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933F7" w:rsidRDefault="000C0337">
      <w:pPr>
        <w:widowControl w:val="0"/>
        <w:spacing w:before="200" w:after="200"/>
        <w:ind w:right="1200"/>
        <w:jc w:val="center"/>
        <w:rPr>
          <w:b/>
          <w:color w:val="38761D"/>
          <w:sz w:val="40"/>
          <w:szCs w:val="40"/>
          <w:highlight w:val="white"/>
          <w:u w:val="single"/>
        </w:rPr>
      </w:pPr>
      <w:bookmarkStart w:id="0" w:name="_GoBack"/>
      <w:bookmarkEnd w:id="0"/>
      <w:r>
        <w:rPr>
          <w:b/>
          <w:color w:val="38761D"/>
          <w:sz w:val="40"/>
          <w:szCs w:val="40"/>
          <w:highlight w:val="white"/>
          <w:u w:val="single"/>
        </w:rPr>
        <w:t>Culminating Activity: Home Grown Windowsill Vegetables and Herbs</w:t>
      </w:r>
    </w:p>
    <w:p w14:paraId="00000002" w14:textId="77777777" w:rsidR="00C933F7" w:rsidRDefault="000C0337">
      <w:pPr>
        <w:widowControl w:val="0"/>
        <w:spacing w:before="200" w:after="200"/>
        <w:ind w:right="1200"/>
        <w:rPr>
          <w:color w:val="38761D"/>
          <w:sz w:val="34"/>
          <w:szCs w:val="34"/>
        </w:rPr>
      </w:pPr>
      <w:r>
        <w:rPr>
          <w:b/>
          <w:i/>
          <w:color w:val="38761D"/>
          <w:sz w:val="34"/>
          <w:szCs w:val="34"/>
        </w:rPr>
        <w:t>Can we grow food at our own homes?</w:t>
      </w:r>
      <w:r>
        <w:rPr>
          <w:color w:val="38761D"/>
          <w:sz w:val="34"/>
          <w:szCs w:val="34"/>
        </w:rPr>
        <w:t xml:space="preserve"> The fact is that with a little knowledge and very limited resources we can grow vegetables and herbs almost anywhere…</w:t>
      </w:r>
    </w:p>
    <w:p w14:paraId="00000003" w14:textId="77777777" w:rsidR="00C933F7" w:rsidRDefault="000C0337">
      <w:pPr>
        <w:widowControl w:val="0"/>
        <w:numPr>
          <w:ilvl w:val="0"/>
          <w:numId w:val="1"/>
        </w:numPr>
        <w:spacing w:before="200"/>
        <w:ind w:right="1200"/>
        <w:rPr>
          <w:color w:val="38761D"/>
          <w:sz w:val="34"/>
          <w:szCs w:val="34"/>
          <w:highlight w:val="white"/>
        </w:rPr>
      </w:pPr>
      <w:r>
        <w:rPr>
          <w:color w:val="38761D"/>
          <w:sz w:val="34"/>
          <w:szCs w:val="34"/>
          <w:highlight w:val="white"/>
        </w:rPr>
        <w:t>Helpful Resources</w:t>
      </w:r>
    </w:p>
    <w:p w14:paraId="00000004" w14:textId="77777777" w:rsidR="00C933F7" w:rsidRDefault="000C0337">
      <w:pPr>
        <w:widowControl w:val="0"/>
        <w:numPr>
          <w:ilvl w:val="1"/>
          <w:numId w:val="1"/>
        </w:numPr>
        <w:ind w:right="1200"/>
        <w:rPr>
          <w:color w:val="38761D"/>
          <w:sz w:val="34"/>
          <w:szCs w:val="34"/>
          <w:highlight w:val="white"/>
        </w:rPr>
      </w:pPr>
      <w:hyperlink r:id="rId5">
        <w:r>
          <w:rPr>
            <w:color w:val="1155CC"/>
            <w:sz w:val="34"/>
            <w:szCs w:val="34"/>
            <w:highlight w:val="white"/>
            <w:u w:val="single"/>
          </w:rPr>
          <w:t>Gardening Know How</w:t>
        </w:r>
      </w:hyperlink>
    </w:p>
    <w:p w14:paraId="00000005" w14:textId="77777777" w:rsidR="00C933F7" w:rsidRDefault="000C0337">
      <w:pPr>
        <w:widowControl w:val="0"/>
        <w:numPr>
          <w:ilvl w:val="1"/>
          <w:numId w:val="1"/>
        </w:numPr>
        <w:ind w:right="1200"/>
        <w:rPr>
          <w:color w:val="38761D"/>
          <w:sz w:val="34"/>
          <w:szCs w:val="34"/>
          <w:highlight w:val="white"/>
        </w:rPr>
      </w:pPr>
      <w:hyperlink r:id="rId6">
        <w:r>
          <w:rPr>
            <w:color w:val="1155CC"/>
            <w:sz w:val="34"/>
            <w:szCs w:val="34"/>
            <w:highlight w:val="white"/>
            <w:u w:val="single"/>
          </w:rPr>
          <w:t>The Spruce</w:t>
        </w:r>
      </w:hyperlink>
    </w:p>
    <w:p w14:paraId="00000006" w14:textId="77777777" w:rsidR="00C933F7" w:rsidRDefault="000C0337">
      <w:pPr>
        <w:widowControl w:val="0"/>
        <w:numPr>
          <w:ilvl w:val="1"/>
          <w:numId w:val="1"/>
        </w:numPr>
        <w:ind w:right="1200"/>
        <w:rPr>
          <w:color w:val="38761D"/>
          <w:sz w:val="34"/>
          <w:szCs w:val="34"/>
          <w:highlight w:val="white"/>
        </w:rPr>
      </w:pPr>
      <w:hyperlink r:id="rId7">
        <w:r>
          <w:rPr>
            <w:color w:val="1155CC"/>
            <w:sz w:val="34"/>
            <w:szCs w:val="34"/>
            <w:highlight w:val="white"/>
            <w:u w:val="single"/>
          </w:rPr>
          <w:t>Gardeners</w:t>
        </w:r>
      </w:hyperlink>
    </w:p>
    <w:p w14:paraId="00000007" w14:textId="77777777" w:rsidR="00C933F7" w:rsidRDefault="000C0337">
      <w:pPr>
        <w:widowControl w:val="0"/>
        <w:numPr>
          <w:ilvl w:val="1"/>
          <w:numId w:val="1"/>
        </w:numPr>
        <w:spacing w:after="200"/>
        <w:ind w:right="1200"/>
        <w:rPr>
          <w:color w:val="38761D"/>
          <w:sz w:val="34"/>
          <w:szCs w:val="34"/>
          <w:highlight w:val="white"/>
        </w:rPr>
      </w:pPr>
      <w:hyperlink r:id="rId8">
        <w:r>
          <w:rPr>
            <w:color w:val="1155CC"/>
            <w:sz w:val="34"/>
            <w:szCs w:val="34"/>
            <w:highlight w:val="white"/>
            <w:u w:val="single"/>
          </w:rPr>
          <w:t>Tomatoes</w:t>
        </w:r>
      </w:hyperlink>
    </w:p>
    <w:p w14:paraId="00000008" w14:textId="77777777" w:rsidR="00C933F7" w:rsidRDefault="000C0337">
      <w:pPr>
        <w:widowControl w:val="0"/>
        <w:spacing w:before="200" w:after="200"/>
        <w:ind w:right="1200"/>
        <w:rPr>
          <w:b/>
          <w:color w:val="38761D"/>
          <w:sz w:val="36"/>
          <w:szCs w:val="36"/>
        </w:rPr>
      </w:pPr>
      <w:r>
        <w:rPr>
          <w:b/>
          <w:color w:val="38761D"/>
          <w:sz w:val="36"/>
          <w:szCs w:val="36"/>
        </w:rPr>
        <w:t>OPTION 1 - Growing Seedlings at Home</w:t>
      </w:r>
    </w:p>
    <w:p w14:paraId="00000009" w14:textId="77777777" w:rsidR="00C933F7" w:rsidRDefault="000C0337">
      <w:pPr>
        <w:widowControl w:val="0"/>
        <w:numPr>
          <w:ilvl w:val="0"/>
          <w:numId w:val="2"/>
        </w:numPr>
        <w:spacing w:line="240" w:lineRule="auto"/>
        <w:rPr>
          <w:rFonts w:ascii="Lato" w:eastAsia="Lato" w:hAnsi="Lato" w:cs="Lato"/>
          <w:b/>
          <w:color w:val="38761D"/>
          <w:sz w:val="28"/>
          <w:szCs w:val="28"/>
        </w:rPr>
      </w:pPr>
      <w:r>
        <w:rPr>
          <w:rFonts w:ascii="Lato" w:eastAsia="Lato" w:hAnsi="Lato" w:cs="Lato"/>
          <w:b/>
          <w:color w:val="38761D"/>
          <w:sz w:val="28"/>
          <w:szCs w:val="28"/>
        </w:rPr>
        <w:t>A package will be mailed out to students by teac</w:t>
      </w:r>
      <w:r>
        <w:rPr>
          <w:rFonts w:ascii="Lato" w:eastAsia="Lato" w:hAnsi="Lato" w:cs="Lato"/>
          <w:b/>
          <w:color w:val="38761D"/>
          <w:sz w:val="28"/>
          <w:szCs w:val="28"/>
        </w:rPr>
        <w:t>her, containing</w:t>
      </w:r>
    </w:p>
    <w:p w14:paraId="0000000A" w14:textId="77777777" w:rsidR="00C933F7" w:rsidRDefault="000C0337">
      <w:pPr>
        <w:widowControl w:val="0"/>
        <w:numPr>
          <w:ilvl w:val="1"/>
          <w:numId w:val="2"/>
        </w:numPr>
        <w:spacing w:line="240" w:lineRule="auto"/>
        <w:rPr>
          <w:rFonts w:ascii="Lato" w:eastAsia="Lato" w:hAnsi="Lato" w:cs="Lato"/>
          <w:b/>
          <w:color w:val="38761D"/>
        </w:rPr>
      </w:pPr>
      <w:r>
        <w:rPr>
          <w:rFonts w:ascii="Lato" w:eastAsia="Lato" w:hAnsi="Lato" w:cs="Lato"/>
          <w:b/>
          <w:color w:val="38761D"/>
          <w:sz w:val="28"/>
          <w:szCs w:val="28"/>
        </w:rPr>
        <w:t>Potting mix</w:t>
      </w:r>
    </w:p>
    <w:p w14:paraId="0000000B" w14:textId="77777777" w:rsidR="00C933F7" w:rsidRDefault="000C0337">
      <w:pPr>
        <w:widowControl w:val="0"/>
        <w:numPr>
          <w:ilvl w:val="1"/>
          <w:numId w:val="2"/>
        </w:numPr>
        <w:spacing w:line="240" w:lineRule="auto"/>
        <w:rPr>
          <w:rFonts w:ascii="Lato" w:eastAsia="Lato" w:hAnsi="Lato" w:cs="Lato"/>
          <w:b/>
          <w:color w:val="38761D"/>
        </w:rPr>
      </w:pPr>
      <w:r>
        <w:rPr>
          <w:rFonts w:ascii="Lato" w:eastAsia="Lato" w:hAnsi="Lato" w:cs="Lato"/>
          <w:b/>
          <w:color w:val="38761D"/>
          <w:sz w:val="28"/>
          <w:szCs w:val="28"/>
        </w:rPr>
        <w:t>Seeds (Herbs or Vegetables)</w:t>
      </w:r>
    </w:p>
    <w:p w14:paraId="0000000C" w14:textId="77777777" w:rsidR="00C933F7" w:rsidRDefault="000C0337">
      <w:pPr>
        <w:widowControl w:val="0"/>
        <w:numPr>
          <w:ilvl w:val="0"/>
          <w:numId w:val="2"/>
        </w:numPr>
        <w:spacing w:line="240" w:lineRule="auto"/>
        <w:rPr>
          <w:rFonts w:ascii="Lato" w:eastAsia="Lato" w:hAnsi="Lato" w:cs="Lato"/>
          <w:b/>
          <w:color w:val="38761D"/>
          <w:sz w:val="28"/>
          <w:szCs w:val="28"/>
        </w:rPr>
      </w:pPr>
      <w:r>
        <w:rPr>
          <w:rFonts w:ascii="Lato" w:eastAsia="Lato" w:hAnsi="Lato" w:cs="Lato"/>
          <w:b/>
          <w:color w:val="38761D"/>
          <w:sz w:val="28"/>
          <w:szCs w:val="28"/>
        </w:rPr>
        <w:t>Students will be resourceful and use any suitable container available to start their own seeds by creating a mini-greenhouse. (There are many examples on the internet using items such as coffee cups or egg cartons with plastic wrap)</w:t>
      </w:r>
    </w:p>
    <w:p w14:paraId="0000000D" w14:textId="77777777" w:rsidR="00C933F7" w:rsidRDefault="000C0337">
      <w:pPr>
        <w:widowControl w:val="0"/>
        <w:numPr>
          <w:ilvl w:val="0"/>
          <w:numId w:val="2"/>
        </w:numPr>
        <w:spacing w:line="240" w:lineRule="auto"/>
        <w:rPr>
          <w:rFonts w:ascii="Lato" w:eastAsia="Lato" w:hAnsi="Lato" w:cs="Lato"/>
          <w:b/>
          <w:color w:val="38761D"/>
          <w:sz w:val="28"/>
          <w:szCs w:val="28"/>
        </w:rPr>
      </w:pPr>
      <w:r>
        <w:rPr>
          <w:rFonts w:ascii="Lato" w:eastAsia="Lato" w:hAnsi="Lato" w:cs="Lato"/>
          <w:b/>
          <w:color w:val="38761D"/>
          <w:sz w:val="28"/>
          <w:szCs w:val="28"/>
        </w:rPr>
        <w:t xml:space="preserve">Students will research </w:t>
      </w:r>
      <w:r>
        <w:rPr>
          <w:rFonts w:ascii="Lato" w:eastAsia="Lato" w:hAnsi="Lato" w:cs="Lato"/>
          <w:b/>
          <w:color w:val="38761D"/>
          <w:sz w:val="28"/>
          <w:szCs w:val="28"/>
        </w:rPr>
        <w:t>their seeds requirements for optimum  germination and survival</w:t>
      </w:r>
    </w:p>
    <w:p w14:paraId="0000000E" w14:textId="77777777" w:rsidR="00C933F7" w:rsidRDefault="000C0337">
      <w:pPr>
        <w:widowControl w:val="0"/>
        <w:numPr>
          <w:ilvl w:val="0"/>
          <w:numId w:val="2"/>
        </w:numPr>
        <w:spacing w:line="240" w:lineRule="auto"/>
        <w:rPr>
          <w:rFonts w:ascii="Lato" w:eastAsia="Lato" w:hAnsi="Lato" w:cs="Lato"/>
          <w:b/>
          <w:color w:val="38761D"/>
          <w:sz w:val="28"/>
          <w:szCs w:val="28"/>
        </w:rPr>
      </w:pPr>
      <w:r>
        <w:rPr>
          <w:rFonts w:ascii="Lato" w:eastAsia="Lato" w:hAnsi="Lato" w:cs="Lato"/>
          <w:b/>
          <w:color w:val="38761D"/>
          <w:sz w:val="28"/>
          <w:szCs w:val="28"/>
        </w:rPr>
        <w:t>Students will sow their seeds into their home-made mini-greenhouses</w:t>
      </w:r>
    </w:p>
    <w:p w14:paraId="0000000F" w14:textId="77777777" w:rsidR="00C933F7" w:rsidRDefault="000C0337">
      <w:pPr>
        <w:widowControl w:val="0"/>
        <w:numPr>
          <w:ilvl w:val="0"/>
          <w:numId w:val="2"/>
        </w:numPr>
        <w:spacing w:line="240" w:lineRule="auto"/>
        <w:rPr>
          <w:rFonts w:ascii="Lato" w:eastAsia="Lato" w:hAnsi="Lato" w:cs="Lato"/>
          <w:b/>
          <w:color w:val="38761D"/>
          <w:sz w:val="28"/>
          <w:szCs w:val="28"/>
        </w:rPr>
      </w:pPr>
      <w:r>
        <w:rPr>
          <w:rFonts w:ascii="Lato" w:eastAsia="Lato" w:hAnsi="Lato" w:cs="Lato"/>
          <w:b/>
          <w:color w:val="38761D"/>
          <w:sz w:val="28"/>
          <w:szCs w:val="28"/>
        </w:rPr>
        <w:t>Students will use google slides to document their progress from beginning to end</w:t>
      </w:r>
    </w:p>
    <w:p w14:paraId="00000010" w14:textId="77777777" w:rsidR="00C933F7" w:rsidRDefault="000C0337">
      <w:pPr>
        <w:widowControl w:val="0"/>
        <w:numPr>
          <w:ilvl w:val="0"/>
          <w:numId w:val="2"/>
        </w:numPr>
        <w:spacing w:after="320" w:line="240" w:lineRule="auto"/>
        <w:rPr>
          <w:rFonts w:ascii="Lato" w:eastAsia="Lato" w:hAnsi="Lato" w:cs="Lato"/>
          <w:b/>
          <w:color w:val="38761D"/>
          <w:sz w:val="28"/>
          <w:szCs w:val="28"/>
        </w:rPr>
      </w:pPr>
      <w:r>
        <w:rPr>
          <w:rFonts w:ascii="Lato" w:eastAsia="Lato" w:hAnsi="Lato" w:cs="Lato"/>
          <w:b/>
          <w:color w:val="38761D"/>
          <w:sz w:val="28"/>
          <w:szCs w:val="28"/>
        </w:rPr>
        <w:t>If this activity is taking place in the fall</w:t>
      </w:r>
      <w:r>
        <w:rPr>
          <w:rFonts w:ascii="Lato" w:eastAsia="Lato" w:hAnsi="Lato" w:cs="Lato"/>
          <w:b/>
          <w:color w:val="38761D"/>
          <w:sz w:val="28"/>
          <w:szCs w:val="28"/>
        </w:rPr>
        <w:t xml:space="preserve"> semester it is best to grow herb seeds which can continue to grow on a windowsill. If it occurs in spring, a vegetable growing option also works well so seedlings can be transplanted outdoors when ready</w:t>
      </w:r>
    </w:p>
    <w:p w14:paraId="00000011" w14:textId="77777777" w:rsidR="00C933F7" w:rsidRDefault="00C933F7">
      <w:pPr>
        <w:widowControl w:val="0"/>
        <w:spacing w:before="200" w:after="200"/>
        <w:ind w:right="1200"/>
        <w:rPr>
          <w:b/>
          <w:color w:val="38761D"/>
          <w:sz w:val="36"/>
          <w:szCs w:val="36"/>
        </w:rPr>
      </w:pPr>
    </w:p>
    <w:p w14:paraId="00000012" w14:textId="77777777" w:rsidR="00C933F7" w:rsidRDefault="000C0337">
      <w:pPr>
        <w:widowControl w:val="0"/>
        <w:spacing w:before="200" w:after="200"/>
        <w:ind w:right="1200"/>
        <w:rPr>
          <w:b/>
          <w:color w:val="38761D"/>
          <w:sz w:val="36"/>
          <w:szCs w:val="36"/>
        </w:rPr>
      </w:pPr>
      <w:r>
        <w:rPr>
          <w:b/>
          <w:color w:val="38761D"/>
          <w:sz w:val="36"/>
          <w:szCs w:val="36"/>
        </w:rPr>
        <w:t>OPTION 2 - Observation of Growing Seedlings</w:t>
      </w:r>
    </w:p>
    <w:p w14:paraId="00000013" w14:textId="77777777" w:rsidR="00C933F7" w:rsidRDefault="000C0337">
      <w:pPr>
        <w:widowControl w:val="0"/>
        <w:spacing w:after="320" w:line="240" w:lineRule="auto"/>
        <w:ind w:left="720"/>
        <w:rPr>
          <w:rFonts w:ascii="Lato" w:eastAsia="Lato" w:hAnsi="Lato" w:cs="Lato"/>
          <w:b/>
          <w:i/>
          <w:color w:val="38761D"/>
          <w:sz w:val="28"/>
          <w:szCs w:val="28"/>
        </w:rPr>
      </w:pPr>
      <w:r>
        <w:rPr>
          <w:rFonts w:ascii="Lato" w:eastAsia="Lato" w:hAnsi="Lato" w:cs="Lato"/>
          <w:b/>
          <w:i/>
          <w:color w:val="38761D"/>
          <w:sz w:val="28"/>
          <w:szCs w:val="28"/>
        </w:rPr>
        <w:t xml:space="preserve">Teachers who may not have a budget allowance to send seeds and potting soil to all students can use this option... </w:t>
      </w:r>
    </w:p>
    <w:p w14:paraId="00000014" w14:textId="77777777" w:rsidR="00C933F7" w:rsidRDefault="000C0337">
      <w:pPr>
        <w:widowControl w:val="0"/>
        <w:numPr>
          <w:ilvl w:val="0"/>
          <w:numId w:val="3"/>
        </w:numPr>
        <w:spacing w:line="240" w:lineRule="auto"/>
        <w:rPr>
          <w:rFonts w:ascii="Lato" w:eastAsia="Lato" w:hAnsi="Lato" w:cs="Lato"/>
          <w:b/>
          <w:color w:val="38761D"/>
          <w:sz w:val="28"/>
          <w:szCs w:val="28"/>
        </w:rPr>
      </w:pPr>
      <w:r>
        <w:rPr>
          <w:rFonts w:ascii="Lato" w:eastAsia="Lato" w:hAnsi="Lato" w:cs="Lato"/>
          <w:b/>
          <w:color w:val="38761D"/>
          <w:sz w:val="28"/>
          <w:szCs w:val="28"/>
        </w:rPr>
        <w:t>The teacher will grow a few different seed varieties (herbs and/or vegetables) and post images in real time to all students of the process f</w:t>
      </w:r>
      <w:r>
        <w:rPr>
          <w:rFonts w:ascii="Lato" w:eastAsia="Lato" w:hAnsi="Lato" w:cs="Lato"/>
          <w:b/>
          <w:color w:val="38761D"/>
          <w:sz w:val="28"/>
          <w:szCs w:val="28"/>
        </w:rPr>
        <w:t>rom beginning to end</w:t>
      </w:r>
    </w:p>
    <w:p w14:paraId="00000015" w14:textId="77777777" w:rsidR="00C933F7" w:rsidRDefault="000C0337">
      <w:pPr>
        <w:widowControl w:val="0"/>
        <w:numPr>
          <w:ilvl w:val="0"/>
          <w:numId w:val="3"/>
        </w:numPr>
        <w:spacing w:line="240" w:lineRule="auto"/>
        <w:rPr>
          <w:rFonts w:ascii="Lato" w:eastAsia="Lato" w:hAnsi="Lato" w:cs="Lato"/>
          <w:b/>
          <w:color w:val="38761D"/>
          <w:sz w:val="28"/>
          <w:szCs w:val="28"/>
        </w:rPr>
      </w:pPr>
      <w:r>
        <w:rPr>
          <w:rFonts w:ascii="Lato" w:eastAsia="Lato" w:hAnsi="Lato" w:cs="Lato"/>
          <w:b/>
          <w:color w:val="38761D"/>
          <w:sz w:val="28"/>
          <w:szCs w:val="28"/>
        </w:rPr>
        <w:t>Students will research how they could create their own mini-greenhouse from household items. (There are many examples on the internet using items such as coffee cups or egg cartons with plastic wrap)</w:t>
      </w:r>
    </w:p>
    <w:p w14:paraId="00000016" w14:textId="77777777" w:rsidR="00C933F7" w:rsidRDefault="000C0337">
      <w:pPr>
        <w:widowControl w:val="0"/>
        <w:numPr>
          <w:ilvl w:val="0"/>
          <w:numId w:val="3"/>
        </w:numPr>
        <w:spacing w:line="240" w:lineRule="auto"/>
        <w:rPr>
          <w:rFonts w:ascii="Lato" w:eastAsia="Lato" w:hAnsi="Lato" w:cs="Lato"/>
          <w:b/>
          <w:color w:val="38761D"/>
          <w:sz w:val="28"/>
          <w:szCs w:val="28"/>
        </w:rPr>
      </w:pPr>
      <w:r>
        <w:rPr>
          <w:rFonts w:ascii="Lato" w:eastAsia="Lato" w:hAnsi="Lato" w:cs="Lato"/>
          <w:b/>
          <w:color w:val="38761D"/>
          <w:sz w:val="28"/>
          <w:szCs w:val="28"/>
        </w:rPr>
        <w:t>Students will research the seed var</w:t>
      </w:r>
      <w:r>
        <w:rPr>
          <w:rFonts w:ascii="Lato" w:eastAsia="Lato" w:hAnsi="Lato" w:cs="Lato"/>
          <w:b/>
          <w:color w:val="38761D"/>
          <w:sz w:val="28"/>
          <w:szCs w:val="28"/>
        </w:rPr>
        <w:t>ieties (chosen by the teacher)  requirements for optimum  germination and survival</w:t>
      </w:r>
    </w:p>
    <w:p w14:paraId="00000017" w14:textId="77777777" w:rsidR="00C933F7" w:rsidRDefault="000C0337">
      <w:pPr>
        <w:widowControl w:val="0"/>
        <w:numPr>
          <w:ilvl w:val="0"/>
          <w:numId w:val="3"/>
        </w:numPr>
        <w:spacing w:after="320" w:line="240" w:lineRule="auto"/>
        <w:rPr>
          <w:rFonts w:ascii="Lato" w:eastAsia="Lato" w:hAnsi="Lato" w:cs="Lato"/>
          <w:b/>
          <w:color w:val="38761D"/>
          <w:sz w:val="28"/>
          <w:szCs w:val="28"/>
        </w:rPr>
      </w:pPr>
      <w:r>
        <w:rPr>
          <w:rFonts w:ascii="Lato" w:eastAsia="Lato" w:hAnsi="Lato" w:cs="Lato"/>
          <w:b/>
          <w:color w:val="38761D"/>
          <w:sz w:val="28"/>
          <w:szCs w:val="28"/>
        </w:rPr>
        <w:t>Students will use google slides to summarize their research and to document progress from sowing seeds to germination from observing the instructors images</w:t>
      </w:r>
    </w:p>
    <w:p w14:paraId="00000018" w14:textId="77777777" w:rsidR="00C933F7" w:rsidRDefault="00C933F7">
      <w:pPr>
        <w:widowControl w:val="0"/>
        <w:spacing w:after="320" w:line="240" w:lineRule="auto"/>
        <w:ind w:left="720"/>
        <w:rPr>
          <w:rFonts w:ascii="Lato" w:eastAsia="Lato" w:hAnsi="Lato" w:cs="Lato"/>
          <w:b/>
          <w:color w:val="38761D"/>
          <w:sz w:val="28"/>
          <w:szCs w:val="28"/>
        </w:rPr>
      </w:pPr>
    </w:p>
    <w:p w14:paraId="00000019" w14:textId="77777777" w:rsidR="00C933F7" w:rsidRDefault="00C933F7">
      <w:pPr>
        <w:widowControl w:val="0"/>
        <w:spacing w:after="320" w:line="240" w:lineRule="auto"/>
        <w:rPr>
          <w:rFonts w:ascii="Lato" w:eastAsia="Lato" w:hAnsi="Lato" w:cs="Lato"/>
          <w:b/>
          <w:color w:val="38761D"/>
          <w:sz w:val="28"/>
          <w:szCs w:val="28"/>
        </w:rPr>
      </w:pPr>
    </w:p>
    <w:p w14:paraId="0000001A" w14:textId="77777777" w:rsidR="00C933F7" w:rsidRDefault="000C0337">
      <w:pPr>
        <w:widowControl w:val="0"/>
        <w:spacing w:before="200" w:after="200"/>
        <w:ind w:left="720" w:right="1200"/>
        <w:rPr>
          <w:color w:val="38761D"/>
          <w:sz w:val="32"/>
          <w:szCs w:val="32"/>
        </w:rPr>
      </w:pPr>
      <w:r>
        <w:rPr>
          <w:color w:val="38761D"/>
          <w:sz w:val="32"/>
          <w:szCs w:val="32"/>
        </w:rPr>
        <w:t xml:space="preserve"> </w:t>
      </w:r>
    </w:p>
    <w:p w14:paraId="0000001B" w14:textId="77777777" w:rsidR="00C933F7" w:rsidRDefault="00C933F7"/>
    <w:sectPr w:rsidR="00C933F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F1108"/>
    <w:multiLevelType w:val="multilevel"/>
    <w:tmpl w:val="3E3289B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3319FB"/>
    <w:multiLevelType w:val="multilevel"/>
    <w:tmpl w:val="C0226DCE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36"/>
        <w:szCs w:val="36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72462ACC"/>
    <w:multiLevelType w:val="multilevel"/>
    <w:tmpl w:val="38E038AC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36"/>
        <w:szCs w:val="36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595959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3F7"/>
    <w:rsid w:val="000C0337"/>
    <w:rsid w:val="00A877F4"/>
    <w:rsid w:val="00C9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8CF1A6-ADC0-468D-838B-C90F9871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deners.com/how-to/video-slideshow-growing-tomatoes/790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deners.com/how-to/how-to-start-seeds/506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spruce.com/when-should-i-feed-plant-seedlings-1403093" TargetMode="External"/><Relationship Id="rId5" Type="http://schemas.openxmlformats.org/officeDocument/2006/relationships/hyperlink" Target="https://www.gardeningknowhow.com/garden-how-to/propagation/seeds/seedlings-after-germination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GECDSB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Fetter</dc:creator>
  <cp:lastModifiedBy>Bill Fetter</cp:lastModifiedBy>
  <cp:revision>2</cp:revision>
  <dcterms:created xsi:type="dcterms:W3CDTF">2020-07-20T01:42:00Z</dcterms:created>
  <dcterms:modified xsi:type="dcterms:W3CDTF">2020-07-20T01:42:00Z</dcterms:modified>
</cp:coreProperties>
</file>