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spacing w:after="120" w:lineRule="auto"/>
        <w:contextualSpacing w:val="0"/>
      </w:pPr>
      <w:r w:rsidDel="00000000" w:rsidR="00000000" w:rsidRPr="00000000">
        <w:rPr>
          <w:b w:val="1"/>
          <w:sz w:val="40"/>
          <w:szCs w:val="40"/>
          <w:vertAlign w:val="baseline"/>
          <w:rtl w:val="0"/>
        </w:rPr>
        <w:t xml:space="preserve">Hôtellerie et tourisme</w:t>
      </w:r>
      <w:r w:rsidDel="00000000" w:rsidR="00000000" w:rsidRPr="00000000">
        <w:rPr>
          <w:rtl w:val="0"/>
        </w:rPr>
      </w:r>
    </w:p>
    <w:p w:rsidR="00000000" w:rsidDel="00000000" w:rsidP="00000000" w:rsidRDefault="00000000" w:rsidRPr="00000000">
      <w:pPr>
        <w:spacing w:after="120" w:lineRule="auto"/>
        <w:contextualSpacing w:val="0"/>
      </w:pPr>
      <w:r w:rsidDel="00000000" w:rsidR="00000000" w:rsidRPr="00000000">
        <w:rPr>
          <w:sz w:val="32"/>
          <w:szCs w:val="32"/>
          <w:vertAlign w:val="baseline"/>
          <w:rtl w:val="0"/>
        </w:rPr>
        <w:t xml:space="preserve">TFJ2O/TFJ3E/TFJ3C/TFJ4E/TFJ4C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69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5"/>
        <w:gridCol w:w="5976"/>
        <w:tblGridChange w:id="0">
          <w:tblGrid>
            <w:gridCol w:w="925"/>
            <w:gridCol w:w="5976"/>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TFN3C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TFR3C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TFT3C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TFB3E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TFC3E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TFE3E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TFN4C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TFR4C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TFT4C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TFB4E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TFC4E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TFE4E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Nutrition appliquée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Arts culinaires et gestion hôtelière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Tourisme et organisation de voyage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Boulangerie et pâtisserie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Arts culinaires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Organisation d’événements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Nutrition appliquée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Arts culinaires et gestion hôtelière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Tourisme et organisation de voyage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Boulangerie et pâtisserie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Arts culinaires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Hôtellerie et tourisme : Organisation d’événements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gjdgxs" w:id="0"/>
      <w:bookmarkEnd w:id="0"/>
      <w:r w:rsidDel="00000000" w:rsidR="00000000" w:rsidRPr="00000000">
        <w:rPr>
          <w:b w:val="1"/>
          <w:sz w:val="24"/>
          <w:szCs w:val="24"/>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-39369</wp:posOffset>
            </wp:positionH>
            <wp:positionV relativeFrom="paragraph">
              <wp:posOffset>9525</wp:posOffset>
            </wp:positionV>
            <wp:extent cx="1530985" cy="1587500"/>
            <wp:effectExtent b="0" l="0" r="0" t="0"/>
            <wp:wrapSquare wrapText="bothSides" distB="0" distT="0" distL="114300" distR="114300"/>
            <wp:docPr id="138" name="image171.jpg"/>
            <a:graphic>
              <a:graphicData uri="http://schemas.openxmlformats.org/drawingml/2006/picture">
                <pic:pic>
                  <pic:nvPicPr>
                    <pic:cNvPr id="0" name="image171.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bookmarkStart w:colFirst="0" w:colLast="0" w:name="_30j0zll" w:id="1"/>
      <w:bookmarkEnd w:id="1"/>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Table des matières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hyperlink r:id="rId6">
        <w:r w:rsidDel="00000000" w:rsidR="00000000" w:rsidRPr="00000000">
          <w:rPr>
            <w:rFonts w:ascii="Arial" w:cs="Arial" w:eastAsia="Arial" w:hAnsi="Arial"/>
            <w:b w:val="1"/>
            <w:color w:val="0000ff"/>
            <w:sz w:val="22"/>
            <w:szCs w:val="22"/>
            <w:u w:val="single"/>
            <w:vertAlign w:val="baseline"/>
            <w:rtl w:val="0"/>
          </w:rPr>
          <w:t xml:space="preserve">Curriculum et ressources en santé et sécurité</w:t>
        </w:r>
      </w:hyperlink>
      <w:hyperlink r:id="rId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r:id="rId8">
        <w:r w:rsidDel="00000000" w:rsidR="00000000" w:rsidRPr="00000000">
          <w:rPr>
            <w:rFonts w:ascii="Arial" w:cs="Arial" w:eastAsia="Arial" w:hAnsi="Arial"/>
            <w:b w:val="1"/>
            <w:color w:val="0000ff"/>
            <w:sz w:val="22"/>
            <w:szCs w:val="22"/>
            <w:u w:val="single"/>
            <w:vertAlign w:val="baseline"/>
            <w:rtl w:val="0"/>
          </w:rPr>
          <w:t xml:space="preserve">Ressources sur la sécurité en salle de cours</w:t>
        </w:r>
      </w:hyperlink>
      <w:hyperlink r:id="rId9">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r:id="rId10">
        <w:r w:rsidDel="00000000" w:rsidR="00000000" w:rsidRPr="00000000">
          <w:rPr>
            <w:rFonts w:ascii="Arial" w:cs="Arial" w:eastAsia="Arial" w:hAnsi="Arial"/>
            <w:b w:val="1"/>
            <w:color w:val="0000ff"/>
            <w:sz w:val="22"/>
            <w:szCs w:val="22"/>
            <w:u w:val="single"/>
            <w:vertAlign w:val="baseline"/>
            <w:rtl w:val="0"/>
          </w:rPr>
          <w:t xml:space="preserve">Règles de sécurité propres à une pièce d’équipement ou à un danger</w:t>
        </w:r>
      </w:hyperlink>
      <w:hyperlink r:id="rId1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r:id="rId12">
        <w:r w:rsidDel="00000000" w:rsidR="00000000" w:rsidRPr="00000000">
          <w:rPr>
            <w:rFonts w:ascii="Arial" w:cs="Arial" w:eastAsia="Arial" w:hAnsi="Arial"/>
            <w:b w:val="1"/>
            <w:color w:val="0000ff"/>
            <w:sz w:val="22"/>
            <w:szCs w:val="22"/>
            <w:u w:val="single"/>
            <w:vertAlign w:val="baseline"/>
            <w:rtl w:val="0"/>
          </w:rPr>
          <w:t xml:space="preserve">Gestion de la sécurité</w:t>
        </w:r>
      </w:hyperlink>
      <w:hyperlink r:id="rId13">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Thèmes de sécurité pour la salle de cours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4d34og8">
        <w:r w:rsidDel="00000000" w:rsidR="00000000" w:rsidRPr="00000000">
          <w:rPr>
            <w:rFonts w:ascii="Arial" w:cs="Arial" w:eastAsia="Arial" w:hAnsi="Arial"/>
            <w:b w:val="1"/>
            <w:color w:val="0000ff"/>
            <w:sz w:val="22"/>
            <w:szCs w:val="22"/>
            <w:u w:val="single"/>
            <w:vertAlign w:val="baseline"/>
            <w:rtl w:val="0"/>
          </w:rPr>
          <w:t xml:space="preserve">Communication</w:t>
        </w:r>
      </w:hyperlink>
      <w:hyperlink w:anchor="_4d34og8">
        <w:r w:rsidDel="00000000" w:rsidR="00000000" w:rsidRPr="00000000">
          <w:rPr>
            <w:rFonts w:ascii="Arial" w:cs="Arial" w:eastAsia="Arial" w:hAnsi="Arial"/>
            <w:b w:val="1"/>
            <w:sz w:val="22"/>
            <w:szCs w:val="22"/>
            <w:vertAlign w:val="baseline"/>
            <w:rtl w:val="0"/>
          </w:rPr>
          <w:tab/>
        </w:r>
      </w:hyperlink>
      <w:hyperlink w:anchor="_4d34og8">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s8eyo1">
        <w:r w:rsidDel="00000000" w:rsidR="00000000" w:rsidRPr="00000000">
          <w:rPr>
            <w:rFonts w:ascii="Arial" w:cs="Arial" w:eastAsia="Arial" w:hAnsi="Arial"/>
            <w:b w:val="1"/>
            <w:color w:val="0000ff"/>
            <w:sz w:val="22"/>
            <w:szCs w:val="22"/>
            <w:u w:val="single"/>
            <w:vertAlign w:val="baseline"/>
            <w:rtl w:val="0"/>
          </w:rPr>
          <w:t xml:space="preserve">ATTENTES EN MATIÈRE DE SÉCURITÉ</w:t>
        </w:r>
      </w:hyperlink>
      <w:hyperlink w:anchor="_2s8eyo1">
        <w:r w:rsidDel="00000000" w:rsidR="00000000" w:rsidRPr="00000000">
          <w:rPr>
            <w:rFonts w:ascii="Arial" w:cs="Arial" w:eastAsia="Arial" w:hAnsi="Arial"/>
            <w:b w:val="1"/>
            <w:sz w:val="22"/>
            <w:szCs w:val="22"/>
            <w:vertAlign w:val="baseline"/>
            <w:rtl w:val="0"/>
          </w:rPr>
          <w:tab/>
        </w:r>
      </w:hyperlink>
      <w:hyperlink w:anchor="_2s8eyo1">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TFJ2O Hôtellerie et tourisme, 10</w:t>
      </w:r>
      <w:r w:rsidDel="00000000" w:rsidR="00000000" w:rsidRPr="00000000">
        <w:rPr>
          <w:rFonts w:ascii="Arial" w:cs="Arial" w:eastAsia="Arial" w:hAnsi="Arial"/>
          <w:b w:val="1"/>
          <w:color w:val="0000ff"/>
          <w:sz w:val="22"/>
          <w:szCs w:val="22"/>
          <w:u w:val="single"/>
          <w:vertAlign w:val="superscript"/>
          <w:rtl w:val="0"/>
        </w:rPr>
        <w:t xml:space="preserve">e</w:t>
      </w:r>
      <w:r w:rsidDel="00000000" w:rsidR="00000000" w:rsidRPr="00000000">
        <w:rPr>
          <w:rFonts w:ascii="Arial" w:cs="Arial" w:eastAsia="Arial" w:hAnsi="Arial"/>
          <w:b w:val="1"/>
          <w:color w:val="0000ff"/>
          <w:sz w:val="22"/>
          <w:szCs w:val="22"/>
          <w:u w:val="single"/>
          <w:vertAlign w:val="baseline"/>
          <w:rtl w:val="0"/>
        </w:rPr>
        <w:t xml:space="preserve"> année, ouvert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3rdcrjn">
        <w:r w:rsidDel="00000000" w:rsidR="00000000" w:rsidRPr="00000000">
          <w:rPr>
            <w:rFonts w:ascii="Arial" w:cs="Arial" w:eastAsia="Arial" w:hAnsi="Arial"/>
            <w:b w:val="1"/>
            <w:color w:val="0000ff"/>
            <w:sz w:val="22"/>
            <w:szCs w:val="22"/>
            <w:u w:val="single"/>
            <w:vertAlign w:val="baseline"/>
            <w:rtl w:val="0"/>
          </w:rPr>
          <w:t xml:space="preserve">TFJ3E Hôtellerie et tourisme, 11</w:t>
        </w:r>
      </w:hyperlink>
      <w:hyperlink w:anchor="_3rdcrjn">
        <w:r w:rsidDel="00000000" w:rsidR="00000000" w:rsidRPr="00000000">
          <w:rPr>
            <w:rFonts w:ascii="Arial" w:cs="Arial" w:eastAsia="Arial" w:hAnsi="Arial"/>
            <w:b w:val="1"/>
            <w:color w:val="0000ff"/>
            <w:sz w:val="22"/>
            <w:szCs w:val="22"/>
            <w:u w:val="single"/>
            <w:vertAlign w:val="superscript"/>
            <w:rtl w:val="0"/>
          </w:rPr>
          <w:t xml:space="preserve">e</w:t>
        </w:r>
      </w:hyperlink>
      <w:hyperlink w:anchor="_3rdcrjn">
        <w:r w:rsidDel="00000000" w:rsidR="00000000" w:rsidRPr="00000000">
          <w:rPr>
            <w:rFonts w:ascii="Arial" w:cs="Arial" w:eastAsia="Arial" w:hAnsi="Arial"/>
            <w:b w:val="1"/>
            <w:color w:val="0000ff"/>
            <w:sz w:val="22"/>
            <w:szCs w:val="22"/>
            <w:u w:val="single"/>
            <w:vertAlign w:val="baseline"/>
            <w:rtl w:val="0"/>
          </w:rPr>
          <w:t xml:space="preserve"> année, préemploi</w:t>
        </w:r>
      </w:hyperlink>
      <w:hyperlink w:anchor="_3rdcrjn">
        <w:r w:rsidDel="00000000" w:rsidR="00000000" w:rsidRPr="00000000">
          <w:rPr>
            <w:rFonts w:ascii="Arial" w:cs="Arial" w:eastAsia="Arial" w:hAnsi="Arial"/>
            <w:b w:val="1"/>
            <w:sz w:val="22"/>
            <w:szCs w:val="22"/>
            <w:vertAlign w:val="baseline"/>
            <w:rtl w:val="0"/>
          </w:rPr>
          <w:tab/>
        </w:r>
      </w:hyperlink>
      <w:hyperlink w:anchor="_3rdcrjn">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6in1rg">
        <w:r w:rsidDel="00000000" w:rsidR="00000000" w:rsidRPr="00000000">
          <w:rPr>
            <w:rFonts w:ascii="Arial" w:cs="Arial" w:eastAsia="Arial" w:hAnsi="Arial"/>
            <w:b w:val="1"/>
            <w:color w:val="0000ff"/>
            <w:sz w:val="22"/>
            <w:szCs w:val="22"/>
            <w:u w:val="single"/>
            <w:vertAlign w:val="baseline"/>
            <w:rtl w:val="0"/>
          </w:rPr>
          <w:t xml:space="preserve">TFJ4E Hôtellerie et tourisme, 12</w:t>
        </w:r>
      </w:hyperlink>
      <w:hyperlink w:anchor="_26in1rg">
        <w:r w:rsidDel="00000000" w:rsidR="00000000" w:rsidRPr="00000000">
          <w:rPr>
            <w:rFonts w:ascii="Arial" w:cs="Arial" w:eastAsia="Arial" w:hAnsi="Arial"/>
            <w:b w:val="1"/>
            <w:color w:val="0000ff"/>
            <w:sz w:val="22"/>
            <w:szCs w:val="22"/>
            <w:u w:val="single"/>
            <w:vertAlign w:val="superscript"/>
            <w:rtl w:val="0"/>
          </w:rPr>
          <w:t xml:space="preserve">e</w:t>
        </w:r>
      </w:hyperlink>
      <w:hyperlink w:anchor="_26in1rg">
        <w:r w:rsidDel="00000000" w:rsidR="00000000" w:rsidRPr="00000000">
          <w:rPr>
            <w:rFonts w:ascii="Arial" w:cs="Arial" w:eastAsia="Arial" w:hAnsi="Arial"/>
            <w:b w:val="1"/>
            <w:color w:val="0000ff"/>
            <w:sz w:val="22"/>
            <w:szCs w:val="22"/>
            <w:u w:val="single"/>
            <w:vertAlign w:val="baseline"/>
            <w:rtl w:val="0"/>
          </w:rPr>
          <w:t xml:space="preserve"> année, préemploi</w:t>
        </w:r>
      </w:hyperlink>
      <w:hyperlink w:anchor="_26in1rg">
        <w:r w:rsidDel="00000000" w:rsidR="00000000" w:rsidRPr="00000000">
          <w:rPr>
            <w:rFonts w:ascii="Arial" w:cs="Arial" w:eastAsia="Arial" w:hAnsi="Arial"/>
            <w:b w:val="1"/>
            <w:sz w:val="22"/>
            <w:szCs w:val="22"/>
            <w:vertAlign w:val="baseline"/>
            <w:rtl w:val="0"/>
          </w:rPr>
          <w:tab/>
        </w:r>
      </w:hyperlink>
      <w:hyperlink w:anchor="_26in1rg">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TFJ3C Hôtellerie et tourisme, 11e année précollégial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35nkun2">
        <w:r w:rsidDel="00000000" w:rsidR="00000000" w:rsidRPr="00000000">
          <w:rPr>
            <w:rFonts w:ascii="Arial" w:cs="Arial" w:eastAsia="Arial" w:hAnsi="Arial"/>
            <w:b w:val="1"/>
            <w:color w:val="0000ff"/>
            <w:sz w:val="22"/>
            <w:szCs w:val="22"/>
            <w:u w:val="single"/>
            <w:vertAlign w:val="baseline"/>
            <w:rtl w:val="0"/>
          </w:rPr>
          <w:t xml:space="preserve">TFJ4C Hôtellerie et tourisme, 12</w:t>
        </w:r>
      </w:hyperlink>
      <w:hyperlink w:anchor="_35nkun2">
        <w:r w:rsidDel="00000000" w:rsidR="00000000" w:rsidRPr="00000000">
          <w:rPr>
            <w:rFonts w:ascii="Arial" w:cs="Arial" w:eastAsia="Arial" w:hAnsi="Arial"/>
            <w:b w:val="1"/>
            <w:color w:val="0000ff"/>
            <w:sz w:val="22"/>
            <w:szCs w:val="22"/>
            <w:u w:val="single"/>
            <w:vertAlign w:val="superscript"/>
            <w:rtl w:val="0"/>
          </w:rPr>
          <w:t xml:space="preserve">e</w:t>
        </w:r>
      </w:hyperlink>
      <w:hyperlink w:anchor="_35nkun2">
        <w:r w:rsidDel="00000000" w:rsidR="00000000" w:rsidRPr="00000000">
          <w:rPr>
            <w:rFonts w:ascii="Arial" w:cs="Arial" w:eastAsia="Arial" w:hAnsi="Arial"/>
            <w:b w:val="1"/>
            <w:color w:val="0000ff"/>
            <w:sz w:val="22"/>
            <w:szCs w:val="22"/>
            <w:u w:val="single"/>
            <w:vertAlign w:val="baseline"/>
            <w:rtl w:val="0"/>
          </w:rPr>
          <w:t xml:space="preserve"> année précollégial</w:t>
        </w:r>
      </w:hyperlink>
      <w:hyperlink w:anchor="_35nkun2">
        <w:r w:rsidDel="00000000" w:rsidR="00000000" w:rsidRPr="00000000">
          <w:rPr>
            <w:rFonts w:ascii="Arial" w:cs="Arial" w:eastAsia="Arial" w:hAnsi="Arial"/>
            <w:b w:val="1"/>
            <w:sz w:val="22"/>
            <w:szCs w:val="22"/>
            <w:vertAlign w:val="baseline"/>
            <w:rtl w:val="0"/>
          </w:rPr>
          <w:tab/>
        </w:r>
      </w:hyperlink>
      <w:hyperlink w:anchor="_35nkun2">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4sinio">
        <w:r w:rsidDel="00000000" w:rsidR="00000000" w:rsidRPr="00000000">
          <w:rPr>
            <w:rFonts w:ascii="Arial" w:cs="Arial" w:eastAsia="Arial" w:hAnsi="Arial"/>
            <w:b w:val="1"/>
            <w:color w:val="0000ff"/>
            <w:sz w:val="22"/>
            <w:szCs w:val="22"/>
            <w:u w:val="single"/>
            <w:vertAlign w:val="baseline"/>
            <w:rtl w:val="0"/>
          </w:rPr>
          <w:t xml:space="preserve">Nétiquette: Les règles d’utilisation de l’internet</w:t>
        </w:r>
      </w:hyperlink>
      <w:hyperlink w:anchor="_44sinio">
        <w:r w:rsidDel="00000000" w:rsidR="00000000" w:rsidRPr="00000000">
          <w:rPr>
            <w:rFonts w:ascii="Arial" w:cs="Arial" w:eastAsia="Arial" w:hAnsi="Arial"/>
            <w:b w:val="1"/>
            <w:sz w:val="22"/>
            <w:szCs w:val="22"/>
            <w:vertAlign w:val="baseline"/>
            <w:rtl w:val="0"/>
          </w:rPr>
          <w:tab/>
        </w:r>
      </w:hyperlink>
      <w:hyperlink w:anchor="_44sinio">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Entente sur le comportement de l’élève en hôtellerie et tourisme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quant au comportement de l’élève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2bn6wsx">
        <w:r w:rsidDel="00000000" w:rsidR="00000000" w:rsidRPr="00000000">
          <w:rPr>
            <w:rFonts w:ascii="Arial" w:cs="Arial" w:eastAsia="Arial" w:hAnsi="Arial"/>
            <w:b w:val="1"/>
            <w:color w:val="0000ff"/>
            <w:sz w:val="22"/>
            <w:szCs w:val="22"/>
            <w:u w:val="single"/>
            <w:vertAlign w:val="baseline"/>
            <w:rtl w:val="0"/>
          </w:rPr>
          <w:t xml:space="preserve">Biorisques</w:t>
        </w:r>
      </w:hyperlink>
      <w:hyperlink w:anchor="_2bn6wsx">
        <w:r w:rsidDel="00000000" w:rsidR="00000000" w:rsidRPr="00000000">
          <w:rPr>
            <w:rFonts w:ascii="Arial" w:cs="Arial" w:eastAsia="Arial" w:hAnsi="Arial"/>
            <w:b w:val="1"/>
            <w:sz w:val="22"/>
            <w:szCs w:val="22"/>
            <w:vertAlign w:val="baseline"/>
            <w:rtl w:val="0"/>
          </w:rPr>
          <w:tab/>
        </w:r>
      </w:hyperlink>
      <w:hyperlink w:anchor="_2bn6wsx">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qsh70q">
        <w:r w:rsidDel="00000000" w:rsidR="00000000" w:rsidRPr="00000000">
          <w:rPr>
            <w:rFonts w:ascii="Arial" w:cs="Arial" w:eastAsia="Arial" w:hAnsi="Arial"/>
            <w:b w:val="1"/>
            <w:color w:val="0000ff"/>
            <w:sz w:val="22"/>
            <w:szCs w:val="22"/>
            <w:u w:val="single"/>
            <w:vertAlign w:val="baseline"/>
            <w:rtl w:val="0"/>
          </w:rPr>
          <w:t xml:space="preserve">Risques chimiques</w:t>
        </w:r>
      </w:hyperlink>
      <w:hyperlink w:anchor="_qsh70q">
        <w:r w:rsidDel="00000000" w:rsidR="00000000" w:rsidRPr="00000000">
          <w:rPr>
            <w:rFonts w:ascii="Arial" w:cs="Arial" w:eastAsia="Arial" w:hAnsi="Arial"/>
            <w:b w:val="1"/>
            <w:sz w:val="22"/>
            <w:szCs w:val="22"/>
            <w:vertAlign w:val="baseline"/>
            <w:rtl w:val="0"/>
          </w:rPr>
          <w:tab/>
        </w:r>
      </w:hyperlink>
      <w:hyperlink w:anchor="_qsh70q">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as4poj">
        <w:r w:rsidDel="00000000" w:rsidR="00000000" w:rsidRPr="00000000">
          <w:rPr>
            <w:rFonts w:ascii="Arial" w:cs="Arial" w:eastAsia="Arial" w:hAnsi="Arial"/>
            <w:b w:val="1"/>
            <w:color w:val="0000ff"/>
            <w:sz w:val="22"/>
            <w:szCs w:val="22"/>
            <w:u w:val="single"/>
            <w:vertAlign w:val="baseline"/>
            <w:rtl w:val="0"/>
          </w:rPr>
          <w:t xml:space="preserve">Risques électriques</w:t>
        </w:r>
      </w:hyperlink>
      <w:hyperlink w:anchor="_3as4poj">
        <w:r w:rsidDel="00000000" w:rsidR="00000000" w:rsidRPr="00000000">
          <w:rPr>
            <w:rFonts w:ascii="Arial" w:cs="Arial" w:eastAsia="Arial" w:hAnsi="Arial"/>
            <w:b w:val="1"/>
            <w:sz w:val="22"/>
            <w:szCs w:val="22"/>
            <w:vertAlign w:val="baseline"/>
            <w:rtl w:val="0"/>
          </w:rPr>
          <w:tab/>
        </w:r>
      </w:hyperlink>
      <w:hyperlink w:anchor="_3as4poj">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pxezwc">
        <w:r w:rsidDel="00000000" w:rsidR="00000000" w:rsidRPr="00000000">
          <w:rPr>
            <w:rFonts w:ascii="Arial" w:cs="Arial" w:eastAsia="Arial" w:hAnsi="Arial"/>
            <w:b w:val="1"/>
            <w:color w:val="0000ff"/>
            <w:sz w:val="22"/>
            <w:szCs w:val="22"/>
            <w:u w:val="single"/>
            <w:vertAlign w:val="baseline"/>
            <w:rtl w:val="0"/>
          </w:rPr>
          <w:t xml:space="preserve">Procédures d’urgence dans les installations</w:t>
        </w:r>
      </w:hyperlink>
      <w:hyperlink w:anchor="_1pxezwc">
        <w:r w:rsidDel="00000000" w:rsidR="00000000" w:rsidRPr="00000000">
          <w:rPr>
            <w:rFonts w:ascii="Arial" w:cs="Arial" w:eastAsia="Arial" w:hAnsi="Arial"/>
            <w:b w:val="1"/>
            <w:sz w:val="22"/>
            <w:szCs w:val="22"/>
            <w:vertAlign w:val="baseline"/>
            <w:rtl w:val="0"/>
          </w:rPr>
          <w:tab/>
        </w:r>
      </w:hyperlink>
      <w:hyperlink w:anchor="_1pxezwc">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9x2ik5">
        <w:r w:rsidDel="00000000" w:rsidR="00000000" w:rsidRPr="00000000">
          <w:rPr>
            <w:rFonts w:ascii="Arial" w:cs="Arial" w:eastAsia="Arial" w:hAnsi="Arial"/>
            <w:b w:val="1"/>
            <w:color w:val="0000ff"/>
            <w:sz w:val="22"/>
            <w:szCs w:val="22"/>
            <w:u w:val="single"/>
            <w:vertAlign w:val="baseline"/>
            <w:rtl w:val="0"/>
          </w:rPr>
          <w:t xml:space="preserve">Prévenir les chutes</w:t>
        </w:r>
      </w:hyperlink>
      <w:hyperlink w:anchor="_49x2ik5">
        <w:r w:rsidDel="00000000" w:rsidR="00000000" w:rsidRPr="00000000">
          <w:rPr>
            <w:rFonts w:ascii="Arial" w:cs="Arial" w:eastAsia="Arial" w:hAnsi="Arial"/>
            <w:b w:val="1"/>
            <w:sz w:val="22"/>
            <w:szCs w:val="22"/>
            <w:vertAlign w:val="baseline"/>
            <w:rtl w:val="0"/>
          </w:rPr>
          <w:tab/>
        </w:r>
      </w:hyperlink>
      <w:hyperlink w:anchor="_49x2ik5">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p2csry">
        <w:r w:rsidDel="00000000" w:rsidR="00000000" w:rsidRPr="00000000">
          <w:rPr>
            <w:rFonts w:ascii="Arial" w:cs="Arial" w:eastAsia="Arial" w:hAnsi="Arial"/>
            <w:b w:val="1"/>
            <w:color w:val="0000ff"/>
            <w:sz w:val="22"/>
            <w:szCs w:val="22"/>
            <w:u w:val="single"/>
            <w:vertAlign w:val="baseline"/>
            <w:rtl w:val="0"/>
          </w:rPr>
          <w:t xml:space="preserve">Extincteurs d’incendie</w:t>
        </w:r>
      </w:hyperlink>
      <w:hyperlink w:anchor="_2p2csry">
        <w:r w:rsidDel="00000000" w:rsidR="00000000" w:rsidRPr="00000000">
          <w:rPr>
            <w:rFonts w:ascii="Arial" w:cs="Arial" w:eastAsia="Arial" w:hAnsi="Arial"/>
            <w:b w:val="1"/>
            <w:sz w:val="22"/>
            <w:szCs w:val="22"/>
            <w:vertAlign w:val="baseline"/>
            <w:rtl w:val="0"/>
          </w:rPr>
          <w:tab/>
        </w:r>
      </w:hyperlink>
      <w:hyperlink w:anchor="_2p2csry">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Premiers soins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Trousse de premiers soins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L’entretien général des lieux</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32hioqz">
        <w:r w:rsidDel="00000000" w:rsidR="00000000" w:rsidRPr="00000000">
          <w:rPr>
            <w:rFonts w:ascii="Arial" w:cs="Arial" w:eastAsia="Arial" w:hAnsi="Arial"/>
            <w:b w:val="1"/>
            <w:color w:val="0000ff"/>
            <w:sz w:val="22"/>
            <w:szCs w:val="22"/>
            <w:u w:val="single"/>
            <w:vertAlign w:val="baseline"/>
            <w:rtl w:val="0"/>
          </w:rPr>
          <w:t xml:space="preserve">Graisse et huiles</w:t>
        </w:r>
      </w:hyperlink>
      <w:hyperlink w:anchor="_32hioqz">
        <w:r w:rsidDel="00000000" w:rsidR="00000000" w:rsidRPr="00000000">
          <w:rPr>
            <w:rFonts w:ascii="Arial" w:cs="Arial" w:eastAsia="Arial" w:hAnsi="Arial"/>
            <w:b w:val="1"/>
            <w:sz w:val="22"/>
            <w:szCs w:val="22"/>
            <w:vertAlign w:val="baseline"/>
            <w:rtl w:val="0"/>
          </w:rPr>
          <w:tab/>
        </w:r>
      </w:hyperlink>
      <w:hyperlink w:anchor="_32hioqz">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Le système HACCP</w:t>
        </w:r>
      </w:hyperlink>
      <w:hyperlink w:anchor="_1hmsyys">
        <w:r w:rsidDel="00000000" w:rsidR="00000000" w:rsidRPr="00000000">
          <w:rPr>
            <w:rFonts w:ascii="Arial" w:cs="Arial" w:eastAsia="Arial" w:hAnsi="Arial"/>
            <w:b w:val="1"/>
            <w:sz w:val="22"/>
            <w:szCs w:val="22"/>
            <w:vertAlign w:val="baseline"/>
            <w:rtl w:val="0"/>
          </w:rPr>
          <w:tab/>
        </w:r>
      </w:hyperlink>
      <w:hyperlink w:anchor="_1hmsyys">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1mghml">
        <w:r w:rsidDel="00000000" w:rsidR="00000000" w:rsidRPr="00000000">
          <w:rPr>
            <w:rFonts w:ascii="Arial" w:cs="Arial" w:eastAsia="Arial" w:hAnsi="Arial"/>
            <w:b w:val="1"/>
            <w:color w:val="0000ff"/>
            <w:sz w:val="22"/>
            <w:szCs w:val="22"/>
            <w:u w:val="single"/>
            <w:vertAlign w:val="baseline"/>
            <w:rtl w:val="0"/>
          </w:rPr>
          <w:t xml:space="preserve">Se laver les mains</w:t>
        </w:r>
      </w:hyperlink>
      <w:hyperlink w:anchor="_41mghml">
        <w:r w:rsidDel="00000000" w:rsidR="00000000" w:rsidRPr="00000000">
          <w:rPr>
            <w:rFonts w:ascii="Arial" w:cs="Arial" w:eastAsia="Arial" w:hAnsi="Arial"/>
            <w:b w:val="1"/>
            <w:sz w:val="22"/>
            <w:szCs w:val="22"/>
            <w:vertAlign w:val="baseline"/>
            <w:rtl w:val="0"/>
          </w:rPr>
          <w:tab/>
        </w:r>
      </w:hyperlink>
      <w:hyperlink w:anchor="_41mghml">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grqrue">
        <w:r w:rsidDel="00000000" w:rsidR="00000000" w:rsidRPr="00000000">
          <w:rPr>
            <w:rFonts w:ascii="Arial" w:cs="Arial" w:eastAsia="Arial" w:hAnsi="Arial"/>
            <w:b w:val="1"/>
            <w:color w:val="0000ff"/>
            <w:sz w:val="22"/>
            <w:szCs w:val="22"/>
            <w:u w:val="single"/>
            <w:vertAlign w:val="baseline"/>
            <w:rtl w:val="0"/>
          </w:rPr>
          <w:t xml:space="preserve">Manipuler des aliments chauds</w:t>
        </w:r>
      </w:hyperlink>
      <w:hyperlink w:anchor="_2grqrue">
        <w:r w:rsidDel="00000000" w:rsidR="00000000" w:rsidRPr="00000000">
          <w:rPr>
            <w:rFonts w:ascii="Arial" w:cs="Arial" w:eastAsia="Arial" w:hAnsi="Arial"/>
            <w:b w:val="1"/>
            <w:sz w:val="22"/>
            <w:szCs w:val="22"/>
            <w:vertAlign w:val="baseline"/>
            <w:rtl w:val="0"/>
          </w:rPr>
          <w:tab/>
        </w:r>
      </w:hyperlink>
      <w:hyperlink w:anchor="_2grqrue">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vx1227">
        <w:r w:rsidDel="00000000" w:rsidR="00000000" w:rsidRPr="00000000">
          <w:rPr>
            <w:rFonts w:ascii="Arial" w:cs="Arial" w:eastAsia="Arial" w:hAnsi="Arial"/>
            <w:b w:val="1"/>
            <w:color w:val="0000ff"/>
            <w:sz w:val="22"/>
            <w:szCs w:val="22"/>
            <w:u w:val="single"/>
            <w:vertAlign w:val="baseline"/>
            <w:rtl w:val="0"/>
          </w:rPr>
          <w:t xml:space="preserve">Manipuler des couteaux</w:t>
        </w:r>
      </w:hyperlink>
      <w:hyperlink w:anchor="_vx1227">
        <w:r w:rsidDel="00000000" w:rsidR="00000000" w:rsidRPr="00000000">
          <w:rPr>
            <w:rFonts w:ascii="Arial" w:cs="Arial" w:eastAsia="Arial" w:hAnsi="Arial"/>
            <w:b w:val="1"/>
            <w:sz w:val="22"/>
            <w:szCs w:val="22"/>
            <w:vertAlign w:val="baseline"/>
            <w:rtl w:val="0"/>
          </w:rPr>
          <w:tab/>
        </w:r>
      </w:hyperlink>
      <w:hyperlink w:anchor="_vx1227">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fwokq0">
        <w:r w:rsidDel="00000000" w:rsidR="00000000" w:rsidRPr="00000000">
          <w:rPr>
            <w:rFonts w:ascii="Arial" w:cs="Arial" w:eastAsia="Arial" w:hAnsi="Arial"/>
            <w:b w:val="1"/>
            <w:color w:val="0000ff"/>
            <w:sz w:val="22"/>
            <w:szCs w:val="22"/>
            <w:u w:val="single"/>
            <w:vertAlign w:val="baseline"/>
            <w:rtl w:val="0"/>
          </w:rPr>
          <w:t xml:space="preserve">Les risques ergonomiques</w:t>
        </w:r>
      </w:hyperlink>
      <w:hyperlink w:anchor="_3fwokq0">
        <w:r w:rsidDel="00000000" w:rsidR="00000000" w:rsidRPr="00000000">
          <w:rPr>
            <w:rFonts w:ascii="Arial" w:cs="Arial" w:eastAsia="Arial" w:hAnsi="Arial"/>
            <w:b w:val="1"/>
            <w:sz w:val="22"/>
            <w:szCs w:val="22"/>
            <w:vertAlign w:val="baseline"/>
            <w:rtl w:val="0"/>
          </w:rPr>
          <w:tab/>
        </w:r>
      </w:hyperlink>
      <w:hyperlink w:anchor="_3fwokq0">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v1yuxt">
        <w:r w:rsidDel="00000000" w:rsidR="00000000" w:rsidRPr="00000000">
          <w:rPr>
            <w:rFonts w:ascii="Arial" w:cs="Arial" w:eastAsia="Arial" w:hAnsi="Arial"/>
            <w:b w:val="1"/>
            <w:color w:val="0000ff"/>
            <w:sz w:val="22"/>
            <w:szCs w:val="22"/>
            <w:u w:val="single"/>
            <w:vertAlign w:val="baseline"/>
            <w:rtl w:val="0"/>
          </w:rPr>
          <w:t xml:space="preserve">Hygiène personnelle</w:t>
        </w:r>
      </w:hyperlink>
      <w:hyperlink w:anchor="_1v1yuxt">
        <w:r w:rsidDel="00000000" w:rsidR="00000000" w:rsidRPr="00000000">
          <w:rPr>
            <w:rFonts w:ascii="Arial" w:cs="Arial" w:eastAsia="Arial" w:hAnsi="Arial"/>
            <w:b w:val="1"/>
            <w:sz w:val="22"/>
            <w:szCs w:val="22"/>
            <w:vertAlign w:val="baseline"/>
            <w:rtl w:val="0"/>
          </w:rPr>
          <w:tab/>
        </w:r>
      </w:hyperlink>
      <w:hyperlink w:anchor="_1v1yuxt">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f1mdlm">
        <w:r w:rsidDel="00000000" w:rsidR="00000000" w:rsidRPr="00000000">
          <w:rPr>
            <w:rFonts w:ascii="Arial" w:cs="Arial" w:eastAsia="Arial" w:hAnsi="Arial"/>
            <w:b w:val="1"/>
            <w:color w:val="0000ff"/>
            <w:sz w:val="22"/>
            <w:szCs w:val="22"/>
            <w:u w:val="single"/>
            <w:vertAlign w:val="baseline"/>
            <w:rtl w:val="0"/>
          </w:rPr>
          <w:t xml:space="preserve">Les règles du SIMDUT</w:t>
        </w:r>
      </w:hyperlink>
      <w:hyperlink w:anchor="_4f1mdlm">
        <w:r w:rsidDel="00000000" w:rsidR="00000000" w:rsidRPr="00000000">
          <w:rPr>
            <w:rFonts w:ascii="Arial" w:cs="Arial" w:eastAsia="Arial" w:hAnsi="Arial"/>
            <w:b w:val="1"/>
            <w:sz w:val="22"/>
            <w:szCs w:val="22"/>
            <w:vertAlign w:val="baseline"/>
            <w:rtl w:val="0"/>
          </w:rPr>
          <w:tab/>
        </w:r>
      </w:hyperlink>
      <w:hyperlink w:anchor="_4f1mdlm">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u6wntf">
        <w:r w:rsidDel="00000000" w:rsidR="00000000" w:rsidRPr="00000000">
          <w:rPr>
            <w:rFonts w:ascii="Arial" w:cs="Arial" w:eastAsia="Arial" w:hAnsi="Arial"/>
            <w:b w:val="1"/>
            <w:color w:val="0000ff"/>
            <w:sz w:val="22"/>
            <w:szCs w:val="22"/>
            <w:u w:val="single"/>
            <w:vertAlign w:val="baseline"/>
            <w:rtl w:val="0"/>
          </w:rPr>
          <w:t xml:space="preserve">Les étiquettes FDS</w:t>
        </w:r>
      </w:hyperlink>
      <w:hyperlink w:anchor="_2u6wntf">
        <w:r w:rsidDel="00000000" w:rsidR="00000000" w:rsidRPr="00000000">
          <w:rPr>
            <w:rFonts w:ascii="Arial" w:cs="Arial" w:eastAsia="Arial" w:hAnsi="Arial"/>
            <w:b w:val="1"/>
            <w:sz w:val="22"/>
            <w:szCs w:val="22"/>
            <w:vertAlign w:val="baseline"/>
            <w:rtl w:val="0"/>
          </w:rPr>
          <w:tab/>
        </w:r>
      </w:hyperlink>
      <w:hyperlink w:anchor="_2u6wntf">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DEVOIRS ET TESTS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1 – Faire un inventaire de la salle et identifier le matériel pertinent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2 – La sécurité générale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3 – Réaliser un contrôle de sécurité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Liste de contrôle de santé et sécurité en installations alimentaires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Exemple de jeu-questionnaire portant sur le SIMDUT et les fiches de données de sécurité (FDS)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Liste de contrôle de l’élève pour les procédures de sécurité : En cuisine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 PASSEPORTS SÉCURITÉ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hyperlink w:anchor="_1rvwp1q">
        <w:r w:rsidDel="00000000" w:rsidR="00000000" w:rsidRPr="00000000">
          <w:rPr>
            <w:rFonts w:ascii="Arial" w:cs="Arial" w:eastAsia="Arial" w:hAnsi="Arial"/>
            <w:b w:val="1"/>
            <w:color w:val="0000ff"/>
            <w:sz w:val="22"/>
            <w:szCs w:val="22"/>
            <w:u w:val="single"/>
            <w:vertAlign w:val="baseline"/>
            <w:rtl w:val="0"/>
          </w:rPr>
          <w:t xml:space="preserve">Modèle de registre de sécurité de l’élève</w:t>
        </w:r>
      </w:hyperlink>
      <w:hyperlink w:anchor="_1rvwp1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FORMULAIRE 3 : Le passeport pour l’équipement/la procédure</w:t>
        </w:r>
      </w:hyperlink>
      <w:hyperlink w:anchor="_4bvk7pj">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PASSEPORT - LAVE-VAISSELLE AUTOMATIQUE</w:t>
        </w:r>
      </w:hyperlink>
      <w:hyperlink w:anchor="_1664s5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3q5sasy">
        <w:r w:rsidDel="00000000" w:rsidR="00000000" w:rsidRPr="00000000">
          <w:rPr>
            <w:rFonts w:ascii="Arial" w:cs="Arial" w:eastAsia="Arial" w:hAnsi="Arial"/>
            <w:b w:val="1"/>
            <w:color w:val="0000ff"/>
            <w:sz w:val="22"/>
            <w:szCs w:val="22"/>
            <w:u w:val="single"/>
            <w:vertAlign w:val="baseline"/>
            <w:rtl w:val="0"/>
          </w:rPr>
          <w:t xml:space="preserve">PASSEPORT - ERGONOMIE</w:t>
        </w:r>
      </w:hyperlink>
      <w:hyperlink w:anchor="_3q5sas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PASSEPORT - UTILISATION DE L’INTERNET</w:t>
        </w:r>
      </w:hyperlink>
      <w:hyperlink w:anchor="_25b2l0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PASSEPORT - PROPRETÉ</w:t>
        </w:r>
      </w:hyperlink>
      <w:hyperlink w:anchor="_kgcv8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PASSEPORT - ÉVACUATION DES DÉCHETS</w:t>
        </w:r>
      </w:hyperlink>
      <w:hyperlink w:anchor="_34g0dw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contextualSpacing w:val="0"/>
      </w:pPr>
      <w:hyperlink w:anchor="_1jlao46">
        <w:r w:rsidDel="00000000" w:rsidR="00000000" w:rsidRPr="00000000">
          <w:rPr>
            <w:rFonts w:ascii="Arial" w:cs="Arial" w:eastAsia="Arial" w:hAnsi="Arial"/>
            <w:b w:val="1"/>
            <w:color w:val="0000ff"/>
            <w:sz w:val="22"/>
            <w:szCs w:val="22"/>
            <w:u w:val="single"/>
            <w:vertAlign w:val="baseline"/>
            <w:rtl w:val="0"/>
          </w:rPr>
          <w:t xml:space="preserve">La salubrité des aliments</w:t>
        </w:r>
      </w:hyperlink>
      <w:hyperlink w:anchor="_1jlao46">
        <w:r w:rsidDel="00000000" w:rsidR="00000000" w:rsidRPr="00000000">
          <w:rPr>
            <w:rFonts w:ascii="Arial" w:cs="Arial" w:eastAsia="Arial" w:hAnsi="Arial"/>
            <w:b w:val="1"/>
            <w:sz w:val="22"/>
            <w:szCs w:val="22"/>
            <w:vertAlign w:val="baseline"/>
            <w:rtl w:val="0"/>
          </w:rPr>
          <w:tab/>
        </w:r>
      </w:hyperlink>
      <w:hyperlink w:anchor="_1jlao46">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Modèle : Liste de contrôle des compétences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2iq8gzs">
        <w:r w:rsidDel="00000000" w:rsidR="00000000" w:rsidRPr="00000000">
          <w:rPr>
            <w:rFonts w:ascii="Arial" w:cs="Arial" w:eastAsia="Arial" w:hAnsi="Arial"/>
            <w:b w:val="1"/>
            <w:color w:val="0000ff"/>
            <w:sz w:val="22"/>
            <w:szCs w:val="22"/>
            <w:u w:val="single"/>
            <w:vertAlign w:val="baseline"/>
            <w:rtl w:val="0"/>
          </w:rPr>
          <w:t xml:space="preserve">Modèle : Registre de formation de sécurité</w:t>
        </w:r>
      </w:hyperlink>
      <w:hyperlink w:anchor="_2iq8gzs">
        <w:r w:rsidDel="00000000" w:rsidR="00000000" w:rsidRPr="00000000">
          <w:rPr>
            <w:rFonts w:ascii="Arial" w:cs="Arial" w:eastAsia="Arial" w:hAnsi="Arial"/>
            <w:b w:val="1"/>
            <w:sz w:val="22"/>
            <w:szCs w:val="22"/>
            <w:vertAlign w:val="baseline"/>
            <w:rtl w:val="0"/>
          </w:rPr>
          <w:tab/>
        </w:r>
      </w:hyperlink>
      <w:hyperlink w:anchor="_2iq8gzs">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Éviter les accidents en 30 questions éclair</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hyperlink w:anchor="_4h042r0">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hyperlink>
      <w:hyperlink w:anchor="_4h042r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1baon6m">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 (CCHST)</w:t>
        </w:r>
      </w:hyperlink>
      <w:hyperlink w:anchor="_1baon6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3vac5uf">
        <w:r w:rsidDel="00000000" w:rsidR="00000000" w:rsidRPr="00000000">
          <w:rPr>
            <w:rFonts w:ascii="Arial" w:cs="Arial" w:eastAsia="Arial" w:hAnsi="Arial"/>
            <w:b w:val="1"/>
            <w:color w:val="0000ff"/>
            <w:sz w:val="22"/>
            <w:szCs w:val="22"/>
            <w:u w:val="single"/>
            <w:vertAlign w:val="baseline"/>
            <w:rtl w:val="0"/>
          </w:rPr>
          <w:t xml:space="preserve">CanOSH – le site web du Centre canadien d’hygiène et de sécurité au travail</w:t>
        </w:r>
      </w:hyperlink>
      <w:hyperlink w:anchor="_3vac5u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http://www.canoshweb.org/all/ontario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http://www.worksmartontario.gov.on.ca/scripts/default.asp</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spacing w:after="0" w:before="0" w:line="240" w:lineRule="auto"/>
        <w:ind w:left="220" w:hanging="220"/>
        <w:contextualSpacing w:val="0"/>
      </w:pPr>
      <w:hyperlink w:anchor="_1opuj5n">
        <w:r w:rsidDel="00000000" w:rsidR="00000000" w:rsidRPr="00000000">
          <w:rPr>
            <w:rFonts w:ascii="Arial" w:cs="Arial" w:eastAsia="Arial" w:hAnsi="Arial"/>
            <w:b w:val="1"/>
            <w:color w:val="0000ff"/>
            <w:sz w:val="22"/>
            <w:szCs w:val="22"/>
            <w:u w:val="single"/>
            <w:vertAlign w:val="baseline"/>
            <w:rtl w:val="0"/>
          </w:rPr>
          <w:t xml:space="preserve">Invitons nos jeunes au travail – Guide de l’enseignant; Guide pour le milieu de travail</w:t>
        </w:r>
      </w:hyperlink>
      <w:hyperlink w:anchor="_1opuj5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ind w:left="220" w:hanging="220"/>
        <w:contextualSpacing w:val="0"/>
      </w:pPr>
      <w:hyperlink w:anchor="_48pi1tg">
        <w:r w:rsidDel="00000000" w:rsidR="00000000" w:rsidRPr="00000000">
          <w:rPr>
            <w:rFonts w:ascii="Arial" w:cs="Arial" w:eastAsia="Arial" w:hAnsi="Arial"/>
            <w:b w:val="1"/>
            <w:color w:val="0000ff"/>
            <w:sz w:val="22"/>
            <w:szCs w:val="22"/>
            <w:u w:val="single"/>
            <w:vertAlign w:val="baseline"/>
            <w:rtl w:val="0"/>
          </w:rPr>
          <w:t xml:space="preserve">Workplace Safety &amp; Prevention Services (WSPS)</w:t>
        </w:r>
      </w:hyperlink>
      <w:hyperlink w:anchor="_48pi1tg">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spacing w:after="0" w:before="0" w:line="240" w:lineRule="auto"/>
        <w:contextualSpacing w:val="0"/>
      </w:pPr>
      <w:hyperlink w:anchor="_2nusc19">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hyperlink>
      <w:hyperlink w:anchor="_2nusc19">
        <w:r w:rsidDel="00000000" w:rsidR="00000000" w:rsidRPr="00000000">
          <w:rPr>
            <w:rFonts w:ascii="Arial" w:cs="Arial" w:eastAsia="Arial" w:hAnsi="Arial"/>
            <w:b w:val="1"/>
            <w:sz w:val="22"/>
            <w:szCs w:val="22"/>
            <w:vertAlign w:val="baseline"/>
            <w:rtl w:val="0"/>
          </w:rPr>
          <w:tab/>
        </w:r>
      </w:hyperlink>
      <w:hyperlink w:anchor="_2nusc1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fob9te" w:id="2"/>
      <w:bookmarkEnd w:id="2"/>
      <w:r w:rsidDel="00000000" w:rsidR="00000000" w:rsidRPr="00000000">
        <w:rPr>
          <w:b w:val="1"/>
          <w:vertAlign w:val="baseline"/>
          <w:rtl w:val="0"/>
        </w:rPr>
        <w:t xml:space="preserve"> </w:t>
      </w:r>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top w:color="000080" w:space="0" w:sz="6"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3znysh7" w:id="3"/>
      <w:bookmarkEnd w:id="3"/>
      <w:r w:rsidDel="00000000" w:rsidR="00000000" w:rsidRPr="00000000">
        <w:rPr>
          <w:rtl w:val="0"/>
        </w:rPr>
      </w:r>
    </w:p>
    <w:p w:rsidR="00000000" w:rsidDel="00000000" w:rsidP="00000000" w:rsidRDefault="00000000" w:rsidRPr="00000000">
      <w:pPr>
        <w:pStyle w:val="Heading1"/>
        <w:contextualSpacing w:val="0"/>
      </w:pPr>
      <w:bookmarkStart w:colFirst="0" w:colLast="0" w:name="_2et92p0" w:id="4"/>
      <w:bookmarkEnd w:id="4"/>
      <w:r w:rsidDel="00000000" w:rsidR="00000000" w:rsidRPr="00000000">
        <w:rPr>
          <w:b w:val="1"/>
          <w:vertAlign w:val="baseline"/>
          <w:rtl w:val="0"/>
        </w:rPr>
        <w:t xml:space="preserve">B-A-BA de sécurité des activités éducatives (SÉCURIdoc)</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Hôtellerie et tourisme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SÉCURIdocs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juste-à-temps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tyjcwt" w:id="5"/>
      <w:bookmarkEnd w:id="5"/>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4">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5">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17">
        <w:r w:rsidDel="00000000" w:rsidR="00000000" w:rsidRPr="00000000">
          <w:rPr>
            <w:rtl w:val="0"/>
          </w:rPr>
        </w:r>
      </w:hyperlink>
    </w:p>
    <w:p w:rsidR="00000000" w:rsidDel="00000000" w:rsidP="00000000" w:rsidRDefault="00000000" w:rsidRPr="00000000">
      <w:pPr>
        <w:contextualSpacing w:val="0"/>
      </w:pPr>
      <w:hyperlink r:id="rId18">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9">
        <w:r w:rsidDel="00000000" w:rsidR="00000000" w:rsidRPr="00000000">
          <w:rPr>
            <w:color w:val="0000ff"/>
            <w:sz w:val="20"/>
            <w:szCs w:val="20"/>
            <w:u w:val="single"/>
            <w:vertAlign w:val="baseline"/>
            <w:rtl w:val="0"/>
          </w:rPr>
          <w:t xml:space="preserve">• la Loi sur les aliments et drogues (1985);</w:t>
        </w:r>
      </w:hyperlink>
      <w:hyperlink r:id="rId20">
        <w:r w:rsidDel="00000000" w:rsidR="00000000" w:rsidRPr="00000000">
          <w:rPr>
            <w:rtl w:val="0"/>
          </w:rPr>
        </w:r>
      </w:hyperlink>
    </w:p>
    <w:p w:rsidR="00000000" w:rsidDel="00000000" w:rsidP="00000000" w:rsidRDefault="00000000" w:rsidRPr="00000000">
      <w:pPr>
        <w:contextualSpacing w:val="0"/>
      </w:pPr>
      <w:hyperlink r:id="rId21">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2">
        <w:r w:rsidDel="00000000" w:rsidR="00000000" w:rsidRPr="00000000">
          <w:rPr>
            <w:color w:val="0000ff"/>
            <w:sz w:val="20"/>
            <w:szCs w:val="20"/>
            <w:u w:val="single"/>
            <w:vertAlign w:val="baseline"/>
            <w:rtl w:val="0"/>
          </w:rPr>
          <w:t xml:space="preserve">• la Loi sur la santé et la sécurité au travail (1990);</w:t>
        </w:r>
      </w:hyperlink>
      <w:hyperlink r:id="rId23">
        <w:r w:rsidDel="00000000" w:rsidR="00000000" w:rsidRPr="00000000">
          <w:rPr>
            <w:rtl w:val="0"/>
          </w:rPr>
        </w:r>
      </w:hyperlink>
    </w:p>
    <w:p w:rsidR="00000000" w:rsidDel="00000000" w:rsidP="00000000" w:rsidRDefault="00000000" w:rsidRPr="00000000">
      <w:pPr>
        <w:contextualSpacing w:val="0"/>
      </w:pPr>
      <w:hyperlink r:id="rId24">
        <w:r w:rsidDel="00000000" w:rsidR="00000000" w:rsidRPr="00000000">
          <w:rPr>
            <w:color w:val="0000ff"/>
            <w:sz w:val="20"/>
            <w:szCs w:val="20"/>
            <w:u w:val="single"/>
            <w:vertAlign w:val="baseline"/>
            <w:rtl w:val="0"/>
          </w:rPr>
          <w:t xml:space="preserve"> • le Code du bâtiment de l’Ontario;</w:t>
        </w:r>
      </w:hyperlink>
      <w:hyperlink r:id="rId25">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6">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27">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8">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9">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hyperlink r:id="rId31">
        <w:r w:rsidDel="00000000" w:rsidR="00000000" w:rsidRPr="00000000">
          <w:rPr>
            <w:rFonts w:ascii="Arial" w:cs="Arial" w:eastAsia="Arial" w:hAnsi="Arial"/>
            <w:b w:val="0"/>
            <w:color w:val="0000ff"/>
            <w:sz w:val="22"/>
            <w:szCs w:val="22"/>
            <w:u w:val="single"/>
            <w:vertAlign w:val="baseline"/>
            <w:rtl w:val="0"/>
          </w:rPr>
          <w:t xml:space="preserve">l’Infrastructure Health &amp; Safety Association (IHSA)</w:t>
        </w:r>
      </w:hyperlink>
      <w:hyperlink r:id="rId32">
        <w:r w:rsidDel="00000000" w:rsidR="00000000" w:rsidRPr="00000000">
          <w:rPr>
            <w:rtl w:val="0"/>
          </w:rPr>
        </w:r>
      </w:hyperlink>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hyperlink r:id="rId33">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4">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5">
        <w:r w:rsidDel="00000000" w:rsidR="00000000" w:rsidRPr="00000000">
          <w:rPr>
            <w:rtl w:val="0"/>
          </w:rPr>
        </w:r>
      </w:hyperlink>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hyperlink r:id="rId36">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 &amp; USA),</w:t>
        </w:r>
      </w:hyperlink>
      <w:hyperlink r:id="rId37">
        <w:r w:rsidDel="00000000" w:rsidR="00000000" w:rsidRPr="00000000">
          <w:rPr>
            <w:rtl w:val="0"/>
          </w:rPr>
        </w:r>
      </w:hyperlink>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hyperlink r:id="rId38">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12"/>
        </w:numPr>
        <w:spacing w:after="0" w:before="0" w:line="240" w:lineRule="auto"/>
        <w:ind w:left="1485" w:hanging="360"/>
        <w:rPr>
          <w:b w:val="0"/>
          <w:sz w:val="22"/>
          <w:szCs w:val="22"/>
        </w:rPr>
      </w:pPr>
      <w:hyperlink r:id="rId39">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0">
        <w:r w:rsidDel="00000000" w:rsidR="00000000" w:rsidRPr="00000000">
          <w:rPr>
            <w:rtl w:val="0"/>
          </w:rPr>
        </w:r>
      </w:hyperlink>
    </w:p>
    <w:p w:rsidR="00000000" w:rsidDel="00000000" w:rsidP="00000000" w:rsidRDefault="00000000" w:rsidRPr="00000000">
      <w:pPr>
        <w:contextualSpacing w:val="0"/>
      </w:pPr>
      <w:hyperlink r:id="rId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2">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sz w:val="20"/>
          <w:szCs w:val="20"/>
          <w:vertAlign w:val="baseline"/>
          <w:rtl w:val="0"/>
        </w:rPr>
        <w:t xml:space="preserve">* </w:t>
      </w:r>
      <w:r w:rsidDel="00000000" w:rsidR="00000000" w:rsidRPr="00000000">
        <w:rPr>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Administration</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74"/>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74"/>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72"/>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6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66"/>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43">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matériel d’appui en matière de sécurité, comme les affiches, la littérature et les documents audiovisuels;</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le secteur possède en aucun temps de l`équipement, des matériaux ou des procédures représentant un danger ou qui n’a pas été approuvé. Il convient d’acheter de l’équipement qu’auprès des fournisseurs approuvés par le conseil;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en atelier qui nécessite l’usage d’outils n’ait lieu en leur absence ou lorsque la classe est sous la surveillance d’un enseignant en technologies non qualifié;</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7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70"/>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70"/>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21"/>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21"/>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pré-imprimées, réussite d’une épreuve écrite annoncée à l’avance, laquelle est datée et conservée par l’enseignant, et montre qu’il y a eu correction des erreurs);</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et de faire état de sa compréhension par la verbalisation); </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6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mis en place; </w:t>
      </w:r>
    </w:p>
    <w:p w:rsidR="00000000" w:rsidDel="00000000" w:rsidP="00000000" w:rsidRDefault="00000000" w:rsidRPr="00000000">
      <w:pPr>
        <w:widowControl w:val="0"/>
        <w:numPr>
          <w:ilvl w:val="0"/>
          <w:numId w:val="68"/>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23"/>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23"/>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23"/>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23"/>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23"/>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2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2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2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2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2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25"/>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démontrer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3"/>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3"/>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Survol : Perspective sécuritaire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165100</wp:posOffset>
                </wp:positionH>
                <wp:positionV relativeFrom="paragraph">
                  <wp:posOffset>50800</wp:posOffset>
                </wp:positionV>
                <wp:extent cx="5422900" cy="1422400"/>
                <wp:effectExtent b="0" l="0" r="0" t="0"/>
                <wp:wrapNone/>
                <wp:docPr id="199" name=""/>
                <a:graphic>
                  <a:graphicData uri="http://schemas.microsoft.com/office/word/2010/wordprocessingShape">
                    <wps:wsp>
                      <wps:cNvSpPr/>
                      <wps:cNvPr id="45" name="Shape 45"/>
                      <wps:spPr>
                        <a:xfrm>
                          <a:off x="2644075" y="3074198"/>
                          <a:ext cx="5403850" cy="141160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165100</wp:posOffset>
                </wp:positionH>
                <wp:positionV relativeFrom="paragraph">
                  <wp:posOffset>50800</wp:posOffset>
                </wp:positionV>
                <wp:extent cx="5422900" cy="1422400"/>
                <wp:effectExtent b="0" l="0" r="0" t="0"/>
                <wp:wrapNone/>
                <wp:docPr id="199" name="image293.png"/>
                <a:graphic>
                  <a:graphicData uri="http://schemas.openxmlformats.org/drawingml/2006/picture">
                    <pic:pic>
                      <pic:nvPicPr>
                        <pic:cNvPr id="0" name="image293.png"/>
                        <pic:cNvPicPr preferRelativeResize="0"/>
                      </pic:nvPicPr>
                      <pic:blipFill>
                        <a:blip r:embed="rId44"/>
                        <a:srcRect/>
                        <a:stretch>
                          <a:fillRect/>
                        </a:stretch>
                      </pic:blipFill>
                      <pic:spPr>
                        <a:xfrm>
                          <a:off x="0" y="0"/>
                          <a:ext cx="5422900" cy="14224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9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98" name="image291.png"/>
                <a:graphic>
                  <a:graphicData uri="http://schemas.openxmlformats.org/drawingml/2006/picture">
                    <pic:pic>
                      <pic:nvPicPr>
                        <pic:cNvPr id="0" name="image291.png"/>
                        <pic:cNvPicPr preferRelativeResize="0"/>
                      </pic:nvPicPr>
                      <pic:blipFill>
                        <a:blip r:embed="rId45"/>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152400</wp:posOffset>
                </wp:positionV>
                <wp:extent cx="5384800" cy="1358900"/>
                <wp:effectExtent b="0" l="0" r="0" t="0"/>
                <wp:wrapNone/>
                <wp:docPr id="201" name=""/>
                <a:graphic>
                  <a:graphicData uri="http://schemas.microsoft.com/office/word/2010/wordprocessingShape">
                    <wps:wsp>
                      <wps:cNvSpPr/>
                      <wps:cNvPr id="47" name="Shape 47"/>
                      <wps:spPr>
                        <a:xfrm>
                          <a:off x="2659950" y="3105313"/>
                          <a:ext cx="5372099" cy="134937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152400</wp:posOffset>
                </wp:positionV>
                <wp:extent cx="5384800" cy="1358900"/>
                <wp:effectExtent b="0" l="0" r="0" t="0"/>
                <wp:wrapNone/>
                <wp:docPr id="201" name="image297.png"/>
                <a:graphic>
                  <a:graphicData uri="http://schemas.openxmlformats.org/drawingml/2006/picture">
                    <pic:pic>
                      <pic:nvPicPr>
                        <pic:cNvPr id="0" name="image297.png"/>
                        <pic:cNvPicPr preferRelativeResize="0"/>
                      </pic:nvPicPr>
                      <pic:blipFill>
                        <a:blip r:embed="rId46"/>
                        <a:srcRect/>
                        <a:stretch>
                          <a:fillRect/>
                        </a:stretch>
                      </pic:blipFill>
                      <pic:spPr>
                        <a:xfrm>
                          <a:off x="0" y="0"/>
                          <a:ext cx="5384800" cy="1358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127000</wp:posOffset>
                </wp:positionV>
                <wp:extent cx="25400" cy="228600"/>
                <wp:effectExtent b="0" l="0" r="0" t="0"/>
                <wp:wrapNone/>
                <wp:docPr id="20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127000</wp:posOffset>
                </wp:positionV>
                <wp:extent cx="25400" cy="228600"/>
                <wp:effectExtent b="0" l="0" r="0" t="0"/>
                <wp:wrapNone/>
                <wp:docPr id="200" name="image295.png"/>
                <a:graphic>
                  <a:graphicData uri="http://schemas.openxmlformats.org/drawingml/2006/picture">
                    <pic:pic>
                      <pic:nvPicPr>
                        <pic:cNvPr id="0" name="image295.png"/>
                        <pic:cNvPicPr preferRelativeResize="0"/>
                      </pic:nvPicPr>
                      <pic:blipFill>
                        <a:blip r:embed="rId4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841500"/>
                <wp:effectExtent b="0" l="0" r="0" t="0"/>
                <wp:wrapNone/>
                <wp:docPr id="203" name=""/>
                <a:graphic>
                  <a:graphicData uri="http://schemas.microsoft.com/office/word/2010/wordprocessingShape">
                    <wps:wsp>
                      <wps:cNvSpPr/>
                      <wps:cNvPr id="49" name="Shape 49"/>
                      <wps:spPr>
                        <a:xfrm>
                          <a:off x="2659950" y="2865600"/>
                          <a:ext cx="5372099" cy="1828800"/>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841500"/>
                <wp:effectExtent b="0" l="0" r="0" t="0"/>
                <wp:wrapNone/>
                <wp:docPr id="203" name="image301.png"/>
                <a:graphic>
                  <a:graphicData uri="http://schemas.openxmlformats.org/drawingml/2006/picture">
                    <pic:pic>
                      <pic:nvPicPr>
                        <pic:cNvPr id="0" name="image301.png"/>
                        <pic:cNvPicPr preferRelativeResize="0"/>
                      </pic:nvPicPr>
                      <pic:blipFill>
                        <a:blip r:embed="rId48"/>
                        <a:srcRect/>
                        <a:stretch>
                          <a:fillRect/>
                        </a:stretch>
                      </pic:blipFill>
                      <pic:spPr>
                        <a:xfrm>
                          <a:off x="0" y="0"/>
                          <a:ext cx="5384800" cy="1841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88900</wp:posOffset>
                </wp:positionV>
                <wp:extent cx="25400" cy="228600"/>
                <wp:effectExtent b="0" l="0" r="0" t="0"/>
                <wp:wrapNone/>
                <wp:docPr id="20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88900</wp:posOffset>
                </wp:positionV>
                <wp:extent cx="25400" cy="228600"/>
                <wp:effectExtent b="0" l="0" r="0" t="0"/>
                <wp:wrapNone/>
                <wp:docPr id="202" name="image299.png"/>
                <a:graphic>
                  <a:graphicData uri="http://schemas.openxmlformats.org/drawingml/2006/picture">
                    <pic:pic>
                      <pic:nvPicPr>
                        <pic:cNvPr id="0" name="image299.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139700</wp:posOffset>
                </wp:positionV>
                <wp:extent cx="5384800" cy="2171700"/>
                <wp:effectExtent b="0" l="0" r="0" t="0"/>
                <wp:wrapNone/>
                <wp:docPr id="205" name=""/>
                <a:graphic>
                  <a:graphicData uri="http://schemas.microsoft.com/office/word/2010/wordprocessingShape">
                    <wps:wsp>
                      <wps:cNvSpPr/>
                      <wps:cNvPr id="51" name="Shape 51"/>
                      <wps:spPr>
                        <a:xfrm>
                          <a:off x="2659950" y="2698913"/>
                          <a:ext cx="5372099" cy="2162174"/>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139700</wp:posOffset>
                </wp:positionV>
                <wp:extent cx="5384800" cy="2171700"/>
                <wp:effectExtent b="0" l="0" r="0" t="0"/>
                <wp:wrapNone/>
                <wp:docPr id="205" name="image305.png"/>
                <a:graphic>
                  <a:graphicData uri="http://schemas.openxmlformats.org/drawingml/2006/picture">
                    <pic:pic>
                      <pic:nvPicPr>
                        <pic:cNvPr id="0" name="image305.png"/>
                        <pic:cNvPicPr preferRelativeResize="0"/>
                      </pic:nvPicPr>
                      <pic:blipFill>
                        <a:blip r:embed="rId50"/>
                        <a:srcRect/>
                        <a:stretch>
                          <a:fillRect/>
                        </a:stretch>
                      </pic:blipFill>
                      <pic:spPr>
                        <a:xfrm>
                          <a:off x="0" y="0"/>
                          <a:ext cx="5384800" cy="2171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dy6vkm" w:id="6"/>
      <w:bookmarkEnd w:id="6"/>
      <w:r w:rsidDel="00000000" w:rsidR="00000000" w:rsidRPr="00000000">
        <w:rPr>
          <w:rtl w:val="0"/>
        </w:rPr>
      </w:r>
    </w:p>
    <w:p w:rsidR="00000000" w:rsidDel="00000000" w:rsidP="00000000" w:rsidRDefault="00000000" w:rsidRPr="00000000">
      <w:pPr>
        <w:pStyle w:val="Heading1"/>
        <w:contextualSpacing w:val="0"/>
      </w:pPr>
      <w:bookmarkStart w:colFirst="0" w:colLast="0" w:name="_1t3h5sf" w:id="7"/>
      <w:bookmarkEnd w:id="7"/>
      <w:r w:rsidDel="00000000" w:rsidR="00000000" w:rsidRPr="00000000">
        <w:rPr>
          <w:b w:val="1"/>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l’hôtellerie et du tourisme.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 pour connaître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6"/>
        </w:numPr>
        <w:ind w:left="720" w:hanging="360"/>
        <w:rPr>
          <w:b w:val="0"/>
          <w:sz w:val="24"/>
          <w:szCs w:val="24"/>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26"/>
        </w:numPr>
        <w:ind w:left="720" w:hanging="360"/>
        <w:rPr>
          <w:b w:val="0"/>
          <w:sz w:val="24"/>
          <w:szCs w:val="24"/>
        </w:rPr>
      </w:pPr>
      <w:r w:rsidDel="00000000" w:rsidR="00000000" w:rsidRPr="00000000">
        <w:rPr>
          <w:vertAlign w:val="baseline"/>
          <w:rtl w:val="0"/>
        </w:rPr>
        <w:t xml:space="preserve">signaler clairement les lieux où se trouvent le matériel d’urgence comme les extincteurs, les </w:t>
      </w:r>
      <w:r w:rsidDel="00000000" w:rsidR="00000000" w:rsidRPr="00000000">
        <w:rPr>
          <w:sz w:val="20"/>
          <w:szCs w:val="20"/>
          <w:vertAlign w:val="baseline"/>
          <w:rtl w:val="0"/>
        </w:rPr>
        <w:t xml:space="preserve">lave-yeux</w:t>
      </w:r>
      <w:r w:rsidDel="00000000" w:rsidR="00000000" w:rsidRPr="00000000">
        <w:rPr>
          <w:vertAlign w:val="baseline"/>
          <w:rtl w:val="0"/>
        </w:rPr>
        <w:t xml:space="preserve">, les trousses de premiers soins et autres.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s8eyo1" w:id="9"/>
      <w:bookmarkEnd w:id="9"/>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du curriculum de l’Ontario en éducation technologique, version révisée de 2009, au chapitre de la sécurité :</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TFJ2O Hôtellerie et tourisme, 10</w:t>
      </w:r>
      <w:r w:rsidDel="00000000" w:rsidR="00000000" w:rsidRPr="00000000">
        <w:rPr>
          <w:b w:val="1"/>
          <w:vertAlign w:val="superscript"/>
          <w:rtl w:val="0"/>
        </w:rPr>
        <w:t xml:space="preserve">e</w:t>
      </w:r>
      <w:r w:rsidDel="00000000" w:rsidR="00000000" w:rsidRPr="00000000">
        <w:rPr>
          <w:b w:val="1"/>
          <w:vertAlign w:val="baseline"/>
          <w:rtl w:val="0"/>
        </w:rPr>
        <w:t xml:space="preserve"> année, ouvert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MyriadMM_700_300_" w:cs="MyriadMM_700_300_" w:eastAsia="MyriadMM_700_300_" w:hAnsi="MyriadMM_700_300_"/>
          <w:color w:val="231f20"/>
          <w:vertAlign w:val="baseline"/>
          <w:rtl w:val="0"/>
        </w:rPr>
        <w:t xml:space="preserve">A. FONDEMENTS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A5. décrire des normes et des pratiques de travail sécuritaires en vigueur dans l’industrie de l’hôtellerie et du tourisme.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A5.1 décrire des normes de santé et de sécurité en vigueur dans l’industrie de l’hôtellerie et du tourisme (p. ex., utilisation de l’équipement de protection individuelle, lieu de travail conforme aux règlements).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A5.2 expliquer les risques courus par les clients de l’industrie de l’hôtellerie et du tourisme (p. ex., accident de voyage, escroquerie, empoisonnement alimentaire).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A5.3 décrire des mesures à suivre en cas d’accidents sur le lieu de travail (p. ex., utiliser un extincteur, prodiguer les premiers soins, faire un appel d’urgence, remplir un rapport d’incident).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 PROCESSUS ET APPLICATIONS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B1. utiliser différentes techniques de préparation des mets.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B1.7 entreposer les aliments en appliquant les procédés appropriés (p. ex., contrôle de la température, prévention de brûlures de congélation, choix du contenant approprié) et en respectant les normes professionnelles (p. ex., Agence canadienne d’inspection des aliments [ACIA]; méthode premier entré, premier sorti [PEPS], date de péremption).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B1.8 appliquer les mesures d’hygiène (p. ex., se laver les mains, porter des gants, nettoyer les ustensiles de cuisine) et de sécurité (p. ex., respecter la relation temps-température, couvrir les lames du mélangeur électrique, garder le plancher libre de risques) lors du travail avec les aliments et l’équipement.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B2. servir la clientèle de façon professionnelle dans un environnement approprié.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MyriadMM_830_700_" w:cs="MyriadMM_830_700_" w:eastAsia="MyriadMM_830_700_" w:hAnsi="MyriadMM_830_700_"/>
          <w:color w:val="000000"/>
          <w:vertAlign w:val="baseline"/>
          <w:rtl w:val="0"/>
        </w:rPr>
        <w:t xml:space="preserve">B2.4 entretenir l’équipement et les installations de façon sécuritaire (p. ex., affuter les couteaux, désinfecter les ustensiles et le poste de travail, vérifier les extincteurs, nettoyer le système de ventilation).</w:t>
      </w:r>
      <w:r w:rsidDel="00000000" w:rsidR="00000000" w:rsidRPr="00000000">
        <w:rPr>
          <w:rtl w:val="0"/>
        </w:rPr>
      </w:r>
    </w:p>
    <w:p w:rsidR="00000000" w:rsidDel="00000000" w:rsidP="00000000" w:rsidRDefault="00000000" w:rsidRPr="00000000">
      <w:pPr>
        <w:widowControl w:val="1"/>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TFJ3E Hôtellerie et tourisme, 11</w:t>
      </w:r>
      <w:r w:rsidDel="00000000" w:rsidR="00000000" w:rsidRPr="00000000">
        <w:rPr>
          <w:b w:val="1"/>
          <w:vertAlign w:val="superscript"/>
          <w:rtl w:val="0"/>
        </w:rPr>
        <w:t xml:space="preserve">e</w:t>
      </w:r>
      <w:r w:rsidDel="00000000" w:rsidR="00000000" w:rsidRPr="00000000">
        <w:rPr>
          <w:b w:val="1"/>
          <w:vertAlign w:val="baseline"/>
          <w:rtl w:val="0"/>
        </w:rPr>
        <w:t xml:space="preserve"> année, préemploi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décrire des pratiques de travail tenant compte des normes et des règlements en matière de santé et de sécurité en vigueur dans la restauration.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identifier des normes qui régissent le secteur de la restauration (p. ex., contrôle de la température de conservation des aliments, entretien de l’équipement, environnement sans fumée).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identifier les lois et les principaux règlements en matière de santé et de sécurité dans le secteur de la restauration (p. ex., Loi sur la protection et la promotion de la santé [1990], Loi sur la sécurité professionnelle et l’assurance contre les accidents du travail [1997], Loi sur la santé et la sécurité au travail [1990], règlements municipaux, Système d’information sur les matières dangereuses utilisées au travail [SIMDUT]) ainsi que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décrire des risques en matière de santé et de sécurité sur le lieu de travail dans le secteur de la restauration (p. ex., empoisonnement, chute, brûlure, accident provoqué par la fatigue).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décrire les installations et l’équipement requis selon la législation en matière de santé et de sécurité dans le secteur de la restauration (p. ex., douche oculaire, détecteur de fumée et de monoxyde de carbone, gicleur, ventilation).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A5.5 décrire des pratiques sécuritaires pour installer, utiliser et entretenir le matériel utilisé dans le secteur de la restauration (p. ex., port de l’équipement de protection individuelle tels un tablier, des gants et un couvre-chef).</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A5.6 décrire les procédures d’urgence sur le lieu de travail (p. ex., route à suivre en cas d’évacuation, premiers soins, personne-ressource à appeler en cas d’urgence).</w:t>
      </w:r>
      <w:r w:rsidDel="00000000" w:rsidR="00000000" w:rsidRPr="00000000">
        <w:rPr>
          <w:rtl w:val="0"/>
        </w:rPr>
      </w:r>
    </w:p>
    <w:p w:rsidR="00000000" w:rsidDel="00000000" w:rsidP="00000000" w:rsidRDefault="00000000" w:rsidRPr="00000000">
      <w:pPr>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TFJ4E Hôtellerie et tourisme, 12</w:t>
      </w:r>
      <w:r w:rsidDel="00000000" w:rsidR="00000000" w:rsidRPr="00000000">
        <w:rPr>
          <w:b w:val="1"/>
          <w:vertAlign w:val="superscript"/>
          <w:rtl w:val="0"/>
        </w:rPr>
        <w:t xml:space="preserve">e</w:t>
      </w:r>
      <w:r w:rsidDel="00000000" w:rsidR="00000000" w:rsidRPr="00000000">
        <w:rPr>
          <w:b w:val="1"/>
          <w:vertAlign w:val="baseline"/>
          <w:rtl w:val="0"/>
        </w:rPr>
        <w:t xml:space="preserve"> année,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 décrire des normes et des règlements en matière de santé et de sécurité en vigueur dans le secteur de la restauration.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A3.1 identifier les organismes qui font autorité en matière de normes régissant l’industrie de l’hôtellerie et du tourisme (p. ex., Alliance ontarienne pour la sécurité dans le secteur du service, Association canadienne de normalisation [CSA], Organisation internationale de normalisation [ISO]).</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A3.2 expliquer les principes qui sous-tendent la réglementation en matière de santé et de sécurité et qui s’appliquent aux secteurs de l’hôtellerie et du tourisme (p. ex., le Système d’information sur les matières dangereuses utilisées au travail [SIMDUT] et la Loi sur la santé et la sécurité au travail [1990] visent à informer les travailleurs et à les protéger contre les risques qui menacent leur santé et leur sécurité sur le lieu de travail; la Loi sur la sécurité professionnelle et l’assurance contre les accidents du travail [1997] leur assure des indemnités, des soins ou des services en cas de blessures sur leur lieu de travail) ainsi que la fonction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A3.3 indiquer les causes (p. ex., salmonelle, virus de Norwalk, Escherichia coli), les facteurs de propagation (p. ex., manque d’hygiène, non-respect des températures de conservation recommandées, cuisson incomplète) et les symptômes (p. ex., nausée, crampes, fièvre) de maladies d’origine alimentaire.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A3.4 expliquer l’importance des normes d’hygiène et de présentation personnelle (p. ex., propreté du corps et des vêtements, respect du code vestimentaire) dans le secteur de la restauration.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A3.5 décrire des politiques d’entreprise en matière de santé et de sécurité (p. ex., formation du personnel, port obligatoire de l’équipement de protection individuelle, mise à jour régulière de la trousse de premiers soins) applicables à diverses situations d’urgence (p. ex., indigestion, incendie, chute, crise cardiaque).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A3.6 élaborer des pratiques permettant d’assurer la santé et la sécurité du personnel et des clients du secteur de la restauration (p. ex., vérification des aliments, affichage du plan d’évacuation en cas d’incendie, toilettes séparées pour les employés et les clients).</w:t>
      </w:r>
      <w:r w:rsidDel="00000000" w:rsidR="00000000" w:rsidRPr="00000000">
        <w:rPr>
          <w:rtl w:val="0"/>
        </w:rPr>
      </w:r>
    </w:p>
    <w:p w:rsidR="00000000" w:rsidDel="00000000" w:rsidP="00000000" w:rsidRDefault="00000000" w:rsidRPr="00000000">
      <w:pPr>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TFJ3C Hôtellerie et tourisme, 11e année précollégial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 décrire des pratiques de travail sécuritaires en tenant compte des normes et des règlements applicables aux métiers spécialisés dans l’industrie de l’hôtellerie et du tourisme.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identifier les organismes qui régissent l’industrie de l’hôtellerie et du tourisme (p. ex., Alliance ontarienne pour la sécurité dans le secteur du service, Association de l’industrie touristique du Canada [AITC], 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identifier les lois et les principaux règlements en matière de santé et de sécurité applicables à l’industrie de l’hôtellerie et du tourisme (p. ex., Loi sur la protection et la promotion de la santé [1990], Loi sur la sécurité professionnelle et l’assurance contre les accidents du travail [1997], Loi sur la santé et la sécurité au travail [1990], Système d’information sur les matières dangereuses utilisées au travail [SIMDUT]), ainsi que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expliquer des risques en matière de santé et de sécurité sur le lieu de travail dans le secteur de la restauration (p. ex., empoisonnement, chute, brûlure).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indiquer les causes (p. ex., salmonelle, virus de Norwalk, Escherichia coli), les facteurs de propagation (p. ex., manque d’hygiène, non-respect des températures de conservation recommandées, cuisson incomplète) et les symptômes (p. ex., nausée, crampe, fièvre) de maladies d’origine alimentaire.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A5.5 décrire des pratiques sécuritaires pour installer, utiliser et entretenir le matériel utilisé dans le secteur de l’hôtellerie et du tourisme (p. ex., plier les genoux pour lever un poids lourd, placer une pancarte indiquant que le plancher est mouillé).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A5.6 décrire des situations d’urgence (p. ex., vol, incendie, électrocution, crise cardiaque) qui peuvent se présenter dans l’industrie de l’hôtellerie et du tourisme, et les actions requises dans chacun des cas afin d’assurer la sécurité des personnes et des installations (p. ex., exécution d’un plan d’évacuation, utilisation de gicleurs, mise hors tension des machines, activation des systèmes de protection, utilisation d’un défibrillateur).</w:t>
      </w: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TFJ4C Hôtellerie et tourisme, 12</w:t>
      </w:r>
      <w:r w:rsidDel="00000000" w:rsidR="00000000" w:rsidRPr="00000000">
        <w:rPr>
          <w:b w:val="1"/>
          <w:vertAlign w:val="superscript"/>
          <w:rtl w:val="0"/>
        </w:rPr>
        <w:t xml:space="preserve">e</w:t>
      </w:r>
      <w:r w:rsidDel="00000000" w:rsidR="00000000" w:rsidRPr="00000000">
        <w:rPr>
          <w:b w:val="1"/>
          <w:vertAlign w:val="baseline"/>
          <w:rtl w:val="0"/>
        </w:rPr>
        <w:t xml:space="preserve"> année précollégial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FONDEMENTS</w:t>
      </w:r>
      <w:r w:rsidDel="00000000" w:rsidR="00000000" w:rsidRPr="00000000">
        <w:rPr>
          <w:rtl w:val="0"/>
        </w:rPr>
      </w:r>
    </w:p>
    <w:p w:rsidR="00000000" w:rsidDel="00000000" w:rsidP="00000000" w:rsidRDefault="00000000" w:rsidRPr="00000000">
      <w:pPr>
        <w:contextualSpacing w:val="0"/>
      </w:pPr>
      <w:bookmarkStart w:colFirst="0" w:colLast="0" w:name="_1ksv4uv" w:id="15"/>
      <w:bookmarkEnd w:id="15"/>
      <w:r w:rsidDel="00000000" w:rsidR="00000000" w:rsidRPr="00000000">
        <w:rPr>
          <w:vertAlign w:val="baseline"/>
          <w:rtl w:val="0"/>
        </w:rPr>
        <w:t xml:space="preserve">A5. décrire dans les grandes lignes le rôle des normes et des règlements applicables aux métiers spécialisés dans l’industrie de l’hôtellerie et du tourisme.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A5.1 expliquer le rôle des personnes et des organisations promouvant certains messages (p. ex., une alimentation et un style de vie sains et équilibrés, le respect de l’environnement) dans la création de normes, formelles ou informelles, qui font évoluer les services de l’industrie de l’hôtellerie et du tourisme (p. ex., alimentation biologique, produits locaux et saisonniers, cuisson à la vapeur, centre de thalassothérapie, triage des déchets).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A5.2 expliquer les principes qui sous-tendent la réglementation en matière de santé et de sécurité et qui s’appliquent aux secteurs de l’hôtellerie et du tourisme (p. ex., le Système d’information sur les matières dangereuses utilisées au travail [SIMDUT] et la Loi sur la santé et la sécurité au travail [1990] visent à informer les travailleurs et à les protéger contre les risques qui menacent leur santé et leur sécurité sur le lieu de travail; la Loi sur la sécurité professionnelle et l’assurance contre les accidents du travail [1997] leur assure des indemnités, des soins ou des services en cas de blessures sur leur lieu de travail) ainsi que la fonction des organismes faisant autorité dans ce domaine (p. ex., Commission de la sécurité professionnelle et de l’assurance contre les accidents du travail [CSPAAT],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A5.3 décrire les procédures à suivre lors de la planification et de la mise en œuvre d’activités hôtelières ou touristiques pour garantir la santé et la sécurité des personnes (p. ex., respecter l’effectif maximum d’une salle, maintenir les accès ouverts, prévoir des trousses de premiers soins ou des ambulanciers paramédicaux).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A5.4 décrire des politiques d’entreprise permettant de minimiser les risques d’accident sur le lieu de travail (p. ex., formation du personnel, port obligatoire de l’équipement de protection individuelle, entretien des extincteurs, plan d’évacuation).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A5.5 élaborer des pratiques individuelles pour éviter les blessures possibles et assurer le bien-être de la clientèle et des employés de l’industrie de l’hôtellerie et du tourisme (p. ex., identification de l’équipement de protection requis, organisation du plan de travail, service responsable des boissons alcoolisées).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44sinio" w:id="16"/>
      <w:bookmarkEnd w:id="16"/>
      <w:r w:rsidDel="00000000" w:rsidR="00000000" w:rsidRPr="00000000">
        <w:rPr>
          <w:b w:val="1"/>
          <w:vertAlign w:val="baseline"/>
          <w:rtl w:val="0"/>
        </w:rPr>
        <w:t xml:space="preserve">Nétiquette: Les règles d’utilisation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Voir la politique du conseil ou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jxsxqh" w:id="17"/>
      <w:bookmarkEnd w:id="17"/>
      <w:r w:rsidDel="00000000" w:rsidR="00000000" w:rsidRPr="00000000">
        <w:rPr>
          <w:b w:val="1"/>
          <w:color w:val="0000ff"/>
          <w:sz w:val="24"/>
          <w:szCs w:val="24"/>
          <w:vertAlign w:val="baseline"/>
          <w:rtl w:val="0"/>
        </w:rPr>
        <w:t xml:space="preserve">N’UTILISER QU’À TITRE D’EXEMPLE; VEUILLEZ CONSULTER LA POLITIQUE DU CONSEIL OU DE L’ÉCOLE :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 Utilisation acceptable</w:t>
      </w:r>
      <w:r w:rsidDel="00000000" w:rsidR="00000000" w:rsidRPr="00000000">
        <w:rPr>
          <w:rtl w:val="0"/>
        </w:rPr>
      </w:r>
    </w:p>
    <w:p w:rsidR="00000000" w:rsidDel="00000000" w:rsidP="00000000" w:rsidRDefault="00000000" w:rsidRPr="00000000">
      <w:pPr>
        <w:contextualSpacing w:val="0"/>
      </w:pPr>
      <w:bookmarkStart w:colFirst="0" w:colLast="0" w:name="_z337ya" w:id="18"/>
      <w:bookmarkEnd w:id="18"/>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 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 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Parent, tutrice ou tuteur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 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 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 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y810tw" w:id="20"/>
      <w:bookmarkEnd w:id="20"/>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Entente sur le comportement de l’élève en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2"/>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2"/>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l’enseignent.</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toute pièce d’équipement à réparer.</w:t>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81"/>
        </w:numPr>
        <w:ind w:left="1080" w:hanging="720"/>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produits chimiques.</w:t>
      </w:r>
      <w:r w:rsidDel="00000000" w:rsidR="00000000" w:rsidRPr="00000000">
        <w:rPr>
          <w:rtl w:val="0"/>
        </w:rPr>
      </w:r>
    </w:p>
    <w:p w:rsidR="00000000" w:rsidDel="00000000" w:rsidP="00000000" w:rsidRDefault="00000000" w:rsidRPr="00000000">
      <w:pPr>
        <w:numPr>
          <w:ilvl w:val="0"/>
          <w:numId w:val="81"/>
        </w:numPr>
        <w:ind w:left="1080" w:hanging="720"/>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81"/>
        </w:numPr>
        <w:ind w:left="1080" w:hanging="720"/>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produits chimiques.</w:t>
      </w:r>
      <w:r w:rsidDel="00000000" w:rsidR="00000000" w:rsidRPr="00000000">
        <w:rPr>
          <w:rtl w:val="0"/>
        </w:rPr>
      </w:r>
    </w:p>
    <w:p w:rsidR="00000000" w:rsidDel="00000000" w:rsidP="00000000" w:rsidRDefault="00000000" w:rsidRPr="00000000">
      <w:pPr>
        <w:numPr>
          <w:ilvl w:val="0"/>
          <w:numId w:val="81"/>
        </w:numPr>
        <w:ind w:left="1080" w:hanging="720"/>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81"/>
        </w:numPr>
        <w:ind w:left="1080" w:hanging="720"/>
        <w:rPr>
          <w:rFonts w:ascii="Arial" w:cs="Arial" w:eastAsia="Arial" w:hAnsi="Arial"/>
          <w:b w:val="0"/>
          <w:sz w:val="24"/>
          <w:szCs w:val="24"/>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xcytpi" w:id="22"/>
      <w:bookmarkEnd w:id="22"/>
      <w:r w:rsidDel="00000000" w:rsidR="00000000" w:rsidRPr="00000000">
        <w:rPr>
          <w:b w:val="1"/>
          <w:sz w:val="28"/>
          <w:szCs w:val="28"/>
          <w:vertAlign w:val="baseline"/>
          <w:rtl w:val="0"/>
        </w:rPr>
        <w:t xml:space="preserve">Modèle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4"/>
          <w:szCs w:val="24"/>
          <w:vertAlign w:val="baseline"/>
          <w:rtl w:val="0"/>
        </w:rPr>
        <w:t xml:space="preserve">Moi, </w:t>
      </w:r>
      <w:r w:rsidDel="00000000" w:rsidR="00000000" w:rsidRPr="00000000">
        <w:rPr>
          <w:b w:val="1"/>
          <w:sz w:val="24"/>
          <w:szCs w:val="24"/>
          <w:u w:val="single"/>
          <w:vertAlign w:val="baseline"/>
          <w:rtl w:val="0"/>
        </w:rPr>
        <w:tab/>
        <w:t xml:space="preserve">,</w:t>
      </w:r>
      <w:r w:rsidDel="00000000" w:rsidR="00000000" w:rsidRPr="00000000">
        <w:rPr>
          <w:b w:val="1"/>
          <w:sz w:val="24"/>
          <w:szCs w:val="24"/>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M’assurer que je sais où se situent toutes les sorties de secours et les interrupteurs du circuit de</w:t>
      </w:r>
      <w:r w:rsidDel="00000000" w:rsidR="00000000" w:rsidRPr="00000000">
        <w:rPr>
          <w:b w:val="1"/>
          <w:vertAlign w:val="baseline"/>
          <w:rtl w:val="0"/>
        </w:rPr>
        <w:t xml:space="preserve"> </w:t>
      </w:r>
      <w:r w:rsidDel="00000000" w:rsidR="00000000" w:rsidRPr="00000000">
        <w:rPr>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2"/>
          <w:szCs w:val="22"/>
        </w:rPr>
      </w:pPr>
      <w:r w:rsidDel="00000000" w:rsidR="00000000" w:rsidRPr="00000000">
        <w:rPr>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comprends que le fait de déroger à mes engagements entraîne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l’élève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la tutrice, du tuteur ou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Date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2520"/>
        </w:tabs>
        <w:contextualSpacing w:val="0"/>
      </w:pPr>
      <w:bookmarkStart w:colFirst="0" w:colLast="0" w:name="_1ci93xb" w:id="23"/>
      <w:bookmarkEnd w:id="23"/>
      <w:r w:rsidDel="00000000" w:rsidR="00000000" w:rsidRPr="00000000">
        <w:rPr>
          <w:rtl w:val="0"/>
        </w:rPr>
      </w:r>
    </w:p>
    <w:tbl>
      <w:tblPr>
        <w:tblStyle w:val="Table4"/>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 fiches techniques de santé-sécurité </w:t>
      </w:r>
      <w:r w:rsidDel="00000000" w:rsidR="00000000" w:rsidRPr="00000000">
        <w:rPr>
          <w:vertAlign w:val="baseline"/>
          <w:rtl w:val="0"/>
        </w:rPr>
        <w:t xml:space="preserve">(</w:t>
      </w:r>
      <w:r w:rsidDel="00000000" w:rsidR="00000000" w:rsidRPr="00000000">
        <w:rPr>
          <w:b w:val="1"/>
          <w:vertAlign w:val="baseline"/>
          <w:rtl w:val="0"/>
        </w:rPr>
        <w:t xml:space="preserve">FTSS</w:t>
      </w:r>
      <w:r w:rsidDel="00000000" w:rsidR="00000000" w:rsidRPr="00000000">
        <w:rPr>
          <w:vertAlign w:val="baseline"/>
          <w:rtl w:val="0"/>
        </w:rPr>
        <w:t xml:space="preserve">), appelées </w:t>
      </w:r>
      <w:r w:rsidDel="00000000" w:rsidR="00000000" w:rsidRPr="00000000">
        <w:rPr>
          <w:b w:val="1"/>
          <w:vertAlign w:val="baseline"/>
          <w:rtl w:val="0"/>
        </w:rPr>
        <w:t xml:space="preserve">fiches de données de sécurité </w:t>
      </w:r>
      <w:r w:rsidDel="00000000" w:rsidR="00000000" w:rsidRPr="00000000">
        <w:rPr>
          <w:vertAlign w:val="baseline"/>
          <w:rtl w:val="0"/>
        </w:rPr>
        <w:t xml:space="preserve">(</w:t>
      </w:r>
      <w:r w:rsidDel="00000000" w:rsidR="00000000" w:rsidRPr="00000000">
        <w:rPr>
          <w:b w:val="1"/>
          <w:vertAlign w:val="baseline"/>
          <w:rtl w:val="0"/>
        </w:rPr>
        <w:t xml:space="preserve">FDS</w:t>
      </w:r>
      <w:r w:rsidDel="00000000" w:rsidR="00000000" w:rsidRPr="00000000">
        <w:rPr>
          <w:vertAlign w:val="baseline"/>
          <w:rtl w:val="0"/>
        </w:rPr>
        <w:t xml:space="preserve">) lorsqu’elles portent sur des produits dangereux, contiennent des renseignements propres aux différents outils et procédures courantes. Avant de vous en servir, assurez-vous qu’elles conviennent aux installations, au matériel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bl>
      <w:tblPr>
        <w:tblStyle w:val="Table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4052"/>
              </w:tabs>
              <w:spacing w:after="120" w:lineRule="auto"/>
              <w:contextualSpacing w:val="0"/>
            </w:pPr>
            <w:r w:rsidDel="00000000" w:rsidR="00000000" w:rsidRPr="00000000">
              <w:rPr>
                <w:sz w:val="24"/>
                <w:szCs w:val="24"/>
                <w:u w:val="single"/>
                <w:vertAlign w:val="baseline"/>
                <w:rtl w:val="0"/>
              </w:rPr>
              <w:t xml:space="preserve">Les biorisques</w:t>
            </w:r>
            <w:r w:rsidDel="00000000" w:rsidR="00000000" w:rsidRPr="00000000">
              <w:rPr>
                <w:sz w:val="24"/>
                <w:szCs w:val="24"/>
                <w:vertAlign w:val="baseline"/>
                <w:rtl w:val="0"/>
              </w:rPr>
              <w:t xml:space="preserve"> concernent la salubrité des aliments. Ils sont causés par les micro-organismes pathogènes comme les parasites, les bactéries, les moisissures, les levures, les virus ou les champignons microscopiques. </w:t>
            </w:r>
            <w:r w:rsidDel="00000000" w:rsidR="00000000" w:rsidRPr="00000000">
              <w:rPr>
                <w:rtl w:val="0"/>
              </w:rPr>
            </w:r>
          </w:p>
          <w:p w:rsidR="00000000" w:rsidDel="00000000" w:rsidP="00000000" w:rsidRDefault="00000000" w:rsidRPr="00000000">
            <w:pPr>
              <w:tabs>
                <w:tab w:val="left" w:pos="4052"/>
              </w:tabs>
              <w:spacing w:after="120" w:lineRule="auto"/>
              <w:contextualSpacing w:val="0"/>
            </w:pPr>
            <w:r w:rsidDel="00000000" w:rsidR="00000000" w:rsidRPr="00000000">
              <w:rPr>
                <w:sz w:val="24"/>
                <w:szCs w:val="24"/>
                <w:vertAlign w:val="baseline"/>
                <w:rtl w:val="0"/>
              </w:rPr>
              <w:t xml:space="preserve">Les micro-organismes pathogènes sont si petits qu’on ne peut les voir qu’au microscope et ils causent des maladies. Une fois ingérés, ils causent une maladie d’origine alimentaire logée dans les intestins.</w:t>
            </w:r>
            <w:r w:rsidDel="00000000" w:rsidR="00000000" w:rsidRPr="00000000">
              <w:rPr>
                <w:rtl w:val="0"/>
              </w:rPr>
            </w:r>
          </w:p>
          <w:p w:rsidR="00000000" w:rsidDel="00000000" w:rsidP="00000000" w:rsidRDefault="00000000" w:rsidRPr="00000000">
            <w:pPr>
              <w:spacing w:after="120" w:lineRule="auto"/>
              <w:contextualSpacing w:val="0"/>
            </w:pPr>
            <w:r w:rsidDel="00000000" w:rsidR="00000000" w:rsidRPr="00000000">
              <w:rPr>
                <w:sz w:val="24"/>
                <w:szCs w:val="24"/>
                <w:vertAlign w:val="baseline"/>
                <w:rtl w:val="0"/>
              </w:rPr>
              <w:t xml:space="preserve">Comprendre et surveiller les conditions dont les micro-organismes ont besoin pour vivre vous aideront à maîtriser les biorisques dans une cuisine.</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Concepts importants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100" w:lineRule="auto"/>
              <w:contextualSpacing w:val="0"/>
            </w:pPr>
            <w:r w:rsidDel="00000000" w:rsidR="00000000" w:rsidRPr="00000000">
              <w:rPr>
                <w:sz w:val="24"/>
                <w:szCs w:val="24"/>
                <w:u w:val="single"/>
                <w:vertAlign w:val="baseline"/>
                <w:rtl w:val="0"/>
              </w:rPr>
              <w:t xml:space="preserve">Prolifération bactérienne</w:t>
            </w:r>
            <w:r w:rsidDel="00000000" w:rsidR="00000000" w:rsidRPr="00000000">
              <w:rPr>
                <w:sz w:val="24"/>
                <w:szCs w:val="24"/>
                <w:vertAlign w:val="baseline"/>
                <w:rtl w:val="0"/>
              </w:rPr>
              <w:t xml:space="preserve"> : Les six conditions nécessaires aux bactéries afin de croître sont la nourriture, le temps, la température, l’oxygène, l’humidité et l’acidité.</w:t>
            </w:r>
            <w:r w:rsidDel="00000000" w:rsidR="00000000" w:rsidRPr="00000000">
              <w:rPr>
                <w:rtl w:val="0"/>
              </w:rPr>
            </w:r>
          </w:p>
          <w:p w:rsidR="00000000" w:rsidDel="00000000" w:rsidP="00000000" w:rsidRDefault="00000000" w:rsidRPr="00000000">
            <w:pPr>
              <w:spacing w:after="100" w:lineRule="auto"/>
              <w:contextualSpacing w:val="0"/>
            </w:pPr>
            <w:r w:rsidDel="00000000" w:rsidR="00000000" w:rsidRPr="00000000">
              <w:rPr>
                <w:sz w:val="24"/>
                <w:szCs w:val="24"/>
                <w:u w:val="single"/>
                <w:vertAlign w:val="baseline"/>
                <w:rtl w:val="0"/>
              </w:rPr>
              <w:t xml:space="preserve">Les aliments potentiellement dangereux </w:t>
            </w:r>
            <w:r w:rsidDel="00000000" w:rsidR="00000000" w:rsidRPr="00000000">
              <w:rPr>
                <w:sz w:val="24"/>
                <w:szCs w:val="24"/>
                <w:vertAlign w:val="baseline"/>
                <w:rtl w:val="0"/>
              </w:rPr>
              <w:t xml:space="preserve">: Les aliments riches en protéine qui présentent toutes les conditions nécessaires afin que les bactéries puissent se développer. (La viande, le poisson, les produits laitiers, les sauces, les puddings…)</w:t>
            </w:r>
            <w:r w:rsidDel="00000000" w:rsidR="00000000" w:rsidRPr="00000000">
              <w:rPr>
                <w:rtl w:val="0"/>
              </w:rPr>
            </w:r>
          </w:p>
          <w:p w:rsidR="00000000" w:rsidDel="00000000" w:rsidP="00000000" w:rsidRDefault="00000000" w:rsidRPr="00000000">
            <w:pPr>
              <w:spacing w:after="100" w:lineRule="auto"/>
              <w:contextualSpacing w:val="0"/>
            </w:pPr>
            <w:r w:rsidDel="00000000" w:rsidR="00000000" w:rsidRPr="00000000">
              <w:rPr>
                <w:sz w:val="24"/>
                <w:szCs w:val="24"/>
                <w:u w:val="single"/>
                <w:vertAlign w:val="baseline"/>
                <w:rtl w:val="0"/>
              </w:rPr>
              <w:t xml:space="preserve">La température </w:t>
            </w:r>
            <w:r w:rsidDel="00000000" w:rsidR="00000000" w:rsidRPr="00000000">
              <w:rPr>
                <w:sz w:val="24"/>
                <w:szCs w:val="24"/>
                <w:vertAlign w:val="baseline"/>
                <w:rtl w:val="0"/>
              </w:rPr>
              <w:t xml:space="preserve">: Il est primordial de maîtriser cet élément. La chaleur peut détruire les micro-organismes, tandis que le froid peut les mettre en dormance. La nourriture chaude doit rester chaude et la nourriture froide doit rester bien froide, hors de la zone des températures dangereuses.</w:t>
            </w:r>
            <w:r w:rsidDel="00000000" w:rsidR="00000000" w:rsidRPr="00000000">
              <w:rPr>
                <w:rtl w:val="0"/>
              </w:rPr>
            </w:r>
          </w:p>
          <w:p w:rsidR="00000000" w:rsidDel="00000000" w:rsidP="00000000" w:rsidRDefault="00000000" w:rsidRPr="00000000">
            <w:pPr>
              <w:spacing w:after="100" w:lineRule="auto"/>
              <w:contextualSpacing w:val="0"/>
            </w:pPr>
            <w:r w:rsidDel="00000000" w:rsidR="00000000" w:rsidRPr="00000000">
              <w:rPr>
                <w:sz w:val="24"/>
                <w:szCs w:val="24"/>
                <w:u w:val="single"/>
                <w:vertAlign w:val="baseline"/>
                <w:rtl w:val="0"/>
              </w:rPr>
              <w:t xml:space="preserve">La zone de risque </w:t>
            </w:r>
            <w:r w:rsidDel="00000000" w:rsidR="00000000" w:rsidRPr="00000000">
              <w:rPr>
                <w:sz w:val="24"/>
                <w:szCs w:val="24"/>
                <w:vertAlign w:val="baseline"/>
                <w:rtl w:val="0"/>
              </w:rPr>
              <w:t xml:space="preserve">: La zone de températures à laquelle les bactéries peuvent croître rapidement est de 4 °C à 60˚ C, soit de 40 °F à 140˚. La température corporelle est de 37 °C/97 °F, c’est la température parfaite pour voir proliférer des bactéries dangereuses.</w:t>
            </w:r>
            <w:r w:rsidDel="00000000" w:rsidR="00000000" w:rsidRPr="00000000">
              <w:rPr>
                <w:rtl w:val="0"/>
              </w:rPr>
            </w:r>
          </w:p>
          <w:p w:rsidR="00000000" w:rsidDel="00000000" w:rsidP="00000000" w:rsidRDefault="00000000" w:rsidRPr="00000000">
            <w:pPr>
              <w:tabs>
                <w:tab w:val="left" w:pos="681"/>
              </w:tabs>
              <w:spacing w:after="100" w:lineRule="auto"/>
              <w:contextualSpacing w:val="0"/>
            </w:pPr>
            <w:r w:rsidDel="00000000" w:rsidR="00000000" w:rsidRPr="00000000">
              <w:rPr>
                <w:sz w:val="24"/>
                <w:szCs w:val="24"/>
                <w:u w:val="single"/>
                <w:vertAlign w:val="baseline"/>
                <w:rtl w:val="0"/>
              </w:rPr>
              <w:t xml:space="preserve">La division des bactéries </w:t>
            </w:r>
            <w:r w:rsidDel="00000000" w:rsidR="00000000" w:rsidRPr="00000000">
              <w:rPr>
                <w:sz w:val="24"/>
                <w:szCs w:val="24"/>
                <w:vertAlign w:val="baseline"/>
                <w:rtl w:val="0"/>
              </w:rPr>
              <w:t xml:space="preserve">: Dans les conditions optimales, la bactérie peut se reproduire par division toutes les dix minutes;  la population double.</w:t>
            </w:r>
            <w:r w:rsidDel="00000000" w:rsidR="00000000" w:rsidRPr="00000000">
              <w:rPr>
                <w:rtl w:val="0"/>
              </w:rPr>
            </w:r>
          </w:p>
          <w:p w:rsidR="00000000" w:rsidDel="00000000" w:rsidP="00000000" w:rsidRDefault="00000000" w:rsidRPr="00000000">
            <w:pPr>
              <w:tabs>
                <w:tab w:val="left" w:pos="681"/>
              </w:tabs>
              <w:spacing w:after="100" w:lineRule="auto"/>
              <w:contextualSpacing w:val="0"/>
            </w:pPr>
            <w:r w:rsidDel="00000000" w:rsidR="00000000" w:rsidRPr="00000000">
              <w:rPr>
                <w:sz w:val="24"/>
                <w:szCs w:val="24"/>
                <w:u w:val="single"/>
                <w:vertAlign w:val="baseline"/>
                <w:rtl w:val="0"/>
              </w:rPr>
              <w:t xml:space="preserve">Le principe température-durée </w:t>
            </w:r>
            <w:r w:rsidDel="00000000" w:rsidR="00000000" w:rsidRPr="00000000">
              <w:rPr>
                <w:sz w:val="24"/>
                <w:szCs w:val="24"/>
                <w:vertAlign w:val="baseline"/>
                <w:rtl w:val="0"/>
              </w:rPr>
              <w:t xml:space="preserve">: Dans la « zone de températures dangereuses », les bactéries sont dans des conditions optimales de multiplication. En cinq heures, une bactérie peut avoir donné lieu à un million de bactéries, aussi à ce stade l’aliment hôte est devenu impropre à la consommation. Après 3 heures dans la zone dangereuse, les aliments potentiellement dangereux ne sont pas considérés comme propres à la consommation.</w:t>
            </w:r>
            <w:r w:rsidDel="00000000" w:rsidR="00000000" w:rsidRPr="00000000">
              <w:rPr>
                <w:rtl w:val="0"/>
              </w:rPr>
            </w:r>
          </w:p>
          <w:p w:rsidR="00000000" w:rsidDel="00000000" w:rsidP="00000000" w:rsidRDefault="00000000" w:rsidRPr="00000000">
            <w:pPr>
              <w:tabs>
                <w:tab w:val="left" w:pos="681"/>
              </w:tabs>
              <w:spacing w:after="100" w:lineRule="auto"/>
              <w:contextualSpacing w:val="0"/>
            </w:pPr>
            <w:r w:rsidDel="00000000" w:rsidR="00000000" w:rsidRPr="00000000">
              <w:rPr>
                <w:sz w:val="24"/>
                <w:szCs w:val="24"/>
                <w:u w:val="single"/>
                <w:vertAlign w:val="baseline"/>
                <w:rtl w:val="0"/>
              </w:rPr>
              <w:t xml:space="preserve">Désinfection </w:t>
            </w:r>
            <w:r w:rsidDel="00000000" w:rsidR="00000000" w:rsidRPr="00000000">
              <w:rPr>
                <w:sz w:val="24"/>
                <w:szCs w:val="24"/>
                <w:vertAlign w:val="baseline"/>
                <w:rtl w:val="0"/>
              </w:rPr>
              <w:t xml:space="preserve">: Bien désinfecter afin de réduire la présence d’organismes pathogènes aux niveaux sécuritaires</w:t>
            </w:r>
            <w:r w:rsidDel="00000000" w:rsidR="00000000" w:rsidRPr="00000000">
              <w:rPr>
                <w:sz w:val="24"/>
                <w:szCs w:val="24"/>
                <w:u w:val="single"/>
                <w:vertAlign w:val="baseline"/>
                <w:rtl w:val="0"/>
              </w:rPr>
              <w:t xml:space="preserve">.</w:t>
            </w:r>
            <w:r w:rsidDel="00000000" w:rsidR="00000000" w:rsidRPr="00000000">
              <w:rPr>
                <w:rtl w:val="0"/>
              </w:rPr>
            </w:r>
          </w:p>
          <w:p w:rsidR="00000000" w:rsidDel="00000000" w:rsidP="00000000" w:rsidRDefault="00000000" w:rsidRPr="00000000">
            <w:pPr>
              <w:tabs>
                <w:tab w:val="left" w:pos="681"/>
              </w:tabs>
              <w:spacing w:after="100" w:lineRule="auto"/>
              <w:contextualSpacing w:val="0"/>
            </w:pPr>
            <w:r w:rsidDel="00000000" w:rsidR="00000000" w:rsidRPr="00000000">
              <w:rPr>
                <w:sz w:val="24"/>
                <w:szCs w:val="24"/>
                <w:u w:val="single"/>
                <w:vertAlign w:val="baseline"/>
                <w:rtl w:val="0"/>
              </w:rPr>
              <w:t xml:space="preserve">Contamination croisée </w:t>
            </w:r>
            <w:r w:rsidDel="00000000" w:rsidR="00000000" w:rsidRPr="00000000">
              <w:rPr>
                <w:sz w:val="24"/>
                <w:szCs w:val="24"/>
                <w:vertAlign w:val="baseline"/>
                <w:rtl w:val="0"/>
              </w:rPr>
              <w:t xml:space="preserve">: Des bactéries ou d’autres contaminants sont transmis aux aliments par des employés des services alimentaires.</w:t>
              <w:tab/>
            </w:r>
            <w:r w:rsidDel="00000000" w:rsidR="00000000" w:rsidRPr="00000000">
              <w:rPr>
                <w:rtl w:val="0"/>
              </w:rPr>
            </w:r>
          </w:p>
          <w:p w:rsidR="00000000" w:rsidDel="00000000" w:rsidP="00000000" w:rsidRDefault="00000000" w:rsidRPr="00000000">
            <w:pPr>
              <w:widowControl w:val="1"/>
              <w:spacing w:after="100" w:lineRule="auto"/>
              <w:contextualSpacing w:val="0"/>
            </w:pPr>
            <w:r w:rsidDel="00000000" w:rsidR="00000000" w:rsidRPr="00000000">
              <w:rPr>
                <w:sz w:val="24"/>
                <w:szCs w:val="24"/>
                <w:u w:val="single"/>
                <w:vertAlign w:val="baseline"/>
                <w:rtl w:val="0"/>
              </w:rPr>
              <w:t xml:space="preserve">Les outils de la contamination croisée </w:t>
            </w:r>
            <w:r w:rsidDel="00000000" w:rsidR="00000000" w:rsidRPr="00000000">
              <w:rPr>
                <w:sz w:val="24"/>
                <w:szCs w:val="24"/>
                <w:vertAlign w:val="baseline"/>
                <w:rtl w:val="0"/>
              </w:rPr>
              <w:t xml:space="preserve">: Des bactéries ou des autres contaminants sont transmis d’une surface de travail, d’une pièce d’équipement à une autre ou d’un aliment à un autre. </w:t>
            </w:r>
            <w:r w:rsidDel="00000000" w:rsidR="00000000" w:rsidRPr="00000000">
              <w:rPr>
                <w:rtl w:val="0"/>
              </w:rPr>
            </w:r>
          </w:p>
          <w:p w:rsidR="00000000" w:rsidDel="00000000" w:rsidP="00000000" w:rsidRDefault="00000000" w:rsidRPr="00000000">
            <w:pPr>
              <w:tabs>
                <w:tab w:val="left" w:pos="681"/>
              </w:tabs>
              <w:spacing w:after="100" w:lineRule="auto"/>
              <w:contextualSpacing w:val="0"/>
            </w:pPr>
            <w:r w:rsidDel="00000000" w:rsidR="00000000" w:rsidRPr="00000000">
              <w:rPr>
                <w:b w:val="1"/>
                <w:sz w:val="24"/>
                <w:szCs w:val="24"/>
                <w:vertAlign w:val="baseline"/>
                <w:rtl w:val="0"/>
              </w:rPr>
              <w:t xml:space="preserve">Maîtriser la multiplication de la bactérie pathogène</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Faites cuire les aliments aux bonnes températures internes. Chauffer les aliments à 74 °C -100 °C/165 °F - 212 °F élimine les bactéries qui causent les maladies d’origine alimentaire.</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la température interne des aliments avec un thermomètre à sonde afin de vous assurer qu’ils sont au-delà de la zone des températures dangereuses. Désinfectez toujours le thermomètre entre les utilisations.</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 critère décisif pour s’assurer de servir des aliments sécuritaires est d’amener les aliments à 80 degrés Celsius.</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Réchauffer les aliments en toute sécurité : Pour réchauffer, faites en sorte que leur température passe dans la zone de températures dangereuses dans un délai le plus court possible.</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Refroidir les aliments en toute sécurité : Accélérez le refroidissement des aliments en les divisant en petites portions, puis placez-les dans de l’eau froide courante ou dans un bain de glace que vous agiterez souvent pour en tirer la chaleur.</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 décongélation sécuritaire : Les aliments doivent toujours être décongelés à une température qui demeure inférieure à la zone de températures dangereuses, soit à une température de moins de 4 degrés Celsius. On peut le faire dans un réfrigérateur ou avec de l’eau froide courante. Plus de cinq jours pourraient être nécessaires pour décongeler une dinde de 20 livres dans le réfrigérateur.</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 préparation des aliments sains: Gardez les aliments sur glace ou travaillez avec de petites portions en les préparant. Il est judicieux de placer l’équipement dans le réfrigérateur ou dans le congélateur avant de travailler avec des aliments potentiellement dangereux comme les fruits de mer et les viandes. En revanche, il ne faut jamais déposer de ces aliments dans les bols chauds qui sortent du lave-vaisselle.</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 bonne gestion du roulement des aliments : Il s’agit de la façon de gérer son stock de denrées. Tous les aliments périssables et semi-périssables doivent être utilisés en ordre selon la date d’échéance, autrement dit, appliquez le principe du </w:t>
            </w:r>
            <w:r w:rsidDel="00000000" w:rsidR="00000000" w:rsidRPr="00000000">
              <w:rPr>
                <w:i w:val="1"/>
                <w:sz w:val="24"/>
                <w:szCs w:val="24"/>
                <w:vertAlign w:val="baseline"/>
                <w:rtl w:val="0"/>
              </w:rPr>
              <w:t xml:space="preserve">premier entré, premier sorti</w:t>
            </w:r>
            <w:r w:rsidDel="00000000" w:rsidR="00000000" w:rsidRPr="00000000">
              <w:rPr>
                <w:sz w:val="24"/>
                <w:szCs w:val="24"/>
                <w:vertAlign w:val="baseline"/>
                <w:rtl w:val="0"/>
              </w:rPr>
              <w:t xml:space="preserve"> (PEPS).</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 Préparez une solution désinfectante : Versez 1 c. à thé (5 ml) d’eau de javel domestique dans un litre d’eau. Inutile d’ajouter du savon. Appliquez sur une surface propre et laissez sécher à l’air. Ce procédé permet de ramener la quantité de bactéries pathogènes à des niveaux sécuritaires. Le désinfectant de marque Quat est le produit le plus commun dans le service alimentaire et sa concentration est de 200 ppm.</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rFonts w:ascii="Nova Mono" w:cs="Nova Mono" w:eastAsia="Nova Mono" w:hAnsi="Nova Mono"/>
                <w:sz w:val="24"/>
                <w:szCs w:val="24"/>
                <w:vertAlign w:val="baseline"/>
                <w:rtl w:val="0"/>
              </w:rPr>
              <w:t xml:space="preserve">Désinfectez adéquatement tous les outils et l’équipement au besoin. Utilisez deux lavabos : Tremper → laver → rincer → désinfecter → sécher à l’air.</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Désinfectez tous les outils et l’équipement après chaque utilisation. Si on échappe des outils ou des appareils sur le plancher, il faut voir à les désinfecter au besoin avant de les utiliser à nouveau.</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Permettez à l’équipement de bien sécher à l’air. Ne disposez pas les planches à découper en piles après les avoir lavés. Il faut veiller à ce qu’elles soient disposées de façon à sécher adéquatement pour empêcher la multiplication des bactéries dangereuses.</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 Évitez la contamination croisée :</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Ne déposez jamais d’aliments sur le plancher, y compris les boîtes et les sacs…</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Utilisez des planches à découper selon un code de couleurs.</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Utilisez des serviettes à vaisselle propres et désinfectées pour essuyer les tables de façon répétée.</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Désinfectez le thermomètre après chaque utilisation.</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Évitez d’utiliser les mains pour manipuler les aliments. Utilisez plutôt des outils, comme des pelles à main, des louches, des cuillères…</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Désinfectez les outils qui ont touché à des aliments potentiellement dangereux.</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Si vous avez des coupures ou des égratignures aux mains, portez toujours des pansements et des gants. C’est la loi!</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Entreposez les viandes crues plus bas que les aliments cuits.</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L’équipement de protection individuelle protège les vêtements et le corps. Ne vous essuyez pas les mains dessus afin d’éliminer les risques de contamination croisée.</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La dégustation à deux cuillères constitue un moyen sécuritaire de goûter les aliments. Vous éviterez de tremper à nouveau une cuillère à laquelle vous avez goûté pour éviter une contamination croisée. Utilisez une cuillère propre pour transférer de l’aliment à goûter vers votre cuillère à déguster. Pas de double saucette.</w:t>
            </w:r>
            <w:r w:rsidDel="00000000" w:rsidR="00000000" w:rsidRPr="00000000">
              <w:rPr>
                <w:rtl w:val="0"/>
              </w:rPr>
            </w:r>
          </w:p>
          <w:p w:rsidR="00000000" w:rsidDel="00000000" w:rsidP="00000000" w:rsidRDefault="00000000" w:rsidRPr="00000000">
            <w:pPr>
              <w:numPr>
                <w:ilvl w:val="1"/>
                <w:numId w:val="28"/>
              </w:numPr>
              <w:tabs>
                <w:tab w:val="left" w:pos="681"/>
                <w:tab w:val="left" w:pos="1401"/>
              </w:tabs>
              <w:spacing w:after="100" w:lineRule="auto"/>
              <w:ind w:left="1440" w:right="420" w:hanging="360"/>
              <w:rPr>
                <w:rFonts w:ascii="Arial" w:cs="Arial" w:eastAsia="Arial" w:hAnsi="Arial"/>
                <w:b w:val="0"/>
                <w:sz w:val="24"/>
                <w:szCs w:val="24"/>
              </w:rPr>
            </w:pPr>
            <w:r w:rsidDel="00000000" w:rsidR="00000000" w:rsidRPr="00000000">
              <w:rPr>
                <w:sz w:val="24"/>
                <w:szCs w:val="24"/>
                <w:vertAlign w:val="baseline"/>
                <w:rtl w:val="0"/>
              </w:rPr>
              <w:t xml:space="preserve">Éternuez dans une manche.</w:t>
            </w:r>
            <w:r w:rsidDel="00000000" w:rsidR="00000000" w:rsidRPr="00000000">
              <w:rPr>
                <w:rtl w:val="0"/>
              </w:rPr>
            </w:r>
          </w:p>
          <w:p w:rsidR="00000000" w:rsidDel="00000000" w:rsidP="00000000" w:rsidRDefault="00000000" w:rsidRPr="00000000">
            <w:pPr>
              <w:tabs>
                <w:tab w:val="left" w:pos="681"/>
                <w:tab w:val="left" w:pos="1401"/>
              </w:tabs>
              <w:spacing w:after="100" w:lineRule="auto"/>
              <w:ind w:left="1080" w:right="420" w:firstLine="0"/>
              <w:contextualSpacing w:val="0"/>
            </w:pP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boîtes de conserves qui sont bombées, manifestant une pression interne, peuvent être affectées par le botulisme, une bactérie qui n’a pas besoin d’air pour survivre. Ces produits doivent être jetés.</w:t>
            </w:r>
            <w:r w:rsidDel="00000000" w:rsidR="00000000" w:rsidRPr="00000000">
              <w:rPr>
                <w:rtl w:val="0"/>
              </w:rPr>
            </w:r>
          </w:p>
          <w:p w:rsidR="00000000" w:rsidDel="00000000" w:rsidP="00000000" w:rsidRDefault="00000000" w:rsidRPr="00000000">
            <w:pPr>
              <w:numPr>
                <w:ilvl w:val="0"/>
                <w:numId w:val="28"/>
              </w:numPr>
              <w:tabs>
                <w:tab w:val="left" w:pos="681"/>
                <w:tab w:val="left" w:pos="1401"/>
              </w:tabs>
              <w:spacing w:after="100" w:lineRule="auto"/>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Attirez immédiatement l’attention du superviseur ou de l’enseignant sur toute situation potentiellement dangereuse ou de risque de contamination.</w:t>
            </w:r>
            <w:r w:rsidDel="00000000" w:rsidR="00000000" w:rsidRPr="00000000">
              <w:rPr>
                <w:rtl w:val="0"/>
              </w:rPr>
            </w:r>
          </w:p>
          <w:p w:rsidR="00000000" w:rsidDel="00000000" w:rsidP="00000000" w:rsidRDefault="00000000" w:rsidRPr="00000000">
            <w:pPr>
              <w:tabs>
                <w:tab w:val="left" w:pos="681"/>
                <w:tab w:val="left" w:pos="1401"/>
              </w:tabs>
              <w:spacing w:after="120" w:lineRule="auto"/>
              <w:ind w:right="420"/>
              <w:contextualSpacing w:val="0"/>
            </w:pPr>
            <w:r w:rsidDel="00000000" w:rsidR="00000000" w:rsidRPr="00000000">
              <w:rPr>
                <w:b w:val="1"/>
                <w:sz w:val="24"/>
                <w:szCs w:val="24"/>
                <w:u w:val="single"/>
                <w:vertAlign w:val="baseline"/>
                <w:rtl w:val="0"/>
              </w:rPr>
              <w:t xml:space="preserve">Le maniement sécuritaire des allergènes courants</w:t>
            </w:r>
            <w:r w:rsidDel="00000000" w:rsidR="00000000" w:rsidRPr="00000000">
              <w:rPr>
                <w:rtl w:val="0"/>
              </w:rPr>
            </w:r>
          </w:p>
          <w:p w:rsidR="00000000" w:rsidDel="00000000" w:rsidP="00000000" w:rsidRDefault="00000000" w:rsidRPr="00000000">
            <w:pPr>
              <w:numPr>
                <w:ilvl w:val="0"/>
                <w:numId w:val="51"/>
              </w:numPr>
              <w:tabs>
                <w:tab w:val="left" w:pos="1401"/>
              </w:tabs>
              <w:spacing w:after="120" w:lineRule="auto"/>
              <w:ind w:left="690" w:right="420" w:hanging="360"/>
              <w:rPr>
                <w:rFonts w:ascii="Arial" w:cs="Arial" w:eastAsia="Arial" w:hAnsi="Arial"/>
                <w:b w:val="0"/>
                <w:sz w:val="24"/>
                <w:szCs w:val="24"/>
              </w:rPr>
            </w:pPr>
            <w:r w:rsidDel="00000000" w:rsidR="00000000" w:rsidRPr="00000000">
              <w:rPr>
                <w:sz w:val="24"/>
                <w:szCs w:val="24"/>
                <w:vertAlign w:val="baseline"/>
                <w:rtl w:val="0"/>
              </w:rPr>
              <w:t xml:space="preserve">Chaque réaction allergique au contact devient plus sévère que la précédente. Ce qui n’était qu’une petite éruption peut, lors d’une nouvelle exposition, entraîner des réactions se traduisant en détresse respiratoire, voire mené au décès.</w:t>
            </w:r>
            <w:r w:rsidDel="00000000" w:rsidR="00000000" w:rsidRPr="00000000">
              <w:rPr>
                <w:rtl w:val="0"/>
              </w:rPr>
            </w:r>
          </w:p>
          <w:p w:rsidR="00000000" w:rsidDel="00000000" w:rsidP="00000000" w:rsidRDefault="00000000" w:rsidRPr="00000000">
            <w:pPr>
              <w:numPr>
                <w:ilvl w:val="0"/>
                <w:numId w:val="51"/>
              </w:numPr>
              <w:tabs>
                <w:tab w:val="left" w:pos="1401"/>
              </w:tabs>
              <w:spacing w:after="120" w:lineRule="auto"/>
              <w:ind w:left="690" w:right="420" w:hanging="360"/>
              <w:rPr>
                <w:rFonts w:ascii="Arial" w:cs="Arial" w:eastAsia="Arial" w:hAnsi="Arial"/>
                <w:b w:val="0"/>
                <w:sz w:val="24"/>
                <w:szCs w:val="24"/>
              </w:rPr>
            </w:pPr>
            <w:r w:rsidDel="00000000" w:rsidR="00000000" w:rsidRPr="00000000">
              <w:rPr>
                <w:sz w:val="24"/>
                <w:szCs w:val="24"/>
                <w:vertAlign w:val="baseline"/>
                <w:rtl w:val="0"/>
              </w:rPr>
              <w:t xml:space="preserve">Les allergènes courants sont les arachides, les noix, les mollusques, les crustacés, le lait, le soya, le blé, les œufs, les sulfites, le glutamate monosodique (GMS). </w:t>
            </w:r>
            <w:r w:rsidDel="00000000" w:rsidR="00000000" w:rsidRPr="00000000">
              <w:rPr>
                <w:rtl w:val="0"/>
              </w:rPr>
            </w:r>
          </w:p>
          <w:p w:rsidR="00000000" w:rsidDel="00000000" w:rsidP="00000000" w:rsidRDefault="00000000" w:rsidRPr="00000000">
            <w:pPr>
              <w:numPr>
                <w:ilvl w:val="0"/>
                <w:numId w:val="51"/>
              </w:numPr>
              <w:tabs>
                <w:tab w:val="left" w:pos="1401"/>
              </w:tabs>
              <w:spacing w:after="120" w:lineRule="auto"/>
              <w:ind w:left="690" w:right="420" w:hanging="360"/>
              <w:rPr>
                <w:rFonts w:ascii="Arial" w:cs="Arial" w:eastAsia="Arial" w:hAnsi="Arial"/>
                <w:b w:val="0"/>
                <w:sz w:val="28"/>
                <w:szCs w:val="28"/>
              </w:rPr>
            </w:pPr>
            <w:r w:rsidDel="00000000" w:rsidR="00000000" w:rsidRPr="00000000">
              <w:rPr>
                <w:sz w:val="24"/>
                <w:szCs w:val="24"/>
                <w:vertAlign w:val="baseline"/>
                <w:rtl w:val="0"/>
              </w:rPr>
              <w:t xml:space="preserve">En cas d’incertitude quant à la présence, dans une préparation, d’ingrédients qui pourraient entraîner une réaction allergique, conseillez toujours aux clients de choisir un autre plat. Signalez clairement, dans le menu ou sur des étiquettes, la présence possible d’allergènes dans les plats en cause.</w:t>
            </w:r>
            <w:r w:rsidDel="00000000" w:rsidR="00000000" w:rsidRPr="00000000">
              <w:rPr>
                <w:rtl w:val="0"/>
              </w:rPr>
            </w:r>
          </w:p>
          <w:p w:rsidR="00000000" w:rsidDel="00000000" w:rsidP="00000000" w:rsidRDefault="00000000" w:rsidRPr="00000000">
            <w:pPr>
              <w:numPr>
                <w:ilvl w:val="0"/>
                <w:numId w:val="51"/>
              </w:numPr>
              <w:tabs>
                <w:tab w:val="left" w:pos="1401"/>
              </w:tabs>
              <w:spacing w:after="120" w:lineRule="auto"/>
              <w:ind w:left="690" w:right="420" w:hanging="360"/>
              <w:rPr>
                <w:rFonts w:ascii="Arial" w:cs="Arial" w:eastAsia="Arial" w:hAnsi="Arial"/>
                <w:b w:val="0"/>
                <w:sz w:val="28"/>
                <w:szCs w:val="28"/>
              </w:rPr>
            </w:pPr>
            <w:r w:rsidDel="00000000" w:rsidR="00000000" w:rsidRPr="00000000">
              <w:rPr>
                <w:sz w:val="24"/>
                <w:szCs w:val="24"/>
                <w:vertAlign w:val="baseline"/>
                <w:rtl w:val="0"/>
              </w:rPr>
              <w:t xml:space="preserve">Évitez la contamination croisée entre des allergènes courants et d’autres aliments.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tabs>
                <w:tab w:val="left" w:pos="553"/>
              </w:tabs>
              <w:contextualSpacing w:val="0"/>
            </w:pPr>
            <w:r w:rsidDel="00000000" w:rsidR="00000000" w:rsidRPr="00000000">
              <w:rPr>
                <w:b w:val="1"/>
                <w:i w:val="0"/>
                <w:vertAlign w:val="baseline"/>
                <w:rtl w:val="0"/>
              </w:rPr>
              <w:tab/>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Les risques chimiques visent la salubrité des aliments. Il s’agit des risques que présentent les produits chimiques, surtout les agents nettoyants, les pesticides et les métaux toxiques</w:t>
            </w:r>
            <w:r w:rsidDel="00000000" w:rsidR="00000000" w:rsidRPr="00000000">
              <w:rPr>
                <w:rFonts w:ascii="Arial Narrow" w:cs="Arial Narrow" w:eastAsia="Arial Narrow" w:hAnsi="Arial Narrow"/>
                <w:sz w:val="24"/>
                <w:szCs w:val="24"/>
                <w:vertAlign w:val="baseline"/>
                <w:rtl w:val="0"/>
              </w:rPr>
              <w:t xml:space="preserv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bon nombre d’activités du secteur de l’hôtellerie et du tourisme.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connaître les conséquences. Un mélange d’eau de javel et d’ammoniac combiné avec un acide comme un nettoyant à cuvette produira des gaz nocifs pour le système respiratoire. Il ne faut jamais combiner des agents nettoyants au hasard.</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produits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auquel ils sont destinés.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Entreposez toujours les produits chimiques sur les étagères inférieures et dans un endroit distinct et éloigné des aliments.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aliments acides comme les tomates peuvent faire réagir les enduits des chaudrons et casseroles et ainsi entraîner des empoisonnements de nature  chimique. Utilisez des chaudrons insensibles aux acides.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piments forts comme les piments scotch bonnet peuvent provoquer des brûlures chimiques. Utilisez un gant et travailler avec soin. Ne vous touchez pas ni visage, ni les yeux, ni à aucune partie de votre corps.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Les produits chimiques comme les engrais, les insecticides et les herbicides permettent d’accroître la production agricole, mais pourraient avoir un effet néfaste sur les humains. Les fruits et les légumes doivent être lavés avec grand soin.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 glutamate monosodique est un aromatisant chimique qui peut causer des empoisonnements chimiques. Assurez-vous de bien étiqueter les produits et demeurez attentifs aux besoins de la clientèle.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L’empoisonnement par la « marée rouge ». Les mollusques et les crustacés peuvent ingérer une algue marine toxique (intoxication par phycotoxine paralysante). Soyez alertes quant aux risques saisonniers et achetez vos aliments d’un distributeur de bonne réputation.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301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3015"/>
        </w:tabs>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 électrique exposé ou de l’équipement électrique qui n’est pas adéquatement mis à terre, provoque une décharge électrique. Celle-ci peut aller d’un petit picotement à une secousse sévère. Une décharge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le cordon, pour la débrancher. Ne tire jamais sur le cordon.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mettre l’équipement en position d’arrêt et le débrancher avant de le désassembler, de le déplacer ou de le nettoyer.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s’assurer que les machines électriques sont complètement assemblées et en position d’arrêt avant de les brancher.</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pxezwc" w:id="28"/>
            <w:bookmarkEnd w:id="28"/>
            <w:r w:rsidDel="00000000" w:rsidR="00000000" w:rsidRPr="00000000">
              <w:rPr>
                <w:b w:val="1"/>
                <w:sz w:val="52"/>
                <w:szCs w:val="52"/>
                <w:vertAlign w:val="baseline"/>
                <w:rtl w:val="0"/>
              </w:rPr>
              <w:t xml:space="preserve"> Procédures d’urgence dans les installations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432" w:right="420" w:firstLine="0"/>
              <w:contextualSpacing w:val="0"/>
              <w:jc w:val="both"/>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432"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432" w:right="420" w:firstLine="0"/>
              <w:contextualSpacing w:val="0"/>
              <w:jc w:val="both"/>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432"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spacing w:after="240" w:lineRule="auto"/>
              <w:ind w:right="420"/>
              <w:contextualSpacing w:val="0"/>
            </w:pPr>
            <w:r w:rsidDel="00000000" w:rsidR="00000000" w:rsidRPr="00000000">
              <w:rPr>
                <w:sz w:val="32"/>
                <w:szCs w:val="32"/>
                <w:vertAlign w:val="baseline"/>
                <w:rtl w:val="0"/>
              </w:rPr>
              <w:t xml:space="preserve">Emplacement du matériel d’urgence</w:t>
            </w:r>
            <w:r w:rsidDel="00000000" w:rsidR="00000000" w:rsidRPr="00000000">
              <w:rPr>
                <w:rtl w:val="0"/>
              </w:rPr>
            </w:r>
          </w:p>
          <w:p w:rsidR="00000000" w:rsidDel="00000000" w:rsidP="00000000" w:rsidRDefault="00000000" w:rsidRPr="00000000">
            <w:pPr>
              <w:tabs>
                <w:tab w:val="left" w:pos="681"/>
                <w:tab w:val="left" w:pos="1401"/>
              </w:tabs>
              <w:spacing w:after="240" w:lineRule="auto"/>
              <w:ind w:right="420"/>
              <w:contextualSpacing w:val="0"/>
            </w:pPr>
            <w:r w:rsidDel="00000000" w:rsidR="00000000" w:rsidRPr="00000000">
              <w:rPr>
                <w:sz w:val="32"/>
                <w:szCs w:val="32"/>
                <w:vertAlign w:val="baseline"/>
                <w:rtl w:val="0"/>
              </w:rPr>
              <w:t xml:space="preserve">Sorties de secours et alarmes-incendies :</w:t>
            </w:r>
            <w:r w:rsidDel="00000000" w:rsidR="00000000" w:rsidRPr="00000000">
              <w:rPr>
                <w:rtl w:val="0"/>
              </w:rPr>
            </w:r>
          </w:p>
          <w:p w:rsidR="00000000" w:rsidDel="00000000" w:rsidP="00000000" w:rsidRDefault="00000000" w:rsidRPr="00000000">
            <w:pPr>
              <w:tabs>
                <w:tab w:val="left" w:pos="681"/>
                <w:tab w:val="left" w:pos="1401"/>
              </w:tabs>
              <w:spacing w:after="240" w:lineRule="auto"/>
              <w:ind w:right="420"/>
              <w:contextualSpacing w:val="0"/>
            </w:pPr>
            <w:r w:rsidDel="00000000" w:rsidR="00000000" w:rsidRPr="00000000">
              <w:rPr>
                <w:sz w:val="32"/>
                <w:szCs w:val="32"/>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 w:val="left" w:pos="3105"/>
              </w:tabs>
              <w:spacing w:after="240" w:lineRule="auto"/>
              <w:ind w:right="420"/>
              <w:contextualSpacing w:val="0"/>
            </w:pPr>
            <w:r w:rsidDel="00000000" w:rsidR="00000000" w:rsidRPr="00000000">
              <w:rPr>
                <w:sz w:val="32"/>
                <w:szCs w:val="32"/>
                <w:vertAlign w:val="baseline"/>
                <w:rtl w:val="0"/>
              </w:rPr>
              <w:t xml:space="preserve">Lavabos pour les mains :</w:t>
              <w:tab/>
            </w:r>
            <w:r w:rsidDel="00000000" w:rsidR="00000000" w:rsidRPr="00000000">
              <w:rPr>
                <w:rtl w:val="0"/>
              </w:rPr>
            </w:r>
          </w:p>
          <w:p w:rsidR="00000000" w:rsidDel="00000000" w:rsidP="00000000" w:rsidRDefault="00000000" w:rsidRPr="00000000">
            <w:pPr>
              <w:tabs>
                <w:tab w:val="left" w:pos="681"/>
                <w:tab w:val="left" w:pos="1401"/>
              </w:tabs>
              <w:spacing w:after="240" w:lineRule="auto"/>
              <w:ind w:right="420"/>
              <w:contextualSpacing w:val="0"/>
            </w:pPr>
            <w:r w:rsidDel="00000000" w:rsidR="00000000" w:rsidRPr="00000000">
              <w:rPr>
                <w:sz w:val="32"/>
                <w:szCs w:val="32"/>
                <w:vertAlign w:val="baseline"/>
                <w:rtl w:val="0"/>
              </w:rPr>
              <w:t xml:space="preserve">Lave-yeux :</w:t>
            </w:r>
            <w:r w:rsidDel="00000000" w:rsidR="00000000" w:rsidRPr="00000000">
              <w:rPr>
                <w:rtl w:val="0"/>
              </w:rPr>
            </w:r>
          </w:p>
          <w:p w:rsidR="00000000" w:rsidDel="00000000" w:rsidP="00000000" w:rsidRDefault="00000000" w:rsidRPr="00000000">
            <w:pPr>
              <w:tabs>
                <w:tab w:val="left" w:pos="681"/>
                <w:tab w:val="left" w:pos="1401"/>
              </w:tabs>
              <w:spacing w:after="240" w:lineRule="auto"/>
              <w:ind w:right="420"/>
              <w:contextualSpacing w:val="0"/>
            </w:pPr>
            <w:r w:rsidDel="00000000" w:rsidR="00000000" w:rsidRPr="00000000">
              <w:rPr>
                <w:sz w:val="32"/>
                <w:szCs w:val="32"/>
                <w:vertAlign w:val="baseline"/>
                <w:rtl w:val="0"/>
              </w:rPr>
              <w:t xml:space="preserve">Armoire de premiers soins :</w:t>
            </w:r>
            <w:r w:rsidDel="00000000" w:rsidR="00000000" w:rsidRPr="00000000">
              <w:rPr>
                <w:rtl w:val="0"/>
              </w:rPr>
            </w:r>
          </w:p>
          <w:p w:rsidR="00000000" w:rsidDel="00000000" w:rsidP="00000000" w:rsidRDefault="00000000" w:rsidRPr="00000000">
            <w:pPr>
              <w:tabs>
                <w:tab w:val="left" w:pos="681"/>
                <w:tab w:val="left" w:pos="1401"/>
                <w:tab w:val="left" w:pos="2205"/>
              </w:tabs>
              <w:spacing w:after="240" w:lineRule="auto"/>
              <w:ind w:right="420"/>
              <w:contextualSpacing w:val="0"/>
            </w:pPr>
            <w:r w:rsidDel="00000000" w:rsidR="00000000" w:rsidRPr="00000000">
              <w:rPr>
                <w:sz w:val="32"/>
                <w:szCs w:val="32"/>
                <w:vertAlign w:val="baseline"/>
                <w:rtl w:val="0"/>
              </w:rPr>
              <w:t xml:space="preserve">Couvertures anti-feu :</w:t>
            </w:r>
            <w:r w:rsidDel="00000000" w:rsidR="00000000" w:rsidRPr="00000000">
              <w:rPr>
                <w:rtl w:val="0"/>
              </w:rPr>
            </w:r>
          </w:p>
          <w:p w:rsidR="00000000" w:rsidDel="00000000" w:rsidP="00000000" w:rsidRDefault="00000000" w:rsidRPr="00000000">
            <w:pPr>
              <w:tabs>
                <w:tab w:val="left" w:pos="681"/>
                <w:tab w:val="left" w:pos="1401"/>
                <w:tab w:val="left" w:pos="2205"/>
              </w:tabs>
              <w:spacing w:after="240" w:lineRule="auto"/>
              <w:ind w:right="420"/>
              <w:contextualSpacing w:val="0"/>
            </w:pPr>
            <w:r w:rsidDel="00000000" w:rsidR="00000000" w:rsidRPr="00000000">
              <w:rPr>
                <w:sz w:val="32"/>
                <w:szCs w:val="32"/>
                <w:vertAlign w:val="baseline"/>
                <w:rtl w:val="0"/>
              </w:rPr>
              <w:t xml:space="preserve">Extincteurs :</w:t>
            </w:r>
            <w:r w:rsidDel="00000000" w:rsidR="00000000" w:rsidRPr="00000000">
              <w:rPr>
                <w:rtl w:val="0"/>
              </w:rPr>
            </w:r>
          </w:p>
          <w:p w:rsidR="00000000" w:rsidDel="00000000" w:rsidP="00000000" w:rsidRDefault="00000000" w:rsidRPr="00000000">
            <w:pPr>
              <w:tabs>
                <w:tab w:val="left" w:pos="681"/>
                <w:tab w:val="left" w:pos="1401"/>
                <w:tab w:val="left" w:pos="2205"/>
              </w:tabs>
              <w:spacing w:after="240" w:lineRule="auto"/>
              <w:ind w:right="420"/>
              <w:contextualSpacing w:val="0"/>
            </w:pPr>
            <w:r w:rsidDel="00000000" w:rsidR="00000000" w:rsidRPr="00000000">
              <w:rPr>
                <w:sz w:val="32"/>
                <w:szCs w:val="32"/>
                <w:vertAlign w:val="baseline"/>
                <w:rtl w:val="0"/>
              </w:rPr>
              <w:t xml:space="preserve">Interrupteurs pour les ventilateurs d’évacuation surplombants :</w:t>
            </w:r>
            <w:r w:rsidDel="00000000" w:rsidR="00000000" w:rsidRPr="00000000">
              <w:rPr>
                <w:rtl w:val="0"/>
              </w:rPr>
            </w:r>
          </w:p>
          <w:p w:rsidR="00000000" w:rsidDel="00000000" w:rsidP="00000000" w:rsidRDefault="00000000" w:rsidRPr="00000000">
            <w:pPr>
              <w:tabs>
                <w:tab w:val="left" w:pos="681"/>
                <w:tab w:val="left" w:pos="1401"/>
                <w:tab w:val="left" w:pos="2205"/>
              </w:tabs>
              <w:spacing w:after="240" w:lineRule="auto"/>
              <w:ind w:right="420"/>
              <w:contextualSpacing w:val="0"/>
            </w:pPr>
            <w:r w:rsidDel="00000000" w:rsidR="00000000" w:rsidRPr="00000000">
              <w:rPr>
                <w:sz w:val="32"/>
                <w:szCs w:val="32"/>
                <w:vertAlign w:val="baseline"/>
                <w:rtl w:val="0"/>
              </w:rPr>
              <w:t xml:space="preserve">Système d’extinction des incendies :</w:t>
            </w:r>
            <w:r w:rsidDel="00000000" w:rsidR="00000000" w:rsidRPr="00000000">
              <w:rPr>
                <w:rtl w:val="0"/>
              </w:rPr>
            </w:r>
          </w:p>
          <w:p w:rsidR="00000000" w:rsidDel="00000000" w:rsidP="00000000" w:rsidRDefault="00000000" w:rsidRPr="00000000">
            <w:pPr>
              <w:tabs>
                <w:tab w:val="left" w:pos="681"/>
                <w:tab w:val="left" w:pos="1401"/>
                <w:tab w:val="left" w:pos="2205"/>
              </w:tabs>
              <w:spacing w:after="240" w:lineRule="auto"/>
              <w:ind w:right="420"/>
              <w:contextualSpacing w:val="0"/>
            </w:pPr>
            <w:r w:rsidDel="00000000" w:rsidR="00000000" w:rsidRPr="00000000">
              <w:rPr>
                <w:sz w:val="32"/>
                <w:szCs w:val="32"/>
                <w:vertAlign w:val="baseline"/>
                <w:rtl w:val="0"/>
              </w:rPr>
              <w:t xml:space="preserve">Poste de secours pour brûlures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Rapports d’incident :</w:t>
            </w:r>
            <w:r w:rsidDel="00000000" w:rsidR="00000000" w:rsidRPr="00000000">
              <w:rPr>
                <w:b w:val="1"/>
                <w:sz w:val="32"/>
                <w:szCs w:val="32"/>
                <w:vertAlign w:val="baseline"/>
                <w:rtl w:val="0"/>
              </w:rPr>
              <w:t xml:space="preserv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DANS TOUS LES CAS - S’IL Y A UN DOUTE, CONSULTER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49x2ik5" w:id="29"/>
            <w:bookmarkEnd w:id="29"/>
            <w:r w:rsidDel="00000000" w:rsidR="00000000" w:rsidRPr="00000000">
              <w:rPr>
                <w:b w:val="1"/>
                <w:sz w:val="52"/>
                <w:szCs w:val="52"/>
                <w:vertAlign w:val="baseline"/>
                <w:rtl w:val="0"/>
              </w:rPr>
              <w:t xml:space="preserve"> Prévenir les chutes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Des études sur les accidents survenus dans le secteur des services montrent que la plupart des blessures sont causées par des chutes. En observant quelques règles simples, vous éviterez la plupart de ces accidents de ce type.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cordons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0"/>
        <w:bidi w:val="0"/>
        <w:tblW w:w="9776.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76"/>
        <w:tblGridChange w:id="0">
          <w:tblGrid>
            <w:gridCol w:w="9776"/>
          </w:tblGrid>
        </w:tblGridChange>
      </w:tblGrid>
      <w:tr>
        <w:trPr>
          <w:trHeight w:val="760" w:hRule="atLeast"/>
        </w:trPr>
        <w:tc>
          <w:tcPr/>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Extincteurs d’incendie</w:t>
            </w:r>
            <w:r w:rsidDel="00000000" w:rsidR="00000000" w:rsidRPr="00000000">
              <w:rPr>
                <w:rtl w:val="0"/>
              </w:rPr>
            </w:r>
          </w:p>
        </w:tc>
      </w:tr>
      <w:tr>
        <w:trPr>
          <w:trHeight w:val="11280" w:hRule="atLeast"/>
        </w:trPr>
        <w:tc>
          <w:tcPr>
            <w:tcBorders>
              <w:top w:color="000000" w:space="0" w:sz="24" w:val="single"/>
              <w:left w:color="000000" w:space="0" w:sz="24" w:val="single"/>
              <w:bottom w:color="000000" w:space="0" w:sz="24" w:val="single"/>
              <w:right w:color="000000" w:space="0" w:sz="2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52"/>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52"/>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52"/>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utilisez un extincteur :</w:t>
            </w:r>
            <w:r w:rsidDel="00000000" w:rsidR="00000000" w:rsidRPr="00000000">
              <w:rPr>
                <w:rtl w:val="0"/>
              </w:rPr>
            </w:r>
          </w:p>
          <w:p w:rsidR="00000000" w:rsidDel="00000000" w:rsidP="00000000" w:rsidRDefault="00000000" w:rsidRPr="00000000">
            <w:pPr>
              <w:numPr>
                <w:ilvl w:val="0"/>
                <w:numId w:val="34"/>
              </w:numPr>
              <w:spacing w:after="0" w:before="0" w:lineRule="auto"/>
              <w:ind w:left="1332" w:right="720" w:hanging="270"/>
              <w:rPr>
                <w:b w:val="0"/>
                <w:sz w:val="22"/>
                <w:szCs w:val="22"/>
              </w:rPr>
            </w:pPr>
            <w:r w:rsidDel="00000000" w:rsidR="00000000" w:rsidRPr="00000000">
              <w:rPr>
                <w:b w:val="1"/>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numPr>
                <w:ilvl w:val="0"/>
                <w:numId w:val="34"/>
              </w:numPr>
              <w:spacing w:after="0" w:before="0" w:lineRule="auto"/>
              <w:ind w:left="1332" w:right="720" w:hanging="270"/>
              <w:rPr>
                <w:b w:val="0"/>
                <w:sz w:val="22"/>
                <w:szCs w:val="22"/>
              </w:rPr>
            </w:pPr>
            <w:r w:rsidDel="00000000" w:rsidR="00000000" w:rsidRPr="00000000">
              <w:rPr>
                <w:b w:val="1"/>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numPr>
                <w:ilvl w:val="0"/>
                <w:numId w:val="34"/>
              </w:numPr>
              <w:spacing w:after="40" w:before="0" w:lineRule="auto"/>
              <w:ind w:left="1332" w:right="720" w:hanging="27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52"/>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52"/>
              </w:numPr>
              <w:spacing w:after="28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Apprenez à reconnaître les différents types d’extincteurs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9"/>
              <w:bidi w:val="0"/>
              <w:tblW w:w="9123.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1"/>
              <w:gridCol w:w="2319"/>
              <w:gridCol w:w="3813"/>
              <w:tblGridChange w:id="0">
                <w:tblGrid>
                  <w:gridCol w:w="2991"/>
                  <w:gridCol w:w="2319"/>
                  <w:gridCol w:w="3813"/>
                </w:tblGrid>
              </w:tblGridChange>
            </w:tblGrid>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6910" cy="558165"/>
                        <wp:effectExtent b="0" l="0" r="0" t="0"/>
                        <wp:docPr descr="afire" id="140" name="image177.png"/>
                        <a:graphic>
                          <a:graphicData uri="http://schemas.openxmlformats.org/drawingml/2006/picture">
                            <pic:pic>
                              <pic:nvPicPr>
                                <pic:cNvPr descr="afire" id="0" name="image177.png"/>
                                <pic:cNvPicPr preferRelativeResize="0"/>
                              </pic:nvPicPr>
                              <pic:blipFill>
                                <a:blip r:embed="rId51"/>
                                <a:srcRect b="0" l="0" r="0" t="0"/>
                                <a:stretch>
                                  <a:fillRect/>
                                </a:stretch>
                              </pic:blipFill>
                              <pic:spPr>
                                <a:xfrm>
                                  <a:off x="0" y="0"/>
                                  <a:ext cx="676910" cy="5581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Matières combustibles usuelles</w:t>
                  </w:r>
                  <w:r w:rsidDel="00000000" w:rsidR="00000000" w:rsidRPr="00000000">
                    <w:rPr>
                      <w:vertAlign w:val="baseline"/>
                      <w:rtl w:val="0"/>
                    </w:rPr>
                    <w:t xml:space="preserve">: papier, tissu, bois, caoutchouc, plusieurs plastiques.</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5480" cy="664845"/>
                        <wp:effectExtent b="0" l="0" r="0" t="0"/>
                        <wp:docPr descr="bfire" id="139" name="image176.png"/>
                        <a:graphic>
                          <a:graphicData uri="http://schemas.openxmlformats.org/drawingml/2006/picture">
                            <pic:pic>
                              <pic:nvPicPr>
                                <pic:cNvPr descr="bfire" id="0" name="image176.png"/>
                                <pic:cNvPicPr preferRelativeResize="0"/>
                              </pic:nvPicPr>
                              <pic:blipFill>
                                <a:blip r:embed="rId52"/>
                                <a:srcRect b="0" l="0" r="0" t="0"/>
                                <a:stretch>
                                  <a:fillRect/>
                                </a:stretch>
                              </pic:blipFill>
                              <pic:spPr>
                                <a:xfrm>
                                  <a:off x="0" y="0"/>
                                  <a:ext cx="665480" cy="66484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 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43255" cy="642620"/>
                        <wp:effectExtent b="0" l="0" r="0" t="0"/>
                        <wp:docPr descr="cfire" id="142" name="image179.png"/>
                        <a:graphic>
                          <a:graphicData uri="http://schemas.openxmlformats.org/drawingml/2006/picture">
                            <pic:pic>
                              <pic:nvPicPr>
                                <pic:cNvPr descr="cfire" id="0" name="image179.png"/>
                                <pic:cNvPicPr preferRelativeResize="0"/>
                              </pic:nvPicPr>
                              <pic:blipFill>
                                <a:blip r:embed="rId53"/>
                                <a:srcRect b="0" l="0" r="0" t="0"/>
                                <a:stretch>
                                  <a:fillRect/>
                                </a:stretch>
                              </pic:blipFill>
                              <pic:spPr>
                                <a:xfrm>
                                  <a:off x="0" y="0"/>
                                  <a:ext cx="643255" cy="64262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 liquide spécial ou poudre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6910" cy="641350"/>
                        <wp:effectExtent b="0" l="0" r="0" t="0"/>
                        <wp:docPr descr="dfire" id="141" name="image178.png"/>
                        <a:graphic>
                          <a:graphicData uri="http://schemas.openxmlformats.org/drawingml/2006/picture">
                            <pic:pic>
                              <pic:nvPicPr>
                                <pic:cNvPr descr="dfire" id="0" name="image178.png"/>
                                <pic:cNvPicPr preferRelativeResize="0"/>
                              </pic:nvPicPr>
                              <pic:blipFill>
                                <a:blip r:embed="rId54"/>
                                <a:srcRect b="0" l="0" r="0" t="0"/>
                                <a:stretch>
                                  <a:fillRect/>
                                </a:stretch>
                              </pic:blipFill>
                              <pic:spPr>
                                <a:xfrm>
                                  <a:off x="0" y="0"/>
                                  <a:ext cx="676910" cy="64135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et des flammes.  Demeurer calme et appeler aux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3"/>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CERTAIN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12"/>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de gaze stériles (1m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contextualSpacing w:val="0"/>
              <w:jc w:val="center"/>
            </w:pPr>
            <w:bookmarkStart w:colFirst="0" w:colLast="0" w:name="_23ckvvd" w:id="33"/>
            <w:bookmarkEnd w:id="33"/>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0"/>
                <w:sz w:val="52"/>
                <w:szCs w:val="52"/>
                <w:vertAlign w:val="baseline"/>
                <w:rtl w:val="0"/>
              </w:rPr>
              <w:t xml:space="preserve">L’entretien général des lieux</w:t>
            </w:r>
            <w:r w:rsidDel="00000000" w:rsidR="00000000" w:rsidRPr="00000000">
              <w:rPr>
                <w:b w:val="1"/>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Chaque chose possède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4"/>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N’obstruez jamais les sorties de secours, les avertisseurs d’incendie, les portes, les passages et les disjoncteurs ou interrupteurs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4"/>
              </w:numPr>
              <w:ind w:left="1395" w:right="420" w:hanging="675"/>
              <w:rPr>
                <w:rFonts w:ascii="Arial" w:cs="Arial" w:eastAsia="Arial" w:hAnsi="Arial"/>
                <w:b w:val="0"/>
                <w:sz w:val="28"/>
                <w:szCs w:val="28"/>
              </w:rPr>
            </w:pPr>
            <w:r w:rsidDel="00000000" w:rsidR="00000000" w:rsidRPr="00000000">
              <w:rPr>
                <w:sz w:val="28"/>
                <w:szCs w:val="28"/>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Graisse et huiles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jc w:val="both"/>
            </w:pPr>
            <w:r w:rsidDel="00000000" w:rsidR="00000000" w:rsidRPr="00000000">
              <w:rPr>
                <w:vertAlign w:val="baseline"/>
                <w:rtl w:val="0"/>
              </w:rPr>
              <w:t xml:space="preserve">Les incendies qui mettent en cause de la graisse ou de l’huile se répandent rapidement. Dès que vous en voyez une, il faut avertir les autres du problème et téléphoner au poste d’incendie sans délai. Assurez-vous de bien connaître l’emplacement de toutes les sorties. Si le feu s’étend, aidez les clients à sortir de l’immeuble, puis restez dehors. Si l’air est enfumé, il faut se frayer un chemin en rampant au sol pour se mettre en lieu sûr. La fumée est moins intense près du plancher.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points ci-dessous donnent des directives afin d’éviter qu’un feu naisse au contact de l’huile ou de la graisse en cuisine.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Ne pas surchauffer les matières grasses. Une inflammation instantanée pourrait se produire.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Ne jamais remplir la friteuse jusqu’à ras bord.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Ne jamais laisser de matière grasse brûlante sans surveillance.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Si de l’huile ou du gras s’est déversé, l’essuyer avec un papier absorbant et nettoyer la surface avec de l’eau tempérée et du détergent.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Après des cuissons avec de la graisse, du gras ou de l’huile, nettoyer le résidu graisseux accumulé sur les hottes de cuisine, les grils et friteuses. Utiliser de l’eau tempérée et du détergent.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Ne jamais jeter de l’eau sur un feu de graisse. L’eau explosera, ce qui aura pour effet de répandre le feu et risquera d’entraîner de graves brûlures personnelles.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Pour brûler, il faut du combustible, de la chaleur et de l’oxygène. Si on prive le feu d’un de ces éléments, il s’éteindra.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0"/>
              </w:numPr>
              <w:ind w:left="720" w:hanging="360"/>
              <w:rPr>
                <w:rFonts w:ascii="Arial" w:cs="Arial" w:eastAsia="Arial" w:hAnsi="Arial"/>
                <w:b w:val="0"/>
                <w:sz w:val="22"/>
                <w:szCs w:val="22"/>
              </w:rPr>
            </w:pPr>
            <w:r w:rsidDel="00000000" w:rsidR="00000000" w:rsidRPr="00000000">
              <w:rPr>
                <w:vertAlign w:val="baseline"/>
                <w:rtl w:val="0"/>
              </w:rPr>
              <w:t xml:space="preserve">Le moyen le plus facile d’éteindre un feu est de lui couper l’oxygène afin d’éteindre les flammes. Prends n’importe quel article qui peut servir de couverture (un couvercle, une plaque à pâtisserie, un plateau, un plat d’hôtel, un bol, un linge humide, une couverture anti-feu…)</w:t>
            </w:r>
            <w:r w:rsidDel="00000000" w:rsidR="00000000" w:rsidRPr="00000000">
              <w:rPr>
                <w:rtl w:val="0"/>
              </w:rPr>
            </w:r>
          </w:p>
          <w:p w:rsidR="00000000" w:rsidDel="00000000" w:rsidP="00000000" w:rsidRDefault="00000000" w:rsidRPr="00000000">
            <w:pPr>
              <w:tabs>
                <w:tab w:val="left" w:pos="1215"/>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widowControl w:val="1"/>
              <w:tabs>
                <w:tab w:val="left" w:pos="335"/>
                <w:tab w:val="left" w:pos="905"/>
              </w:tabs>
              <w:ind w:right="110"/>
              <w:contextualSpacing w:val="0"/>
            </w:pPr>
            <w:r w:rsidDel="00000000" w:rsidR="00000000" w:rsidRPr="00000000">
              <w:rPr>
                <w:vertAlign w:val="baseline"/>
                <w:rtl w:val="0"/>
              </w:rPr>
              <w:tab/>
              <w:tab/>
              <w:t xml:space="preserve">Pour éteindre un feu :</w:t>
            </w:r>
            <w:r w:rsidDel="00000000" w:rsidR="00000000" w:rsidRPr="00000000">
              <w:rPr>
                <w:rtl w:val="0"/>
              </w:rPr>
            </w:r>
          </w:p>
          <w:p w:rsidR="00000000" w:rsidDel="00000000" w:rsidP="00000000" w:rsidRDefault="00000000" w:rsidRPr="00000000">
            <w:pPr>
              <w:widowControl w:val="1"/>
              <w:tabs>
                <w:tab w:val="left" w:pos="335"/>
                <w:tab w:val="left" w:pos="905"/>
              </w:tabs>
              <w:ind w:right="110"/>
              <w:contextualSpacing w:val="0"/>
            </w:pPr>
            <w:r w:rsidDel="00000000" w:rsidR="00000000" w:rsidRPr="00000000">
              <w:rPr>
                <w:vertAlign w:val="baseline"/>
                <w:rtl w:val="0"/>
              </w:rPr>
              <w:tab/>
              <w:tab/>
              <w:t xml:space="preserve">1. Couvrir le feu de graisse avec un couvercle. </w:t>
            </w:r>
            <w:r w:rsidDel="00000000" w:rsidR="00000000" w:rsidRPr="00000000">
              <w:rPr>
                <w:rtl w:val="0"/>
              </w:rPr>
            </w:r>
          </w:p>
          <w:p w:rsidR="00000000" w:rsidDel="00000000" w:rsidP="00000000" w:rsidRDefault="00000000" w:rsidRPr="00000000">
            <w:pPr>
              <w:widowControl w:val="1"/>
              <w:tabs>
                <w:tab w:val="left" w:pos="335"/>
                <w:tab w:val="left" w:pos="905"/>
              </w:tabs>
              <w:ind w:right="110"/>
              <w:contextualSpacing w:val="0"/>
            </w:pPr>
            <w:r w:rsidDel="00000000" w:rsidR="00000000" w:rsidRPr="00000000">
              <w:rPr>
                <w:vertAlign w:val="baseline"/>
                <w:rtl w:val="0"/>
              </w:rPr>
              <w:tab/>
              <w:tab/>
              <w:t xml:space="preserve">2. Fermer la source de chaleur. </w:t>
            </w:r>
            <w:r w:rsidDel="00000000" w:rsidR="00000000" w:rsidRPr="00000000">
              <w:rPr>
                <w:rtl w:val="0"/>
              </w:rPr>
            </w:r>
          </w:p>
          <w:p w:rsidR="00000000" w:rsidDel="00000000" w:rsidP="00000000" w:rsidRDefault="00000000" w:rsidRPr="00000000">
            <w:pPr>
              <w:widowControl w:val="1"/>
              <w:tabs>
                <w:tab w:val="left" w:pos="335"/>
                <w:tab w:val="left" w:pos="905"/>
              </w:tabs>
              <w:ind w:right="110"/>
              <w:contextualSpacing w:val="0"/>
            </w:pPr>
            <w:r w:rsidDel="00000000" w:rsidR="00000000" w:rsidRPr="00000000">
              <w:rPr>
                <w:vertAlign w:val="baseline"/>
                <w:rtl w:val="0"/>
              </w:rPr>
              <w:tab/>
              <w:tab/>
              <w:t xml:space="preserve">3. Éteindre le brûleur et laisser refroidir, mais ne pas tenter de le déplacer.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920" w:hRule="atLeast"/>
        </w:trP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Le système HACCP</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Plusieurs services de restauration utilisent le système d’assurance de la salubrité des aliments appelé le système HACCP, un système américain que nous traduisons par chez nous officiellement par système d’analyse des risques et de maîtrise des points critiques. Ce système combine les procédures de manipulation des aliments, les techniques de contrôle et la tenue des dossiers.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Cela aide les employés des services alimentaires à :</w:t>
            </w:r>
            <w:r w:rsidDel="00000000" w:rsidR="00000000" w:rsidRPr="00000000">
              <w:rPr>
                <w:rtl w:val="0"/>
              </w:rPr>
            </w:r>
          </w:p>
          <w:p w:rsidR="00000000" w:rsidDel="00000000" w:rsidP="00000000" w:rsidRDefault="00000000" w:rsidRPr="00000000">
            <w:pPr>
              <w:numPr>
                <w:ilvl w:val="0"/>
                <w:numId w:val="45"/>
              </w:numPr>
              <w:ind w:left="576" w:hanging="576"/>
              <w:rPr>
                <w:b w:val="0"/>
                <w:sz w:val="20"/>
                <w:szCs w:val="20"/>
              </w:rPr>
            </w:pPr>
            <w:r w:rsidDel="00000000" w:rsidR="00000000" w:rsidRPr="00000000">
              <w:rPr>
                <w:sz w:val="20"/>
                <w:szCs w:val="20"/>
                <w:vertAlign w:val="baseline"/>
                <w:rtl w:val="0"/>
              </w:rPr>
              <w:t xml:space="preserve">Identifier les aliments et les procédures qui sont susceptibles de causer une maladie d’origine alimentaire.</w:t>
            </w:r>
            <w:r w:rsidDel="00000000" w:rsidR="00000000" w:rsidRPr="00000000">
              <w:rPr>
                <w:rtl w:val="0"/>
              </w:rPr>
            </w:r>
          </w:p>
          <w:p w:rsidR="00000000" w:rsidDel="00000000" w:rsidP="00000000" w:rsidRDefault="00000000" w:rsidRPr="00000000">
            <w:pPr>
              <w:numPr>
                <w:ilvl w:val="0"/>
                <w:numId w:val="45"/>
              </w:numPr>
              <w:ind w:left="576" w:hanging="576"/>
              <w:rPr>
                <w:b w:val="0"/>
                <w:sz w:val="20"/>
                <w:szCs w:val="20"/>
              </w:rPr>
            </w:pPr>
            <w:r w:rsidDel="00000000" w:rsidR="00000000" w:rsidRPr="00000000">
              <w:rPr>
                <w:sz w:val="20"/>
                <w:szCs w:val="20"/>
                <w:vertAlign w:val="baseline"/>
                <w:rtl w:val="0"/>
              </w:rPr>
              <w:t xml:space="preserve">Concevoir des procédures en installation en vue d’éviter les risques de maladie d’origine alimentaire.</w:t>
            </w:r>
            <w:r w:rsidDel="00000000" w:rsidR="00000000" w:rsidRPr="00000000">
              <w:rPr>
                <w:rtl w:val="0"/>
              </w:rPr>
            </w:r>
          </w:p>
          <w:p w:rsidR="00000000" w:rsidDel="00000000" w:rsidP="00000000" w:rsidRDefault="00000000" w:rsidRPr="00000000">
            <w:pPr>
              <w:numPr>
                <w:ilvl w:val="0"/>
                <w:numId w:val="45"/>
              </w:numPr>
              <w:ind w:left="576" w:hanging="576"/>
              <w:rPr>
                <w:b w:val="0"/>
                <w:sz w:val="20"/>
                <w:szCs w:val="20"/>
              </w:rPr>
            </w:pPr>
            <w:r w:rsidDel="00000000" w:rsidR="00000000" w:rsidRPr="00000000">
              <w:rPr>
                <w:sz w:val="20"/>
                <w:szCs w:val="20"/>
                <w:vertAlign w:val="baseline"/>
                <w:rtl w:val="0"/>
              </w:rPr>
              <w:t xml:space="preserve">Surveiller les procédures afin de garder les aliments sains.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bl>
            <w:tblPr>
              <w:tblStyle w:val="Table1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2"/>
              <w:gridCol w:w="3192"/>
              <w:gridCol w:w="3192"/>
              <w:tblGridChange w:id="0">
                <w:tblGrid>
                  <w:gridCol w:w="3192"/>
                  <w:gridCol w:w="3192"/>
                  <w:gridCol w:w="3192"/>
                </w:tblGrid>
              </w:tblGridChange>
            </w:tblGrid>
            <w:tr>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Risque p</w:t>
                  </w:r>
                  <w:r w:rsidDel="00000000" w:rsidR="00000000" w:rsidRPr="00000000">
                    <w:rPr>
                      <w:b w:val="1"/>
                      <w:color w:val="ffffff"/>
                      <w:sz w:val="20"/>
                      <w:szCs w:val="20"/>
                      <w:vertAlign w:val="baseline"/>
                      <w:rtl w:val="0"/>
                    </w:rPr>
                    <w:t xml:space="preserve">otentiel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b w:val="1"/>
                      <w:color w:val="ffffff"/>
                      <w:sz w:val="20"/>
                      <w:szCs w:val="20"/>
                      <w:vertAlign w:val="baseline"/>
                      <w:rtl w:val="0"/>
                    </w:rPr>
                    <w:t xml:space="preserve"> Point de contrôle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b w:val="1"/>
                      <w:color w:val="ffffff"/>
                      <w:sz w:val="20"/>
                      <w:szCs w:val="20"/>
                      <w:vertAlign w:val="baseline"/>
                      <w:rtl w:val="0"/>
                    </w:rPr>
                    <w:t xml:space="preserve">Mesure corrective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Choisir des plats à risque, préparation inadéquate des aliments.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commande au menu et les recettes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formation adéquate.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Réceptionner et accepter des produits alimentaires contaminés.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L’arrivage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Inspecter chaque livraison, rejeter les aliments contaminés.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contamination croisée; entreposer inadéquatement des aliments, qui finissent par se dégrader; 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L’entreposage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Appliquer le principe du premier entré, premier sorti (PEPS); maintenir des températures adéquates dans les entreposages; jeter les aliments périmés.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contamination croisée; 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préparation des aliments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Observer une bonne hygiène personnelle; porter des gants; se laver les mains; nettoyer et désinfecter les ustensiles et les surfaces de travail.</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 survivantes; les contaminants physiques et chimiques.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cuisson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Obtenir la température interne minimale.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 les contaminants physiques.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conservation d’aliments chauds et son 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Maintenir des températures adéquates; utiliser de l’équipement de service propre.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 refroidissement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Appliquer des méthodes pour accélérer le refroidissement; entreposer adéquatement les aliments.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 réchauffage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Réchauffer les aliments rapidement; ne pas mélanger les anciens aliments avec les nouveaux.</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1mghml" w:id="37"/>
            <w:bookmarkEnd w:id="3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Se laver les mains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et la désinfection efficace des mains sont des moyens très importants pour éviter la propagation de bactéries dangereuses. Un employé des services alimentaires doit toujours se laver les mains selon la procédure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mouiller les avant-bras et les mains à l’eau chaude courante.</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assez de savon pour le faire mousser.</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mains et les bras pour au moins 20 secondes.</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nettoyer les ongles au moyen d’une brosse.</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se rincer les mains à l’eau chaude courante.</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servir d’un essuie-tout pour fermer le robinet.</w:t>
            </w: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sécher les mains et les bras avec un essuie-tout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Se laver les mains souvent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des mains est le meilleur moyen de stopper la multiplication de bactéries causant des maladies pathogènes.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Soyez attentifs à vos propres habitudes d’hygiène personnelle et lavez-vous les mains dès qu’il y a une possibilité de contamination.</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Avant de se mettre au travail.</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une pause-café, y compris pour manger, fumer, boire ou mâcher de la gomme.</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Avant et après avoir manipulé des aliments crus comme de la viande, du poisson ou de la volaille.</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s’être touché le visage, les cheveux ou ailleurs sur le corps.</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avoir éternué, toussé ou utilisé un mouchoir.</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être allé aux toilettes.</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avoir utilisé un produit nettoyant ou de désinfection.</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avoir sorti les ordures.</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avoir fait la vaisselle ou essuyé les tables.</w:t>
            </w:r>
            <w:r w:rsidDel="00000000" w:rsidR="00000000" w:rsidRPr="00000000">
              <w:rPr>
                <w:rtl w:val="0"/>
              </w:rPr>
            </w:r>
          </w:p>
          <w:p w:rsidR="00000000" w:rsidDel="00000000" w:rsidP="00000000" w:rsidRDefault="00000000" w:rsidRPr="00000000">
            <w:pPr>
              <w:numPr>
                <w:ilvl w:val="0"/>
                <w:numId w:val="44"/>
              </w:numPr>
              <w:ind w:left="720" w:hanging="360"/>
              <w:rPr>
                <w:b w:val="0"/>
                <w:sz w:val="24"/>
                <w:szCs w:val="24"/>
              </w:rPr>
            </w:pPr>
            <w:r w:rsidDel="00000000" w:rsidR="00000000" w:rsidRPr="00000000">
              <w:rPr>
                <w:sz w:val="24"/>
                <w:szCs w:val="24"/>
                <w:vertAlign w:val="baseline"/>
                <w:rtl w:val="0"/>
              </w:rPr>
              <w:t xml:space="preserve">Après avoir touché tout autre objet qui pourrait contaminer les aliments, notamment le téléphone, de l’argent, une poignée de porte ou des nappes sales.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Manipuler des aliments chauds</w:t>
            </w:r>
            <w:r w:rsidDel="00000000" w:rsidR="00000000" w:rsidRPr="00000000">
              <w:rPr>
                <w:rtl w:val="0"/>
              </w:rPr>
            </w:r>
          </w:p>
        </w:tc>
      </w:tr>
      <w:tr>
        <w:tc>
          <w:tcPr/>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Faire la cuisine va de pair avec le fait de manipuler des aliments et de l’équipement brûlant. Voici quelques bonnes mesures de précaution pour éviter les brûlures.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Faire un plan. Avant de sortir un chaudron chaud du four ou de l’enlever de la surface de cuisson, prévoir un trajet bien dégagé et un espace sécuritaire où le déposer.</w:t>
            </w:r>
            <w:r w:rsidDel="00000000" w:rsidR="00000000" w:rsidRPr="00000000">
              <w:rPr>
                <w:rtl w:val="0"/>
              </w:rPr>
            </w:r>
          </w:p>
          <w:p w:rsidR="00000000" w:rsidDel="00000000" w:rsidP="00000000" w:rsidRDefault="00000000" w:rsidRPr="00000000">
            <w:pPr>
              <w:ind w:left="360" w:firstLine="0"/>
              <w:contextualSpacing w:val="0"/>
              <w:jc w:val="both"/>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Se protéger les mains en utilisant des poignées coussinées isolantes. Utiliser des poignées coussinées sèches et épaisses qui ne transmettront pas la chaleur rapidement. Pour sortir un objet du four sans exposer le dos de ses mains à la chaleur intense, faire glisser la grille sur son rail avant toute chose. Utiliser des gants de cuisine isolants.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Se protéger des brûlures dues à la vapeur. Toujours faire basculer le couvercle d’un chaudron de façon à laisser la vapeur d’eau s’échapper loin de son visage. S’assurer que toute la vapeur s’est échappée d’un autocuiseur avant d’en ouvrir le couvercle. Des poignées isolantes mouillées peuvent aussi causer des brûlures de vapeur d’eau.</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Les gants de cuisine ou les poignées doivent toujours être bien secs. Ne jamais utiliser des linges trempés ou mouillés pour ramasser des chaudrons chauds. La chaleur se transmettra rapidement et produira de la vapeur brûlante.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Les matières grasses brûlantes peuvent causer des brûlures très douloureuses. Ne jamais déposer des aliments froids ou mouillés dans un corps gras chaud afin d’éviter les éclaboussures brûlantes. De plus, si le corps gras bout et déborde, il risque de prendre feu.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Garder les poignées des casseroles détournées de l’avant de la cuisinière afin d’éviter de les bousculer.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Porter des vêtements ajustés. Garder les cheveux longs attachés et ne pas porter de bijoux à pendentifs. Des chemises à manches longues et les bijoux peuvent s’accrocher à la poignée d’une casserole et la renverser. Les chemises à manches longues et les cheveux peuvent aussi prendre feu.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Éviter de remplir les contenants à plus de la moitié. Ainsi ils seront moins à risque de se déverser quand on les transporte.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Demander de l’aide pour transporter des casseroles lourdes qui contiennent des matières grasses chaudes. Utiliser un chariot si possible.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Avertir les autres si vous vous déplacez avec des aliments chauds.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Garder les matières inflammables, comme le linge de cuisine, loin des flammes nues. Les matières inflammables sont celles qui prennent feu facilement.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Manipuler des couteaux</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Les employés des services alimentaires doivent manier des couteaux chaque jour pour couper, mélanger, hacher, trancher et râper. Ces travailleurs devraient savoir comment les utiliser adéquatement  de façon à éviter les coupures. Souvent, les coupures sont le résultat d’une mauvaise utilisation des couteaux. Un couteau bien aiguisé est plus sécuritaire qu’un couteau émoussé parce qu’il tranche les aliments aisément, avec moins de pression.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Toujours utiliser le bon couteau pour la tâche à accomplir.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Toujours utiliser un couteau bien aiguisé. Les risques de se couper avec un couteau émoussé augmentent en raison de la force nécessaire pour 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Toujours orienter la lame à l’écart de son corps et utiliser une planche à découper.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Ne jamais laisser la lame ou le manche d’un couteau dépasser du bord de la planche à découper ou de la table.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Pour se déplacer avec un couteau, il faut le tenir par le manche, la pointe orientée vers le bas, sur le côté de son corps. S’assurer que le côté tranchant soit orienté vers l’arrière.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Ne jamais essayer d’attraper un couteau qui tombe. Reculer en le laissant tomber.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Pour donner un couteau à quelqu’un, le déposer sur la surface de travail ou le passer en  tenant soigneusement le dos et la lame, la poignée tendue vers l’autre personne.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Ne jamais se servir d’un couteau pour exécuter des tâches inadéquates, comme pour ouvrir une boîte ou une bouteille, ou pour en faire un levier. Vous risquez d’endommager la lame, voire même la briser.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Ne jamais laisser un couteau dans un évier plein d’eau. Quelqu’un pourrait y mettre les mains et se 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Essuyer  soigneusement la lame en glissant le linge sur ses côtés, à partir de son dos.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2"/>
                <w:szCs w:val="22"/>
              </w:rPr>
            </w:pPr>
            <w:r w:rsidDel="00000000" w:rsidR="00000000" w:rsidRPr="00000000">
              <w:rPr>
                <w:vertAlign w:val="baseline"/>
                <w:rtl w:val="0"/>
              </w:rPr>
              <w:t xml:space="preserve">Toujours laver, désinfecter et essuyer les couteaux avant de les ranger.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3fwokq0" w:id="40"/>
      <w:bookmarkEnd w:id="40"/>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risques ergonomiques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Un claquage est une rigidité ou de douleur ressentie dans les muscles. Il est causé par l’utilisation prolongée des muscles utilisés ou par une mauvaise posture. Il est souvent ressenti dans le bas du dos, soit au point le plus faible de la colonne vertébrale. Soulever des objets lourds provoque souvent de la tension à ce niveau surtout si sa posture est mauvaise.  Ceci survient trop souvent dans les services alimentaires. Un dos déjà touché ou affaibli est davantage susceptible de rechuter.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Recourir à la même méthode pour déposer les objets lourds. Demander de l’aide si l’objet est trop lourd pour soi. Utiliser un chariot pour transporter les objets lourds à une distance lointaine.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Varier les tâches. Éviter les mouvements répétitifs qui causent des syndromes inflammatoires comme l’épicondylite latérale (coude du joueur de tennis) ou le syndrome du canal carpien. Ne pas oublier de s’étirer.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Adopter une bonne posture. Se tenir droit. Se tenir debout, le dos bien droit et les deux pieds solidement appuyés au sol. Ne pas se relâcher.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Organiser et planifier son espace de travail. Créer son propre poste de travail ergonomique. Travailler dans un processus logique (de gauche à droite). Ramener les contenants vers soi et les grouper afin de limiter les mouvements et les tensions. Autant que possible exécuter des mouvements latéraux plutôt que de s’étirer ou de se pencher vers l’avant.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5"/>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Planifier ses mouvements et travailler efficacement. Garder ses bras près de son corps. Garder son poste de travail propre et organisé.  Ne pas se laisser empêtrer dans le désordre et les dégâts accumulants.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1v1yuxt" w:id="41"/>
            <w:bookmarkEnd w:id="41"/>
            <w:r w:rsidDel="00000000" w:rsidR="00000000" w:rsidRPr="00000000">
              <w:rPr>
                <w:b w:val="1"/>
                <w:sz w:val="52"/>
                <w:szCs w:val="52"/>
                <w:vertAlign w:val="baseline"/>
                <w:rtl w:val="0"/>
              </w:rPr>
              <w:t xml:space="preserve"> </w:t>
            </w:r>
            <w:r w:rsidDel="00000000" w:rsidR="00000000" w:rsidRPr="00000000">
              <w:rPr>
                <w:b w:val="1"/>
                <w:sz w:val="44"/>
                <w:szCs w:val="44"/>
                <w:vertAlign w:val="baseline"/>
                <w:rtl w:val="0"/>
              </w:rPr>
              <w:t xml:space="preserve">Hygiène personnelle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Les employés des services alimentaires sont en contact direct avec les aliments.  Ils sont souvent à l’origine de contaminations alimentaires ou de maladies d’origine alimentaire. L’apport des bonnes habitudes des soins personnels réduisent la fréquence de ces incidents.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devez être conscient de vos propres habitudes de soins personnels. Voici quelques-unes des choses que l’employé des services alimentaires peut faire pour maintenir une bonne hygiène corporelle.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Prendre conscience de ses propres habitudes de soins personnelles; </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Prendre une douche ou un bain chaque jour ainsi que se laver les cheveux régulièrement.</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Les ongles doivent être propres et taillés assez court.</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Toujours porter des vêtements propres au travail.</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S’attacher les cheveux avec un élastique et porter un filet à cheveux ou les tenir sous un chapeau.</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Toujours porter un tablier propre.</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Porter des chaussures adaptées au lieu de travail, les chaussures fermées et les semelles antidérapantes sont de rigueur.</w:t>
            </w:r>
            <w:r w:rsidDel="00000000" w:rsidR="00000000" w:rsidRPr="00000000">
              <w:rPr>
                <w:rtl w:val="0"/>
              </w:rPr>
            </w:r>
          </w:p>
          <w:p w:rsidR="00000000" w:rsidDel="00000000" w:rsidP="00000000" w:rsidRDefault="00000000" w:rsidRPr="00000000">
            <w:pPr>
              <w:numPr>
                <w:ilvl w:val="1"/>
                <w:numId w:val="36"/>
              </w:numPr>
              <w:ind w:left="1440" w:hanging="360"/>
              <w:rPr>
                <w:rFonts w:ascii="Arial" w:cs="Arial" w:eastAsia="Arial" w:hAnsi="Arial"/>
                <w:b w:val="0"/>
                <w:sz w:val="22"/>
                <w:szCs w:val="22"/>
              </w:rPr>
            </w:pPr>
            <w:r w:rsidDel="00000000" w:rsidR="00000000" w:rsidRPr="00000000">
              <w:rPr>
                <w:vertAlign w:val="baseline"/>
                <w:rtl w:val="0"/>
              </w:rPr>
              <w:t xml:space="preserve">Ne pas manipuler les aliments lorsque l’on est malade.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Enlever ses bijoux. Les microorganismes peuvent se cacher sous les bagues, les bracelets, les montres, et autres. Les bijoux peuvent aussi présenter un risque à la sécurité personnelle du travailleur car ils peuvent se prendre dans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Éternuer ou tousser dans sa manche afin d’éviter la contamination directe.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La dégustation à deux cuillères constitue un moyen sécuritaire de goûter les aliments sans faire tremper à nouveau une cuillère à laquelle on a déjà goûté. Un geste qui peut entraîner une contamination croisée. Utiliser une cuillère propre pour transférer les aliments à une cuillère à déguster. Pas de double trempette.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Ne jamais s’essuyer les mains sur son tablier. L’équipement de protection individuelle protège les vêtements et le corps. Il ne faut pas l’utiliser pour essuyer les mains et en faire un vecteur de contamination croisée.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Utiliser des gants en caoutchouc :</w:t>
              <w:tab/>
            </w:r>
            <w:r w:rsidDel="00000000" w:rsidR="00000000" w:rsidRPr="00000000">
              <w:rPr>
                <w:rtl w:val="0"/>
              </w:rPr>
            </w:r>
          </w:p>
          <w:p w:rsidR="00000000" w:rsidDel="00000000" w:rsidP="00000000" w:rsidRDefault="00000000" w:rsidRPr="00000000">
            <w:pPr>
              <w:numPr>
                <w:ilvl w:val="0"/>
                <w:numId w:val="50"/>
              </w:numPr>
              <w:ind w:left="720" w:firstLine="252.00000000000003"/>
              <w:rPr>
                <w:b w:val="0"/>
                <w:sz w:val="22"/>
                <w:szCs w:val="22"/>
              </w:rPr>
            </w:pPr>
            <w:r w:rsidDel="00000000" w:rsidR="00000000" w:rsidRPr="00000000">
              <w:rPr>
                <w:vertAlign w:val="baseline"/>
                <w:rtl w:val="0"/>
              </w:rPr>
              <w:t xml:space="preserve">Toujours porter des gants pour servir des aliments.</w:t>
            </w:r>
            <w:r w:rsidDel="00000000" w:rsidR="00000000" w:rsidRPr="00000000">
              <w:rPr>
                <w:rtl w:val="0"/>
              </w:rPr>
            </w:r>
          </w:p>
          <w:p w:rsidR="00000000" w:rsidDel="00000000" w:rsidP="00000000" w:rsidRDefault="00000000" w:rsidRPr="00000000">
            <w:pPr>
              <w:numPr>
                <w:ilvl w:val="0"/>
                <w:numId w:val="50"/>
              </w:numPr>
              <w:ind w:left="1452" w:hanging="457"/>
              <w:rPr>
                <w:b w:val="0"/>
                <w:sz w:val="22"/>
                <w:szCs w:val="22"/>
              </w:rPr>
            </w:pPr>
            <w:r w:rsidDel="00000000" w:rsidR="00000000" w:rsidRPr="00000000">
              <w:rPr>
                <w:vertAlign w:val="baseline"/>
                <w:rtl w:val="0"/>
              </w:rPr>
              <w:t xml:space="preserve">Ne jamais réutiliser des gants qui ont été en contact avec des aliments crus. Il s’agit d’un facteur de contamination croisée.</w:t>
            </w:r>
            <w:r w:rsidDel="00000000" w:rsidR="00000000" w:rsidRPr="00000000">
              <w:rPr>
                <w:rtl w:val="0"/>
              </w:rPr>
            </w:r>
          </w:p>
          <w:p w:rsidR="00000000" w:rsidDel="00000000" w:rsidP="00000000" w:rsidRDefault="00000000" w:rsidRPr="00000000">
            <w:pPr>
              <w:numPr>
                <w:ilvl w:val="0"/>
                <w:numId w:val="50"/>
              </w:numPr>
              <w:ind w:left="720" w:firstLine="252.00000000000003"/>
              <w:rPr>
                <w:b w:val="0"/>
                <w:sz w:val="22"/>
                <w:szCs w:val="22"/>
              </w:rPr>
            </w:pPr>
            <w:r w:rsidDel="00000000" w:rsidR="00000000" w:rsidRPr="00000000">
              <w:rPr>
                <w:vertAlign w:val="baseline"/>
                <w:rtl w:val="0"/>
              </w:rPr>
              <w:t xml:space="preserve">Ne jamais utiliser des gants sales ou déchirés.</w:t>
            </w:r>
            <w:r w:rsidDel="00000000" w:rsidR="00000000" w:rsidRPr="00000000">
              <w:rPr>
                <w:rtl w:val="0"/>
              </w:rPr>
            </w:r>
          </w:p>
          <w:p w:rsidR="00000000" w:rsidDel="00000000" w:rsidP="00000000" w:rsidRDefault="00000000" w:rsidRPr="00000000">
            <w:pPr>
              <w:numPr>
                <w:ilvl w:val="0"/>
                <w:numId w:val="50"/>
              </w:numPr>
              <w:ind w:left="1452" w:hanging="457"/>
              <w:rPr>
                <w:b w:val="0"/>
                <w:sz w:val="22"/>
                <w:szCs w:val="22"/>
              </w:rPr>
            </w:pPr>
            <w:r w:rsidDel="00000000" w:rsidR="00000000" w:rsidRPr="00000000">
              <w:rPr>
                <w:vertAlign w:val="baseline"/>
                <w:rtl w:val="0"/>
              </w:rPr>
              <w:t xml:space="preserve">Les coupures ou les abrasions doivent être couvertes avec un pansement et un gant en caoutchouc.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2"/>
                <w:szCs w:val="22"/>
              </w:rPr>
            </w:pPr>
            <w:r w:rsidDel="00000000" w:rsidR="00000000" w:rsidRPr="00000000">
              <w:rPr>
                <w:vertAlign w:val="baseline"/>
                <w:rtl w:val="0"/>
              </w:rPr>
              <w:t xml:space="preserve">Éviter de porter un uniforme souillé. Retrousser ses manches et attacher les cordons de son tablier afin d’éviter de salir ses vêtements ou de se faire prendre dans l’équipement.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règles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ind w:left="720" w:hanging="360"/>
              <w:rPr>
                <w:b w:val="0"/>
                <w:sz w:val="24"/>
                <w:szCs w:val="24"/>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jc w:val="center"/>
            </w:pPr>
            <w:r w:rsidDel="00000000" w:rsidR="00000000" w:rsidRPr="00000000">
              <w:rPr>
                <w:sz w:val="52"/>
                <w:szCs w:val="52"/>
                <w:vertAlign w:val="baseline"/>
                <w:rtl w:val="0"/>
              </w:rPr>
              <w:t xml:space="preserve">Les étiquettes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comporter la bordure rayée du SIMDUT,</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7"/>
              </w:numPr>
              <w:ind w:left="720" w:hanging="360"/>
              <w:rPr>
                <w:b w:val="0"/>
                <w:sz w:val="22"/>
                <w:szCs w:val="22"/>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14"/>
              </w:numPr>
              <w:ind w:left="720" w:hanging="360"/>
              <w:rPr>
                <w:b w:val="0"/>
                <w:sz w:val="22"/>
                <w:szCs w:val="22"/>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14"/>
              </w:numPr>
              <w:ind w:left="720" w:hanging="360"/>
              <w:rPr>
                <w:b w:val="0"/>
                <w:sz w:val="22"/>
                <w:szCs w:val="22"/>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14"/>
              </w:numPr>
              <w:ind w:left="720" w:hanging="360"/>
              <w:rPr>
                <w:b w:val="0"/>
                <w:sz w:val="22"/>
                <w:szCs w:val="22"/>
              </w:rPr>
            </w:pPr>
            <w:r w:rsidDel="00000000" w:rsidR="00000000" w:rsidRPr="00000000">
              <w:rPr>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14"/>
              </w:numPr>
              <w:ind w:left="720" w:hanging="360"/>
              <w:rPr>
                <w:b w:val="0"/>
                <w:sz w:val="22"/>
                <w:szCs w:val="22"/>
              </w:rPr>
            </w:pPr>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u6wntf" w:id="43"/>
            <w:bookmarkEnd w:id="4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FDS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 PAR LE DROIT RELATIF AU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9c6y18" w:id="44"/>
      <w:bookmarkEnd w:id="44"/>
      <w:r w:rsidDel="00000000" w:rsidR="00000000" w:rsidRPr="00000000">
        <w:rPr>
          <w:rtl w:val="0"/>
        </w:rPr>
      </w:r>
    </w:p>
    <w:tbl>
      <w:tblPr>
        <w:tblStyle w:val="Table26"/>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DEVOIRS ET TESTS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1 – Faire un inventaire de la salle et identifier le matériel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Au moyen d’une règle, dessinez un schéma représentant l’atelier et identifiez l’emplacement des articles suivants.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Montrez les espaces de travail aux environs de l’équipement principal.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Cochez chaque article afin de ne rien manquer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514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720"/>
        <w:tblGridChange w:id="0">
          <w:tblGrid>
            <w:gridCol w:w="4428"/>
            <w:gridCol w:w="720"/>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Les portes d’entrée et les issues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Sortie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Alarme 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Bouton de coupure de courant ou d’arrêt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Ventilateurs d’extraction/hottes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Poubelles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Surfaces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 travail à l’ordinateur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destinés au nettoyage de l’équipement et des outils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produits chimiques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fournitures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tabliers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Réglage de température de l’eau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Aire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Chambres froides, réfrigérateurs et congélateurs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Secteur des fourneaux et des surfaces de cuisson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Surfaces de coupe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firstLine="0"/>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2 – La sécurité générale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groupes de deux, analysez le problème qui vous a été assigné. Vous devez donner une description détaillée des règles de sécurité à observer dans ce cas précis. L’information pour les recherches peut être trouvée dans des sources diverses; consultez des manuels scolaires, l’internet, les manuels d’utilisation ou ceux des fournisseurs locaux. Chaque groupe fera une présentation de 5 à 10 minutes à la classe. Vous devrez décrire le thème et montrez l’importance de la sécurité dans les milieux de l’hôtellerie et du tourisme.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1</w:t>
        <w:tab/>
        <w:t xml:space="preserve">Travailler avec des viandes, de la volaille, du gibier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2</w:t>
        <w:tab/>
        <w:t xml:space="preserve">Les procédures de sécurité pour manipuler des </w:t>
        <w:tab/>
        <w:tab/>
        <w:tab/>
        <w:tab/>
        <w:t xml:space="preserve">couteaux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3</w:t>
        <w:tab/>
        <w:t xml:space="preserve">Les méthodes de cuisson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4</w:t>
        <w:tab/>
        <w:t xml:space="preserve">Les procédures sécuritaires pour entreposer des aliments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5</w:t>
        <w:tab/>
        <w:t xml:space="preserve">La bonne 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6</w:t>
        <w:tab/>
        <w:t xml:space="preserve">Les allergies alimentaires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7</w:t>
        <w:tab/>
        <w:t xml:space="preserve">Les méthodes de nettoyage sécuritaires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8</w:t>
        <w:tab/>
        <w:t xml:space="preserve">L’utilisation et l’entreposage des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color w:val="ff0000"/>
          <w:sz w:val="28"/>
          <w:szCs w:val="28"/>
        </w:rPr>
      </w:pPr>
      <w:r w:rsidDel="00000000" w:rsidR="00000000" w:rsidRPr="00000000">
        <w:rPr>
          <w:sz w:val="28"/>
          <w:szCs w:val="28"/>
          <w:vertAlign w:val="baseline"/>
          <w:rtl w:val="0"/>
        </w:rPr>
        <w:t xml:space="preserve">Groupe 9</w:t>
        <w:tab/>
        <w:t xml:space="preserve">Gérer les coupures, les brûlures et l’usure musculaire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6"/>
        </w:numPr>
        <w:ind w:left="720" w:hanging="360"/>
        <w:rPr>
          <w:b w:val="0"/>
          <w:sz w:val="28"/>
          <w:szCs w:val="28"/>
        </w:rPr>
      </w:pPr>
      <w:r w:rsidDel="00000000" w:rsidR="00000000" w:rsidRPr="00000000">
        <w:rPr>
          <w:sz w:val="28"/>
          <w:szCs w:val="28"/>
          <w:vertAlign w:val="baseline"/>
          <w:rtl w:val="0"/>
        </w:rPr>
        <w:t xml:space="preserve">Groupe 10</w:t>
        <w:tab/>
        <w:t xml:space="preserve">Veiller à la sécurité des clients</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3 – Réaliser un contrôle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de la trousse de premiers soins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sécurité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protection contre les incendies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produits et de l’équipement de nettoyage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espaces d’entreposage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outils et de l’équipement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l’entreposage des aliments et de leur élimination</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3"/>
        </w:numPr>
        <w:ind w:left="1080" w:hanging="360"/>
        <w:rPr>
          <w:rFonts w:ascii="Arial" w:cs="Arial" w:eastAsia="Arial" w:hAnsi="Arial"/>
          <w:b w:val="0"/>
          <w:color w:val="000000"/>
          <w:sz w:val="28"/>
          <w:szCs w:val="28"/>
        </w:rPr>
      </w:pPr>
      <w:r w:rsidDel="00000000" w:rsidR="00000000" w:rsidRPr="00000000">
        <w:rPr>
          <w:color w:val="000000"/>
          <w:sz w:val="28"/>
          <w:szCs w:val="28"/>
          <w:vertAlign w:val="baseline"/>
          <w:rtl w:val="0"/>
        </w:rPr>
        <w:t xml:space="preserve">L’état de l’entretien ménager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7m2jsg" w:id="48"/>
      <w:bookmarkEnd w:id="48"/>
      <w:r w:rsidDel="00000000" w:rsidR="00000000" w:rsidRPr="00000000">
        <w:rPr>
          <w:vertAlign w:val="baseline"/>
          <w:rtl w:val="0"/>
        </w:rPr>
        <w:t xml:space="preserve">Modèle</w:t>
      </w:r>
      <w:r w:rsidDel="00000000" w:rsidR="00000000" w:rsidRPr="00000000">
        <w:rPr>
          <w:rtl w:val="0"/>
        </w:rPr>
      </w:r>
    </w:p>
    <w:p w:rsidR="00000000" w:rsidDel="00000000" w:rsidP="00000000" w:rsidRDefault="00000000" w:rsidRPr="00000000">
      <w:pPr>
        <w:pStyle w:val="Heading1"/>
        <w:contextualSpacing w:val="0"/>
      </w:pPr>
      <w:bookmarkStart w:colFirst="0" w:colLast="0" w:name="_1mrcu09" w:id="49"/>
      <w:bookmarkEnd w:id="49"/>
      <w:r w:rsidDel="00000000" w:rsidR="00000000" w:rsidRPr="00000000">
        <w:rPr>
          <w:b w:val="1"/>
          <w:sz w:val="32"/>
          <w:szCs w:val="32"/>
          <w:vertAlign w:val="baseline"/>
          <w:rtl w:val="0"/>
        </w:rPr>
        <w:t xml:space="preserve">Liste de contrôle de santé et sécurité en installations alimentaires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Inspecteur enseignant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Inspecteur élève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2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4"/>
        <w:gridCol w:w="2394"/>
        <w:gridCol w:w="2394"/>
        <w:gridCol w:w="2394"/>
        <w:tblGridChange w:id="0">
          <w:tblGrid>
            <w:gridCol w:w="2394"/>
            <w:gridCol w:w="2394"/>
            <w:gridCol w:w="2394"/>
            <w:gridCol w:w="2394"/>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ZONE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ÉTAT</w:t>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MESURES À PRENDRE</w:t>
            </w:r>
            <w:r w:rsidDel="00000000" w:rsidR="00000000" w:rsidRPr="00000000">
              <w:rPr>
                <w:rtl w:val="0"/>
              </w:rPr>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CORRECTION APPORTÉE LE </w:t>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Prises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Matériel électrique et rallonges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Interrupteurs de l’alimentation de secours/disjoncteurs de surcharge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Sorties et dispositifs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Ventilateurs d’extraction/hottes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Zones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Carreaux de plafond et luminaires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Carreaux de plancher, tapis et surfaces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Environs de l’évier et aires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Entreposage et étiquetage des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Lave-yeux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Gants de vinyle, de latex, ou de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caoutchouc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Aires de cuisson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Installations d’entreposage de provisions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Exemple de jeu-questionnaire portant sur le SIMDUT et les fiches de données de sécurité (FDS)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1 :</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Définis le SIMDUT et les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Quelle est la responsabilité de l’employeur en ce qui a trait au SIMDUT selon la Loi sur la santé et la sécurité au travail en Ontario?</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2 :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L’étiquette d’un contenant d’une capacité supérieure à 100 millilitres en matières dangereuses doit indiquer de l’information supplémentaire, notamment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nom du chimiste de l’entreprise </w:t>
        <w:tab/>
        <w:t xml:space="preserve">b) les risques en fonction de la durée d’exposition</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ab/>
        <w:t xml:space="preserve">d) les mesures de précaution à prendre en cas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ab/>
        <w:tab/>
        <w:tab/>
        <w:tab/>
        <w:tab/>
        <w:t xml:space="preserve">    d’exposition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En milieu du travail, les étiquettes doivent identifier la matière ou le nom du produit, renvoyer à une FDS, mentionner les mesures de précaution à prendre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 </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premiers soins</w:t>
        <w:tab/>
        <w:tab/>
        <w:t xml:space="preserve">d) le numéro de téléphone de l’entreprise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une étiquette du fournisseur conforme au SIMDUT doit être écrite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en français</w:t>
        <w:tab/>
        <w:tab/>
        <w:tab/>
        <w:t xml:space="preserve">b) en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en chinois</w:t>
        <w:tab/>
        <w:tab/>
        <w:tab/>
        <w:t xml:space="preserve">d) dans les deux langues officielles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Quand un fournisseur vend une matière dangereuse, il doit l’accompagner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d’une remise</w:t>
        <w:tab/>
        <w:tab/>
        <w:tab/>
        <w:t xml:space="preserve">b) d’une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d’une étiquette SIMDUT</w:t>
        <w:tab/>
        <w:tab/>
        <w:t xml:space="preserve">d) d’une fiche des Services d’hygiène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de données de sécurité doit être: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dans le dossier pour toujours</w:t>
        <w:tab/>
        <w:tab/>
        <w:t xml:space="preserve">b) lue et puis jetée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tous les travailleurs</w:t>
        <w:tab/>
        <w:t xml:space="preserve">         </w:t>
        <w:tab/>
        <w:t xml:space="preserve">d) consignée dans un cartable   </w:t>
        <w:tab/>
        <w:tab/>
        <w:tab/>
        <w:tab/>
        <w:tab/>
        <w:tab/>
        <w:tab/>
        <w:tab/>
        <w:tab/>
        <w:t xml:space="preserve">    pour 3 ans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Le barème de correction:</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1. Système d’information sur les matières dangereuses utilisées au travail, fiche de données de sécurité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2. D’avertir les employés en ce qui concerne les matières dangereuses.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2 : Choix multiples: 1. c 2. c 3. d  4. b 5. 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lwamvv" w:id="51"/>
      <w:bookmarkEnd w:id="51"/>
      <w:r w:rsidDel="00000000" w:rsidR="00000000" w:rsidRPr="00000000">
        <w:rPr>
          <w:vertAlign w:val="baseline"/>
          <w:rtl w:val="0"/>
        </w:rPr>
        <w:t xml:space="preserve">Modèle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Liste de contrôle de l’élève pour les procédures de sécurité : En cuisine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Nom de l’élève : __________________</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204" name=""/>
                <a:graphic>
                  <a:graphicData uri="http://schemas.microsoft.com/office/word/2010/wordprocessingShape">
                    <wps:wsp>
                      <wps:cNvSpPr/>
                      <wps:cNvPr id="50" name="Shape 50"/>
                      <wps:spPr>
                        <a:xfrm>
                          <a:off x="2717100" y="3608550"/>
                          <a:ext cx="5257799" cy="3428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204" name="image303.png"/>
                <a:graphic>
                  <a:graphicData uri="http://schemas.openxmlformats.org/drawingml/2006/picture">
                    <pic:pic>
                      <pic:nvPicPr>
                        <pic:cNvPr id="0" name="image303.png"/>
                        <pic:cNvPicPr preferRelativeResize="0"/>
                      </pic:nvPicPr>
                      <pic:blipFill>
                        <a:blip r:embed="rId55"/>
                        <a:srcRect/>
                        <a:stretch>
                          <a:fillRect/>
                        </a:stretch>
                      </pic:blipFill>
                      <pic:spPr>
                        <a:xfrm>
                          <a:off x="0" y="0"/>
                          <a:ext cx="52578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9"/>
        <w:bidi w:val="0"/>
        <w:tblW w:w="87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1980"/>
        <w:gridCol w:w="2160"/>
        <w:gridCol w:w="1800"/>
        <w:tblGridChange w:id="0">
          <w:tblGrid>
            <w:gridCol w:w="2808"/>
            <w:gridCol w:w="1980"/>
            <w:gridCol w:w="2160"/>
            <w:gridCol w:w="1800"/>
          </w:tblGrid>
        </w:tblGridChange>
      </w:tblGrid>
      <w:tr>
        <w:tc>
          <w:tcPr/>
          <w:p w:rsidR="00000000" w:rsidDel="00000000" w:rsidP="00000000" w:rsidRDefault="00000000" w:rsidRPr="00000000">
            <w:pPr>
              <w:pStyle w:val="Heading6"/>
              <w:contextualSpacing w:val="0"/>
            </w:pPr>
            <w:r w:rsidDel="00000000" w:rsidR="00000000" w:rsidRPr="00000000">
              <w:rPr>
                <w:vertAlign w:val="baseline"/>
                <w:rtl w:val="0"/>
              </w:rPr>
              <w:t xml:space="preserve">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Préparer</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Cuire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Servir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préparé l’aire de travail et les surfaces en suivant les bonnes procédures de sécurité et de nettoyage. </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porté son EPI et a suivi à la lettre les mesures de sécurité pour exécuter toutes les procédures.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largement montré qu’il sait utiliser les outils ou l’équipement adéquatement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s’est montré conscient des règles de santé et sécurité pendant la 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nettoyé et a rangé tous les ustensiles d’une façon sécuritaire et hygiénique et a éliminé les déchets correctement.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sz w:val="24"/>
          <w:szCs w:val="24"/>
          <w:vertAlign w:val="baseline"/>
          <w:rtl w:val="0"/>
        </w:rPr>
        <w:t xml:space="preserve">Leçon, activités et questions pour le maniement de couteau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Le maniement sécuritaire de couteau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couteaux sont des ustensiles très importants dans une cuisine professionnelle. Ils peuvent aussi présenter un grand risque à la sécurité. Avec les chutes et les brûlures, les coupures surviennent couramment dans une cuisine. Savoir comment manipuler les couteaux d’une façon sécuritaire réduit le risque de blessure.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Garder les couteaux bien tranchants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couteau émoussé est plus dangereux qu’un couteau bien tranchant. Il faut appliquer davantage de force pour trancher les aliments avec un couteau émoussé. La lame risque davantage de glisser sur la surface de l’aliment pour s’enfoncer sur le doigt.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On peut aiguiser les couteaux avec une variété d’outils, comme par exemple une pierre à aiguiser. Une fois aiguisé, le fil de la lame peut être entretenu au moyen d’un affiloir. Entretenir le tranchant du fil, c’est ce qu’on appelle l’affutage.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meilleure façon d’apprendre comment aiguiser et affuter des couteaux est d’observer une personne qui est habile à l’affutage, pour ensuite s’y entraîner soi-même. Il y a beaucoup de vidéos YouTube qui démontrent les techniques d’aiguisage et d’affutage.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L’emploi sécuritaire d’un couteau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premier lieu, il faut établir un plan de travail sécuritaire. On doit utiliser une planche à découper afin de garder le couteau tranchant plus longtemps, de réduire le risque de voir glisser les objets et de protéger la surface du comptoir.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On devrait toujours mettre des essuie-tout mouillés ou un linge trempé sous la planche à découper pour qu’elle-même ne glisse pas.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partie la plus importante pour l’utilisation sans risque d’un couteau est la prise. Nous entendons ici autant la prise sur le couteau que la prise sur le produit qu’on coupe.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5878195" cy="1863090"/>
            <wp:effectExtent b="0" l="0" r="0" t="0"/>
            <wp:docPr id="144" name="image185.png"/>
            <a:graphic>
              <a:graphicData uri="http://schemas.openxmlformats.org/drawingml/2006/picture">
                <pic:pic>
                  <pic:nvPicPr>
                    <pic:cNvPr id="0" name="image185.png"/>
                    <pic:cNvPicPr preferRelativeResize="0"/>
                  </pic:nvPicPr>
                  <pic:blipFill>
                    <a:blip r:embed="rId56"/>
                    <a:srcRect b="0" l="0" r="0" t="0"/>
                    <a:stretch>
                      <a:fillRect/>
                    </a:stretch>
                  </pic:blipFill>
                  <pic:spPr>
                    <a:xfrm>
                      <a:off x="0" y="0"/>
                      <a:ext cx="5878195" cy="186309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couteau bien fabriqué aura une lame qui traverse le manche complètement, comme dans l’illustration ci-dessus. Pour un maximum de contrôle sur le couteau, la main du chef devrait envelopper le manche, l’index et le pouce tenant solidement la lame là où elle rejoint le manche.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3195955" cy="2374900"/>
            <wp:effectExtent b="0" l="0" r="0" t="0"/>
            <wp:docPr id="143" name="image181.jpg"/>
            <a:graphic>
              <a:graphicData uri="http://schemas.openxmlformats.org/drawingml/2006/picture">
                <pic:pic>
                  <pic:nvPicPr>
                    <pic:cNvPr id="0" name="image181.jpg"/>
                    <pic:cNvPicPr preferRelativeResize="0"/>
                  </pic:nvPicPr>
                  <pic:blipFill>
                    <a:blip r:embed="rId57"/>
                    <a:srcRect b="0" l="0" r="0" t="0"/>
                    <a:stretch>
                      <a:fillRect/>
                    </a:stretch>
                  </pic:blipFill>
                  <pic:spPr>
                    <a:xfrm>
                      <a:off x="0" y="0"/>
                      <a:ext cx="3195955" cy="2374900"/>
                    </a:xfrm>
                    <a:prstGeom prst="rect"/>
                    <a:ln/>
                  </pic:spPr>
                </pic:pic>
              </a:graphicData>
            </a:graphic>
          </wp:inline>
        </w:drawing>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faut du temps et de la pratique pour s’habituer au maniement sécuritaire d’un couteau.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maniement de l’ingrédient qu’on découpe est aussi une habileté qui demande du temps de perfectionnement. La technique professionnelle consiste à tenir le couteau avec la main dominante et de faire une pince avec l’autre main en recourbant les doigts en forme de pince au-dessus des aliments que vous voulez couper.  Posez le plat de la lame contre les jointures de vos doigts, en faisant attention de ne pas les laisser sur le chemin de la lame.  Guidez les aliments sous la lame avec votre main en forme de pince et faites descendre la lame avec  votre main qui tient le couteau.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008505" cy="2660015"/>
            <wp:effectExtent b="0" l="0" r="0" t="0"/>
            <wp:docPr id="146" name="image189.jpg"/>
            <a:graphic>
              <a:graphicData uri="http://schemas.openxmlformats.org/drawingml/2006/picture">
                <pic:pic>
                  <pic:nvPicPr>
                    <pic:cNvPr id="0" name="image189.jpg"/>
                    <pic:cNvPicPr preferRelativeResize="0"/>
                  </pic:nvPicPr>
                  <pic:blipFill>
                    <a:blip r:embed="rId58"/>
                    <a:srcRect b="0" l="0" r="0" t="0"/>
                    <a:stretch>
                      <a:fillRect/>
                    </a:stretch>
                  </pic:blipFill>
                  <pic:spPr>
                    <a:xfrm>
                      <a:off x="0" y="0"/>
                      <a:ext cx="2008505" cy="2660015"/>
                    </a:xfrm>
                    <a:prstGeom prst="rect"/>
                    <a:ln/>
                  </pic:spPr>
                </pic:pic>
              </a:graphicData>
            </a:graphic>
          </wp:inline>
        </w:drawing>
      </w:r>
      <w:r w:rsidDel="00000000" w:rsidR="00000000" w:rsidRPr="00000000">
        <w:drawing>
          <wp:inline distB="0" distT="0" distL="114300" distR="114300">
            <wp:extent cx="2552065" cy="2624455"/>
            <wp:effectExtent b="0" l="0" r="0" t="0"/>
            <wp:docPr id="145" name="image186.jpg"/>
            <a:graphic>
              <a:graphicData uri="http://schemas.openxmlformats.org/drawingml/2006/picture">
                <pic:pic>
                  <pic:nvPicPr>
                    <pic:cNvPr id="0" name="image186.jpg"/>
                    <pic:cNvPicPr preferRelativeResize="0"/>
                  </pic:nvPicPr>
                  <pic:blipFill>
                    <a:blip r:embed="rId59"/>
                    <a:srcRect b="0" l="0" r="0" t="0"/>
                    <a:stretch>
                      <a:fillRect/>
                    </a:stretch>
                  </pic:blipFill>
                  <pic:spPr>
                    <a:xfrm>
                      <a:off x="0" y="0"/>
                      <a:ext cx="2552065" cy="262445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faut toujours travailler avec la lame à l’écart de son corps et ne jamais couper des aliments que l’on tient dans sa main.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faut demeurer attentif et maintenir sa concentration lorsque l’on manipule un couteau.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pratique est la seule façon de perfectionner ces techniques. Complétez la liste de contrôle des compétences qui suit avec votre enseignant tandis que vous vous entraînez.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0"/>
        <w:bidi w:val="0"/>
        <w:tblW w:w="88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2"/>
        <w:gridCol w:w="2259"/>
        <w:gridCol w:w="3649"/>
        <w:tblGridChange w:id="0">
          <w:tblGrid>
            <w:gridCol w:w="2952"/>
            <w:gridCol w:w="2259"/>
            <w:gridCol w:w="3649"/>
          </w:tblGrid>
        </w:tblGridChange>
      </w:tblGrid>
      <w:tr>
        <w:tc>
          <w:tcPr/>
          <w:p w:rsidR="00000000" w:rsidDel="00000000" w:rsidP="00000000" w:rsidRDefault="00000000" w:rsidRPr="00000000">
            <w:pPr>
              <w:tabs>
                <w:tab w:val="right" w:pos="9350"/>
              </w:tabs>
              <w:ind w:left="220" w:hanging="220"/>
              <w:contextualSpacing w:val="0"/>
              <w:jc w:val="center"/>
            </w:pPr>
            <w:r w:rsidDel="00000000" w:rsidR="00000000" w:rsidRPr="00000000">
              <w:rPr>
                <w:b w:val="1"/>
                <w:vertAlign w:val="baseline"/>
                <w:rtl w:val="0"/>
              </w:rPr>
              <w:t xml:space="preserve">Tâche</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jc w:val="center"/>
            </w:pPr>
            <w:r w:rsidDel="00000000" w:rsidR="00000000" w:rsidRPr="00000000">
              <w:rPr>
                <w:b w:val="1"/>
                <w:vertAlign w:val="baseline"/>
                <w:rtl w:val="0"/>
              </w:rPr>
              <w:t xml:space="preserve">Compétence attestée</w:t>
            </w:r>
            <w:r w:rsidDel="00000000" w:rsidR="00000000" w:rsidRPr="00000000">
              <w:rPr>
                <w:rtl w:val="0"/>
              </w:rPr>
            </w:r>
          </w:p>
          <w:p w:rsidR="00000000" w:rsidDel="00000000" w:rsidP="00000000" w:rsidRDefault="00000000" w:rsidRPr="00000000">
            <w:pPr>
              <w:tabs>
                <w:tab w:val="right" w:pos="9350"/>
              </w:tabs>
              <w:ind w:left="220" w:hanging="220"/>
              <w:contextualSpacing w:val="0"/>
              <w:jc w:val="center"/>
            </w:pPr>
            <w:r w:rsidDel="00000000" w:rsidR="00000000" w:rsidRPr="00000000">
              <w:rPr>
                <w:b w:val="1"/>
                <w:vertAlign w:val="baseline"/>
                <w:rtl w:val="0"/>
              </w:rPr>
              <w:t xml:space="preserve">(</w:t>
            </w:r>
            <w:r w:rsidDel="00000000" w:rsidR="00000000" w:rsidRPr="00000000">
              <w:rPr>
                <w:rFonts w:ascii="Zapf Dingbats" w:cs="Zapf Dingbats" w:eastAsia="Zapf Dingbats" w:hAnsi="Zapf Dingbats"/>
                <w:b w:val="1"/>
                <w:vertAlign w:val="baseline"/>
                <w:rtl w:val="0"/>
              </w:rPr>
              <w:t xml:space="preserve">✔</w:t>
            </w:r>
            <w:r w:rsidDel="00000000" w:rsidR="00000000" w:rsidRPr="00000000">
              <w:rPr>
                <w:b w:val="1"/>
                <w:vertAlign w:val="baseline"/>
                <w:rtl w:val="0"/>
              </w:rPr>
              <w:t xml:space="preserve">)</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jc w:val="center"/>
            </w:pPr>
            <w:r w:rsidDel="00000000" w:rsidR="00000000" w:rsidRPr="00000000">
              <w:rPr>
                <w:b w:val="1"/>
                <w:vertAlign w:val="baseline"/>
                <w:rtl w:val="0"/>
              </w:rPr>
              <w:t xml:space="preserve">Date</w:t>
            </w: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Aiguiser le couteau</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Affuter le couteau</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Mettre en place une planche à découper</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Transporter en toute sécurité le couteau à l’aire de travail</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Empoigner le couteau correctement</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Utiliser la technique de coupe professionnelle</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r>
        <w:tc>
          <w:tcPr/>
          <w:p w:rsidR="00000000" w:rsidDel="00000000" w:rsidP="00000000" w:rsidRDefault="00000000" w:rsidRPr="00000000">
            <w:pPr>
              <w:tabs>
                <w:tab w:val="right" w:pos="9350"/>
              </w:tabs>
              <w:ind w:left="220" w:hanging="220"/>
              <w:contextualSpacing w:val="0"/>
            </w:pPr>
            <w:r w:rsidDel="00000000" w:rsidR="00000000" w:rsidRPr="00000000">
              <w:rPr>
                <w:b w:val="1"/>
                <w:vertAlign w:val="baseline"/>
                <w:rtl w:val="0"/>
              </w:rPr>
              <w:t xml:space="preserve">Laver et ranger le couteau comme il se doit</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Transporter et nettoyer des couteaux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Circuler dans la cuisine avec un couteau peut comporter des risques. Il convient d’être attentif lorsque l’on se déplace avec un couteau afin de réduire les risques de blessures.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faut toujours tenir le couteau à son côté, jamais devant soi, et le tenir avec la pointe vers le bas. Évitez de balancer les bras et signalez aux personnes à proximité de vous et du fait que vous vous déplacez avec un couteau tranchant. Les couteaux doivent toujours être gardés loin du rebord d’une surface de travail. Un chef doit toujours laver son couteau et le remettre à sa place. Ne laissez jamais un couteau dans un évier plein d’eau savonneuse. Quelqu’un pourrait mettre les mains dans l’évier et se couper. Laver le couteau à la main contribue à garder le fil tranchant plus longtemps.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Activité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utilisant l’information de sécurité ci-dessus, composez une affiche attrayante qui présente les choses « à faire » et celles « à éviter » relativement à la manipulation sécuritaire d’un couteau. Inclure trois « à faire » et trois « à ne pas » et au moins trois illustrations pour agrémenter ton affiche.</w:t>
      </w: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b w:val="1"/>
          <w:sz w:val="24"/>
          <w:szCs w:val="24"/>
          <w:vertAlign w:val="baseline"/>
          <w:rtl w:val="0"/>
        </w:rPr>
        <w:t xml:space="preserve">Grille d’évaluation de l’affiche sur les couteaux et la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bl>
      <w:tblPr>
        <w:tblStyle w:val="Table31"/>
        <w:bidi w:val="0"/>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97"/>
        <w:gridCol w:w="1851"/>
        <w:gridCol w:w="1800"/>
        <w:gridCol w:w="1980"/>
        <w:gridCol w:w="1800"/>
        <w:gridCol w:w="961"/>
        <w:tblGridChange w:id="0">
          <w:tblGrid>
            <w:gridCol w:w="1497"/>
            <w:gridCol w:w="1851"/>
            <w:gridCol w:w="1800"/>
            <w:gridCol w:w="1980"/>
            <w:gridCol w:w="1800"/>
            <w:gridCol w:w="961"/>
          </w:tblGrid>
        </w:tblGridChange>
      </w:tblGrid>
      <w:tr>
        <w:trPr>
          <w:trHeight w:val="700" w:hRule="atLeast"/>
        </w:trP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Débute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1</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En voie d’acquisition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2</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Acquis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3</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Exemplaire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4</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La note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0"/>
                <w:szCs w:val="20"/>
                <w:vertAlign w:val="baseline"/>
                <w:rtl w:val="0"/>
              </w:rPr>
              <w:t xml:space="preserve">globale</w:t>
            </w:r>
            <w:r w:rsidDel="00000000" w:rsidR="00000000" w:rsidRPr="00000000">
              <w:rPr>
                <w:rtl w:val="0"/>
              </w:rPr>
            </w:r>
          </w:p>
        </w:tc>
      </w:tr>
      <w:tr>
        <w:trPr>
          <w:trHeight w:val="1640" w:hRule="atLeast"/>
        </w:trPr>
        <w:tc>
          <w:tcPr>
            <w:vAlign w:val="center"/>
          </w:tcPr>
          <w:p w:rsidR="00000000" w:rsidDel="00000000" w:rsidP="00000000" w:rsidRDefault="00000000" w:rsidRPr="00000000">
            <w:pPr>
              <w:contextualSpacing w:val="0"/>
              <w:jc w:val="center"/>
            </w:pPr>
            <w:r w:rsidDel="00000000" w:rsidR="00000000" w:rsidRPr="00000000">
              <w:rPr>
                <w:vertAlign w:val="baseline"/>
                <w:rtl w:val="0"/>
              </w:rPr>
              <w:t xml:space="preserve">Faire et ne pas faire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Les points présentés reflètent une connaissance insuffisante du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Les points présentés reflètent une connaissance satisfaisante du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Les points présentés reflètent une bonne connaissance du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Les points présentés reflètent une connaissance approfondie du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1520" w:hRule="atLeast"/>
        </w:trPr>
        <w:tc>
          <w:tcPr>
            <w:vAlign w:val="center"/>
          </w:tcPr>
          <w:p w:rsidR="00000000" w:rsidDel="00000000" w:rsidP="00000000" w:rsidRDefault="00000000" w:rsidRPr="00000000">
            <w:pPr>
              <w:contextualSpacing w:val="0"/>
              <w:jc w:val="center"/>
            </w:pPr>
            <w:r w:rsidDel="00000000" w:rsidR="00000000" w:rsidRPr="00000000">
              <w:rPr>
                <w:vertAlign w:val="baseline"/>
                <w:rtl w:val="0"/>
              </w:rPr>
              <w:t xml:space="preserve">Pertinence des illustrations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Les illustrations sont sans rapport avec le thème.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Quelques illustrations sont en rapport avec le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Toutes les illustrations se rattachent bien au thème et la plupart en facilitent la compréhension.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Toutes les illustrations se rattachent bien au thème et en facilitent la compréhension.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1640" w:hRule="atLeast"/>
        </w:trPr>
        <w:tc>
          <w:tcPr>
            <w:vAlign w:val="center"/>
          </w:tcPr>
          <w:p w:rsidR="00000000" w:rsidDel="00000000" w:rsidP="00000000" w:rsidRDefault="00000000" w:rsidRPr="00000000">
            <w:pPr>
              <w:contextualSpacing w:val="0"/>
              <w:jc w:val="center"/>
            </w:pPr>
            <w:r w:rsidDel="00000000" w:rsidR="00000000" w:rsidRPr="00000000">
              <w:rPr>
                <w:vertAlign w:val="baseline"/>
                <w:rtl w:val="0"/>
              </w:rPr>
              <w:t xml:space="preserve">Conception propre et attrayante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L’affiche est très brouillonne ou mal conçue.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L’affiche est un peu attrayante, mais demeure plutôt brouillonne.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La conception de l’affiche, sa mise en page et sa propreté la rendent attrayante.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La conception de l’affiche, sa mise en page et sa propreté la rendent exceptionnellement attrayante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Questions</w:t>
      </w:r>
      <w:r w:rsidDel="00000000" w:rsidR="00000000" w:rsidRPr="00000000">
        <w:rPr>
          <w:rtl w:val="0"/>
        </w:rPr>
      </w:r>
    </w:p>
    <w:p w:rsidR="00000000" w:rsidDel="00000000" w:rsidP="00000000" w:rsidRDefault="00000000" w:rsidRPr="00000000">
      <w:pPr>
        <w:widowControl w:val="1"/>
        <w:numPr>
          <w:ilvl w:val="0"/>
          <w:numId w:val="48"/>
        </w:numPr>
        <w:spacing w:after="200" w:before="0" w:line="240" w:lineRule="auto"/>
        <w:ind w:left="720"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Pourquoi doit-on toujours utiliser une planche à découper? </w:t>
      </w:r>
    </w:p>
    <w:p w:rsidR="00000000" w:rsidDel="00000000" w:rsidP="00000000" w:rsidRDefault="00000000" w:rsidRPr="00000000">
      <w:pPr>
        <w:contextualSpacing w:val="0"/>
      </w:pPr>
      <w:r w:rsidDel="00000000" w:rsidR="00000000" w:rsidRPr="00000000">
        <w:rPr>
          <w:vertAlign w:val="baseline"/>
          <w:rtl w:val="0"/>
        </w:rPr>
        <w:t xml:space="preserve">Réponse: Une planche à découper devrait être utilisée parce qu’elle garde les couteaux tranchants plus longtemps, elle réduit le risque de faire glisser la lame et elle protège la surface du comptoir.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48"/>
        </w:numPr>
        <w:spacing w:after="200" w:before="0" w:line="240" w:lineRule="auto"/>
        <w:ind w:left="720"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Décris la technique de coupe professionnelle.  Qu’est-ce que c’est et pourquoi y a-t-on recours?</w:t>
      </w:r>
    </w:p>
    <w:p w:rsidR="00000000" w:rsidDel="00000000" w:rsidP="00000000" w:rsidRDefault="00000000" w:rsidRPr="00000000">
      <w:pPr>
        <w:contextualSpacing w:val="0"/>
      </w:pPr>
      <w:r w:rsidDel="00000000" w:rsidR="00000000" w:rsidRPr="00000000">
        <w:rPr>
          <w:vertAlign w:val="baseline"/>
          <w:rtl w:val="0"/>
        </w:rPr>
        <w:t xml:space="preserve">Réponse : La technique de coupe professionnelle est une technique qui consiste à tenir le couteau avec la main dominante et de faire une pince avec l’autre main en recourbant les doigts en forme de pince au-dessus des aliments que l’on veut couper.  On pose le plat de la lame contre les jointures de ses doigts, en faisant attention de ne pas les laisser sur le chemin de la lame.  Il faut guider les aliments sous la lame avec notre main en forme de pince et faire descendre la lame avec la main qui tient le couteau.  On l’utilise afin de réduire le risque de coupures.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widowControl w:val="1"/>
        <w:numPr>
          <w:ilvl w:val="0"/>
          <w:numId w:val="48"/>
        </w:numPr>
        <w:spacing w:after="200" w:before="0" w:line="240" w:lineRule="auto"/>
        <w:ind w:left="720"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Nomme un outil qu’on utilise pour aiguiser un couteau. Nomme un outil qu’on utilise pour affuter un couteau. </w:t>
      </w:r>
    </w:p>
    <w:p w:rsidR="00000000" w:rsidDel="00000000" w:rsidP="00000000" w:rsidRDefault="00000000" w:rsidRPr="00000000">
      <w:pPr>
        <w:contextualSpacing w:val="0"/>
      </w:pPr>
      <w:r w:rsidDel="00000000" w:rsidR="00000000" w:rsidRPr="00000000">
        <w:rPr>
          <w:vertAlign w:val="baseline"/>
          <w:rtl w:val="0"/>
        </w:rPr>
        <w:t xml:space="preserve">Réponse : Aiguiser : une pierre à aiguiser; Affuter : un fusil à aiguiser ou un affutoir </w:t>
      </w: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8"/>
        </w:numPr>
        <w:spacing w:after="200" w:before="0" w:line="240" w:lineRule="auto"/>
        <w:ind w:left="720"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Pourquoi un couteau tranchant est-il plus sécuritaire qu’un couteau émoussé?</w:t>
      </w:r>
    </w:p>
    <w:p w:rsidR="00000000" w:rsidDel="00000000" w:rsidP="00000000" w:rsidRDefault="00000000" w:rsidRPr="00000000">
      <w:pPr>
        <w:contextualSpacing w:val="0"/>
      </w:pPr>
      <w:r w:rsidDel="00000000" w:rsidR="00000000" w:rsidRPr="00000000">
        <w:rPr>
          <w:vertAlign w:val="baseline"/>
          <w:rtl w:val="0"/>
        </w:rPr>
        <w:t xml:space="preserve">Réponse : Un couteau tranchant est plus sécuritaire qu’un couteau émoussé car il faut exercer plus de force sur celui-ci lorsqu’il faut couper les aliments et il peut glisser.  </w:t>
      </w: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8"/>
        </w:numPr>
        <w:spacing w:after="200" w:before="0" w:line="240" w:lineRule="auto"/>
        <w:ind w:left="720" w:hanging="360"/>
        <w:contextualSpacing w:val="1"/>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En trois points, décris comment mettre en place un poste de travail et comment transporter un couteau à son poste de travail.</w:t>
      </w:r>
    </w:p>
    <w:p w:rsidR="00000000" w:rsidDel="00000000" w:rsidP="00000000" w:rsidRDefault="00000000" w:rsidRPr="00000000">
      <w:pPr>
        <w:contextualSpacing w:val="0"/>
      </w:pPr>
      <w:r w:rsidDel="00000000" w:rsidR="00000000" w:rsidRPr="00000000">
        <w:rPr>
          <w:vertAlign w:val="baseline"/>
          <w:rtl w:val="0"/>
        </w:rPr>
        <w:t xml:space="preserve">Réponse :  </w:t>
        <w:tab/>
        <w:t xml:space="preserve">1. Toujours mettre des essuie-tout mouillés ou un linge trempé sous la planche </w:t>
        <w:tab/>
        <w:tab/>
        <w:t xml:space="preserve">     à découper pour ne pas qu’elle glisse.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ab/>
        <w:tab/>
        <w:t xml:space="preserve">2. Prendre le couteau et le tenir avec la pointe vers le bas, toujours le long du </w:t>
        <w:tab/>
        <w:tab/>
        <w:tab/>
        <w:t xml:space="preserve">    corps. Éviter de balancer les bras.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ab/>
        <w:tab/>
        <w:t xml:space="preserve">3. Mettre le couteau au centre de la surface de travail, loin du rebord.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tbl>
      <w:tblPr>
        <w:tblStyle w:val="Table32"/>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48"/>
          <w:szCs w:val="48"/>
          <w:vertAlign w:val="baseline"/>
          <w:rtl w:val="0"/>
        </w:rPr>
        <w:t xml:space="preserve">Les technologies de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48"/>
          <w:szCs w:val="48"/>
          <w:vertAlign w:val="baseline"/>
          <w:rtl w:val="0"/>
        </w:rPr>
        <w:t xml:space="preserve">l’hôtellerie et du tourisme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48"/>
          <w:szCs w:val="48"/>
          <w:vertAlign w:val="baseline"/>
          <w:rtl w:val="0"/>
        </w:rPr>
        <w:t xml:space="preserve">Les outils et l’équipement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72"/>
          <w:szCs w:val="72"/>
          <w:vertAlign w:val="baseline"/>
          <w:rtl w:val="0"/>
        </w:rPr>
        <w:t xml:space="preserve">Passeport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36"/>
          <w:szCs w:val="36"/>
          <w:vertAlign w:val="baseline"/>
          <w:rtl w:val="0"/>
        </w:rPr>
        <w:t xml:space="preserve">Nom : 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trancheuse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4749800</wp:posOffset>
            </wp:positionH>
            <wp:positionV relativeFrom="paragraph">
              <wp:posOffset>113665</wp:posOffset>
            </wp:positionV>
            <wp:extent cx="1365250" cy="1828800"/>
            <wp:effectExtent b="0" l="0" r="0" t="0"/>
            <wp:wrapSquare wrapText="bothSides" distB="0" distT="0" distL="114300" distR="114300"/>
            <wp:docPr id="149" name="image196.jpg"/>
            <a:graphic>
              <a:graphicData uri="http://schemas.openxmlformats.org/drawingml/2006/picture">
                <pic:pic>
                  <pic:nvPicPr>
                    <pic:cNvPr id="0" name="image196.jpg"/>
                    <pic:cNvPicPr preferRelativeResize="0"/>
                  </pic:nvPicPr>
                  <pic:blipFill>
                    <a:blip r:embed="rId60"/>
                    <a:srcRect b="0" l="0" r="0" t="0"/>
                    <a:stretch>
                      <a:fillRect/>
                    </a:stretch>
                  </pic:blipFill>
                  <pic:spPr>
                    <a:xfrm>
                      <a:off x="0" y="0"/>
                      <a:ext cx="1365250" cy="182880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07" name=""/>
                <a:graphic>
                  <a:graphicData uri="http://schemas.microsoft.com/office/word/2010/wordprocessingShape">
                    <wps:wsp>
                      <wps:cNvSpPr/>
                      <wps:cNvPr id="53" name="Shape 53"/>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07" name="image309.png"/>
                <a:graphic>
                  <a:graphicData uri="http://schemas.openxmlformats.org/drawingml/2006/picture">
                    <pic:pic>
                      <pic:nvPicPr>
                        <pic:cNvPr id="0" name="image309.png"/>
                        <pic:cNvPicPr preferRelativeResize="0"/>
                      </pic:nvPicPr>
                      <pic:blipFill>
                        <a:blip r:embed="rId61"/>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06" name=""/>
                <a:graphic>
                  <a:graphicData uri="http://schemas.microsoft.com/office/word/2010/wordprocessingShape">
                    <wps:wsp>
                      <wps:cNvSpPr/>
                      <wps:cNvPr id="52" name="Shape 52"/>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06" name="image307.png"/>
                <a:graphic>
                  <a:graphicData uri="http://schemas.openxmlformats.org/drawingml/2006/picture">
                    <pic:pic>
                      <pic:nvPicPr>
                        <pic:cNvPr id="0" name="image307.png"/>
                        <pic:cNvPicPr preferRelativeResize="0"/>
                      </pic:nvPicPr>
                      <pic:blipFill>
                        <a:blip r:embed="rId62"/>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4826"/>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friteuse</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4800600</wp:posOffset>
            </wp:positionH>
            <wp:positionV relativeFrom="paragraph">
              <wp:posOffset>191770</wp:posOffset>
            </wp:positionV>
            <wp:extent cx="1123950" cy="1510030"/>
            <wp:effectExtent b="0" l="0" r="0" t="0"/>
            <wp:wrapSquare wrapText="bothSides" distB="0" distT="0" distL="114300" distR="114300"/>
            <wp:docPr id="147" name="image190.jpg"/>
            <a:graphic>
              <a:graphicData uri="http://schemas.openxmlformats.org/drawingml/2006/picture">
                <pic:pic>
                  <pic:nvPicPr>
                    <pic:cNvPr id="0" name="image190.jpg"/>
                    <pic:cNvPicPr preferRelativeResize="0"/>
                  </pic:nvPicPr>
                  <pic:blipFill>
                    <a:blip r:embed="rId63"/>
                    <a:srcRect b="21463" l="0" r="0" t="0"/>
                    <a:stretch>
                      <a:fillRect/>
                    </a:stretch>
                  </pic:blipFill>
                  <pic:spPr>
                    <a:xfrm>
                      <a:off x="0" y="0"/>
                      <a:ext cx="1123950" cy="151003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14" name=""/>
                <a:graphic>
                  <a:graphicData uri="http://schemas.microsoft.com/office/word/2010/wordprocessingShape">
                    <wps:wsp>
                      <wps:cNvSpPr/>
                      <wps:cNvPr id="60" name="Shape 60"/>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14" name="image323.png"/>
                <a:graphic>
                  <a:graphicData uri="http://schemas.openxmlformats.org/drawingml/2006/picture">
                    <pic:pic>
                      <pic:nvPicPr>
                        <pic:cNvPr id="0" name="image323.png"/>
                        <pic:cNvPicPr preferRelativeResize="0"/>
                      </pic:nvPicPr>
                      <pic:blipFill>
                        <a:blip r:embed="rId64"/>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2" name=""/>
                <a:graphic>
                  <a:graphicData uri="http://schemas.microsoft.com/office/word/2010/wordprocessingShape">
                    <wps:wsp>
                      <wps:cNvSpPr/>
                      <wps:cNvPr id="58" name="Shape 58"/>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2" name="image319.png"/>
                <a:graphic>
                  <a:graphicData uri="http://schemas.openxmlformats.org/drawingml/2006/picture">
                    <pic:pic>
                      <pic:nvPicPr>
                        <pic:cNvPr id="0" name="image319.png"/>
                        <pic:cNvPicPr preferRelativeResize="0"/>
                      </pic:nvPicPr>
                      <pic:blipFill>
                        <a:blip r:embed="rId65"/>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four à convection </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4610100</wp:posOffset>
            </wp:positionH>
            <wp:positionV relativeFrom="paragraph">
              <wp:posOffset>113665</wp:posOffset>
            </wp:positionV>
            <wp:extent cx="1128395" cy="1600200"/>
            <wp:effectExtent b="0" l="0" r="0" t="0"/>
            <wp:wrapSquare wrapText="bothSides" distB="0" distT="0" distL="114300" distR="114300"/>
            <wp:docPr id="148" name="image195.jpg"/>
            <a:graphic>
              <a:graphicData uri="http://schemas.openxmlformats.org/drawingml/2006/picture">
                <pic:pic>
                  <pic:nvPicPr>
                    <pic:cNvPr id="0" name="image195.jpg"/>
                    <pic:cNvPicPr preferRelativeResize="0"/>
                  </pic:nvPicPr>
                  <pic:blipFill>
                    <a:blip r:embed="rId66"/>
                    <a:srcRect b="0" l="0" r="16317" t="11347"/>
                    <a:stretch>
                      <a:fillRect/>
                    </a:stretch>
                  </pic:blipFill>
                  <pic:spPr>
                    <a:xfrm>
                      <a:off x="0" y="0"/>
                      <a:ext cx="1128395" cy="160020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13" name=""/>
                <a:graphic>
                  <a:graphicData uri="http://schemas.microsoft.com/office/word/2010/wordprocessingShape">
                    <wps:wsp>
                      <wps:cNvSpPr/>
                      <wps:cNvPr id="59" name="Shape 59"/>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13" name="image321.png"/>
                <a:graphic>
                  <a:graphicData uri="http://schemas.openxmlformats.org/drawingml/2006/picture">
                    <pic:pic>
                      <pic:nvPicPr>
                        <pic:cNvPr id="0" name="image321.png"/>
                        <pic:cNvPicPr preferRelativeResize="0"/>
                      </pic:nvPicPr>
                      <pic:blipFill>
                        <a:blip r:embed="rId67"/>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0" name=""/>
                <a:graphic>
                  <a:graphicData uri="http://schemas.microsoft.com/office/word/2010/wordprocessingShape">
                    <wps:wsp>
                      <wps:cNvSpPr/>
                      <wps:cNvPr id="56" name="Shape 56"/>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0" name="image315.png"/>
                <a:graphic>
                  <a:graphicData uri="http://schemas.openxmlformats.org/drawingml/2006/picture">
                    <pic:pic>
                      <pic:nvPicPr>
                        <pic:cNvPr id="0" name="image315.png"/>
                        <pic:cNvPicPr preferRelativeResize="0"/>
                      </pic:nvPicPr>
                      <pic:blipFill>
                        <a:blip r:embed="rId68"/>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24"/>
          <w:szCs w:val="24"/>
          <w:vertAlign w:val="baseline"/>
          <w:rtl w:val="0"/>
        </w:rPr>
        <w:t xml:space="preserve">cuisinière au gaz</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4749800</wp:posOffset>
            </wp:positionH>
            <wp:positionV relativeFrom="paragraph">
              <wp:posOffset>196850</wp:posOffset>
            </wp:positionV>
            <wp:extent cx="1176020" cy="1532255"/>
            <wp:effectExtent b="0" l="0" r="0" t="0"/>
            <wp:wrapSquare wrapText="bothSides" distB="0" distT="0" distL="114300" distR="114300"/>
            <wp:docPr id="150" name="image198.jpg"/>
            <a:graphic>
              <a:graphicData uri="http://schemas.openxmlformats.org/drawingml/2006/picture">
                <pic:pic>
                  <pic:nvPicPr>
                    <pic:cNvPr id="0" name="image198.jpg"/>
                    <pic:cNvPicPr preferRelativeResize="0"/>
                  </pic:nvPicPr>
                  <pic:blipFill>
                    <a:blip r:embed="rId69"/>
                    <a:srcRect b="0" l="0" r="0" t="16561"/>
                    <a:stretch>
                      <a:fillRect/>
                    </a:stretch>
                  </pic:blipFill>
                  <pic:spPr>
                    <a:xfrm>
                      <a:off x="0" y="0"/>
                      <a:ext cx="1176020" cy="1532255"/>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4178300</wp:posOffset>
                </wp:positionH>
                <wp:positionV relativeFrom="paragraph">
                  <wp:posOffset>127000</wp:posOffset>
                </wp:positionV>
                <wp:extent cx="2438400" cy="1714500"/>
                <wp:effectExtent b="0" l="0" r="0" t="0"/>
                <wp:wrapSquare wrapText="bothSides" distB="0" distT="0" distL="114300" distR="114300"/>
                <wp:docPr id="211" name=""/>
                <a:graphic>
                  <a:graphicData uri="http://schemas.microsoft.com/office/word/2010/wordprocessingShape">
                    <wps:wsp>
                      <wps:cNvSpPr/>
                      <wps:cNvPr id="57" name="Shape 57"/>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4178300</wp:posOffset>
                </wp:positionH>
                <wp:positionV relativeFrom="paragraph">
                  <wp:posOffset>127000</wp:posOffset>
                </wp:positionV>
                <wp:extent cx="2438400" cy="1714500"/>
                <wp:effectExtent b="0" l="0" r="0" t="0"/>
                <wp:wrapSquare wrapText="bothSides" distB="0" distT="0" distL="114300" distR="114300"/>
                <wp:docPr id="211" name="image317.png"/>
                <a:graphic>
                  <a:graphicData uri="http://schemas.openxmlformats.org/drawingml/2006/picture">
                    <pic:pic>
                      <pic:nvPicPr>
                        <pic:cNvPr id="0" name="image317.png"/>
                        <pic:cNvPicPr preferRelativeResize="0"/>
                      </pic:nvPicPr>
                      <pic:blipFill>
                        <a:blip r:embed="rId70"/>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08" name=""/>
                <a:graphic>
                  <a:graphicData uri="http://schemas.microsoft.com/office/word/2010/wordprocessingShape">
                    <wps:wsp>
                      <wps:cNvSpPr/>
                      <wps:cNvPr id="54" name="Shape 54"/>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08" name="image311.png"/>
                <a:graphic>
                  <a:graphicData uri="http://schemas.openxmlformats.org/drawingml/2006/picture">
                    <pic:pic>
                      <pic:nvPicPr>
                        <pic:cNvPr id="0" name="image311.png"/>
                        <pic:cNvPicPr preferRelativeResize="0"/>
                      </pic:nvPicPr>
                      <pic:blipFill>
                        <a:blip r:embed="rId71"/>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l’outil </w:t>
      </w:r>
      <w:r w:rsidDel="00000000" w:rsidR="00000000" w:rsidRPr="00000000">
        <w:rPr>
          <w:b w:val="1"/>
          <w:sz w:val="28"/>
          <w:szCs w:val="28"/>
          <w:vertAlign w:val="baseline"/>
          <w:rtl w:val="0"/>
        </w:rPr>
        <w:t xml:space="preserve">: </w:t>
      </w:r>
      <w:r w:rsidDel="00000000" w:rsidR="00000000" w:rsidRPr="00000000">
        <w:rPr>
          <w:b w:val="1"/>
          <w:sz w:val="36"/>
          <w:szCs w:val="36"/>
          <w:vertAlign w:val="baseline"/>
          <w:rtl w:val="0"/>
        </w:rPr>
        <w:t xml:space="preserve">mélangeur à immersion</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4679950</wp:posOffset>
            </wp:positionH>
            <wp:positionV relativeFrom="paragraph">
              <wp:posOffset>227965</wp:posOffset>
            </wp:positionV>
            <wp:extent cx="1266825" cy="1667510"/>
            <wp:effectExtent b="0" l="0" r="0" t="0"/>
            <wp:wrapSquare wrapText="bothSides" distB="0" distT="0" distL="114300" distR="114300"/>
            <wp:docPr id="151" name="image199.jpg"/>
            <a:graphic>
              <a:graphicData uri="http://schemas.openxmlformats.org/drawingml/2006/picture">
                <pic:pic>
                  <pic:nvPicPr>
                    <pic:cNvPr id="0" name="image199.jpg"/>
                    <pic:cNvPicPr preferRelativeResize="0"/>
                  </pic:nvPicPr>
                  <pic:blipFill>
                    <a:blip r:embed="rId72"/>
                    <a:srcRect b="13411" l="14279" r="22085" t="16080"/>
                    <a:stretch>
                      <a:fillRect/>
                    </a:stretch>
                  </pic:blipFill>
                  <pic:spPr>
                    <a:xfrm>
                      <a:off x="0" y="0"/>
                      <a:ext cx="1266825" cy="166751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09" name=""/>
                <a:graphic>
                  <a:graphicData uri="http://schemas.microsoft.com/office/word/2010/wordprocessingShape">
                    <wps:wsp>
                      <wps:cNvSpPr/>
                      <wps:cNvPr id="55" name="Shape 55"/>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209" name="image313.png"/>
                <a:graphic>
                  <a:graphicData uri="http://schemas.openxmlformats.org/drawingml/2006/picture">
                    <pic:pic>
                      <pic:nvPicPr>
                        <pic:cNvPr id="0" name="image313.png"/>
                        <pic:cNvPicPr preferRelativeResize="0"/>
                      </pic:nvPicPr>
                      <pic:blipFill>
                        <a:blip r:embed="rId73"/>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6" name=""/>
                <a:graphic>
                  <a:graphicData uri="http://schemas.microsoft.com/office/word/2010/wordprocessingShape">
                    <wps:wsp>
                      <wps:cNvSpPr/>
                      <wps:cNvPr id="62" name="Shape 62"/>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6" name="image327.png"/>
                <a:graphic>
                  <a:graphicData uri="http://schemas.openxmlformats.org/drawingml/2006/picture">
                    <pic:pic>
                      <pic:nvPicPr>
                        <pic:cNvPr id="0" name="image327.png"/>
                        <pic:cNvPicPr preferRelativeResize="0"/>
                      </pic:nvPicPr>
                      <pic:blipFill>
                        <a:blip r:embed="rId74"/>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233680</wp:posOffset>
            </wp:positionH>
            <wp:positionV relativeFrom="paragraph">
              <wp:posOffset>71120</wp:posOffset>
            </wp:positionV>
            <wp:extent cx="1955800" cy="1303655"/>
            <wp:effectExtent b="0" l="0" r="0" t="0"/>
            <wp:wrapSquare wrapText="bothSides" distB="0" distT="0" distL="114300" distR="114300"/>
            <wp:docPr id="152" name="image200.jpg"/>
            <a:graphic>
              <a:graphicData uri="http://schemas.openxmlformats.org/drawingml/2006/picture">
                <pic:pic>
                  <pic:nvPicPr>
                    <pic:cNvPr id="0" name="image200.jpg"/>
                    <pic:cNvPicPr preferRelativeResize="0"/>
                  </pic:nvPicPr>
                  <pic:blipFill>
                    <a:blip r:embed="rId75"/>
                    <a:srcRect b="1" l="21990" r="0" t="30372"/>
                    <a:stretch>
                      <a:fillRect/>
                    </a:stretch>
                  </pic:blipFill>
                  <pic:spPr>
                    <a:xfrm>
                      <a:off x="0" y="0"/>
                      <a:ext cx="1955800" cy="1303655"/>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couteaux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2184400"/>
                <wp:effectExtent b="0" l="0" r="0" t="0"/>
                <wp:wrapSquare wrapText="bothSides" distB="0" distT="0" distL="114300" distR="114300"/>
                <wp:docPr id="217" name=""/>
                <a:graphic>
                  <a:graphicData uri="http://schemas.microsoft.com/office/word/2010/wordprocessingShape">
                    <wps:wsp>
                      <wps:cNvSpPr/>
                      <wps:cNvPr id="63" name="Shape 63"/>
                      <wps:spPr>
                        <a:xfrm>
                          <a:off x="4126164" y="2690658"/>
                          <a:ext cx="2439670" cy="2178685"/>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2184400"/>
                <wp:effectExtent b="0" l="0" r="0" t="0"/>
                <wp:wrapSquare wrapText="bothSides" distB="0" distT="0" distL="114300" distR="114300"/>
                <wp:docPr id="217" name="image329.png"/>
                <a:graphic>
                  <a:graphicData uri="http://schemas.openxmlformats.org/drawingml/2006/picture">
                    <pic:pic>
                      <pic:nvPicPr>
                        <pic:cNvPr id="0" name="image329.png"/>
                        <pic:cNvPicPr preferRelativeResize="0"/>
                      </pic:nvPicPr>
                      <pic:blipFill>
                        <a:blip r:embed="rId76"/>
                        <a:srcRect/>
                        <a:stretch>
                          <a:fillRect/>
                        </a:stretch>
                      </pic:blipFill>
                      <pic:spPr>
                        <a:xfrm>
                          <a:off x="0" y="0"/>
                          <a:ext cx="2438400" cy="21844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5" name=""/>
                <a:graphic>
                  <a:graphicData uri="http://schemas.microsoft.com/office/word/2010/wordprocessingShape">
                    <wps:wsp>
                      <wps:cNvSpPr/>
                      <wps:cNvPr id="61" name="Shape 61"/>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215" name="image325.png"/>
                <a:graphic>
                  <a:graphicData uri="http://schemas.openxmlformats.org/drawingml/2006/picture">
                    <pic:pic>
                      <pic:nvPicPr>
                        <pic:cNvPr id="0" name="image325.png"/>
                        <pic:cNvPicPr preferRelativeResize="0"/>
                      </pic:nvPicPr>
                      <pic:blipFill>
                        <a:blip r:embed="rId77"/>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Nom de l’outil :</w:t>
      </w:r>
      <w:r w:rsidDel="00000000" w:rsidR="00000000" w:rsidRPr="00000000">
        <w:rPr>
          <w:rFonts w:ascii="Stardos Stencil" w:cs="Stardos Stencil" w:eastAsia="Stardos Stencil" w:hAnsi="Stardos Stencil"/>
          <w:vertAlign w:val="baseline"/>
          <w:rtl w:val="0"/>
        </w:rPr>
        <w:t xml:space="preserve"> </w:t>
      </w:r>
      <w:r w:rsidDel="00000000" w:rsidR="00000000" w:rsidRPr="00000000">
        <w:rPr>
          <w:b w:val="1"/>
          <w:sz w:val="36"/>
          <w:szCs w:val="36"/>
          <w:vertAlign w:val="baseline"/>
          <w:rtl w:val="0"/>
        </w:rPr>
        <w:t xml:space="preserve">lave-vaisselle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Utilisations : ____________________________________________</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4676775</wp:posOffset>
            </wp:positionH>
            <wp:positionV relativeFrom="paragraph">
              <wp:posOffset>-207009</wp:posOffset>
            </wp:positionV>
            <wp:extent cx="1274445" cy="1714500"/>
            <wp:effectExtent b="0" l="0" r="0" t="0"/>
            <wp:wrapSquare wrapText="bothSides" distB="0" distT="0" distL="114300" distR="114300"/>
            <wp:docPr id="153" name="image204.jpg"/>
            <a:graphic>
              <a:graphicData uri="http://schemas.openxmlformats.org/drawingml/2006/picture">
                <pic:pic>
                  <pic:nvPicPr>
                    <pic:cNvPr id="0" name="image204.jpg"/>
                    <pic:cNvPicPr preferRelativeResize="0"/>
                  </pic:nvPicPr>
                  <pic:blipFill>
                    <a:blip r:embed="rId78"/>
                    <a:srcRect b="9954" l="13932" r="14548" t="18055"/>
                    <a:stretch>
                      <a:fillRect/>
                    </a:stretch>
                  </pic:blipFill>
                  <pic:spPr>
                    <a:xfrm>
                      <a:off x="0" y="0"/>
                      <a:ext cx="1274445" cy="1714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4" name=""/>
                <a:graphic>
                  <a:graphicData uri="http://schemas.microsoft.com/office/word/2010/wordprocessingShape">
                    <wps:wsp>
                      <wps:cNvSpPr/>
                      <wps:cNvPr id="20" name="Shape 20"/>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4" name="image243.png"/>
                <a:graphic>
                  <a:graphicData uri="http://schemas.openxmlformats.org/drawingml/2006/picture">
                    <pic:pic>
                      <pic:nvPicPr>
                        <pic:cNvPr id="0" name="image243.png"/>
                        <pic:cNvPicPr preferRelativeResize="0"/>
                      </pic:nvPicPr>
                      <pic:blipFill>
                        <a:blip r:embed="rId79"/>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5" name=""/>
                <a:graphic>
                  <a:graphicData uri="http://schemas.microsoft.com/office/word/2010/wordprocessingShape">
                    <wps:wsp>
                      <wps:cNvSpPr/>
                      <wps:cNvPr id="21" name="Shape 21"/>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5" name="image245.png"/>
                <a:graphic>
                  <a:graphicData uri="http://schemas.openxmlformats.org/drawingml/2006/picture">
                    <pic:pic>
                      <pic:nvPicPr>
                        <pic:cNvPr id="0" name="image245.png"/>
                        <pic:cNvPicPr preferRelativeResize="0"/>
                      </pic:nvPicPr>
                      <pic:blipFill>
                        <a:blip r:embed="rId80"/>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303530</wp:posOffset>
            </wp:positionH>
            <wp:positionV relativeFrom="paragraph">
              <wp:posOffset>135890</wp:posOffset>
            </wp:positionV>
            <wp:extent cx="1812290" cy="1678940"/>
            <wp:effectExtent b="0" l="0" r="0" t="0"/>
            <wp:wrapSquare wrapText="bothSides" distB="0" distT="0" distL="114300" distR="114300"/>
            <wp:docPr id="154" name="image206.jpg"/>
            <a:graphic>
              <a:graphicData uri="http://schemas.openxmlformats.org/drawingml/2006/picture">
                <pic:pic>
                  <pic:nvPicPr>
                    <pic:cNvPr id="0" name="image206.jpg"/>
                    <pic:cNvPicPr preferRelativeResize="0"/>
                  </pic:nvPicPr>
                  <pic:blipFill>
                    <a:blip r:embed="rId81"/>
                    <a:srcRect b="13412" l="8987" r="0" t="23608"/>
                    <a:stretch>
                      <a:fillRect/>
                    </a:stretch>
                  </pic:blipFill>
                  <pic:spPr>
                    <a:xfrm>
                      <a:off x="0" y="0"/>
                      <a:ext cx="1812290" cy="167894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plaque à frire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2" name=""/>
                <a:graphic>
                  <a:graphicData uri="http://schemas.microsoft.com/office/word/2010/wordprocessingShape">
                    <wps:wsp>
                      <wps:cNvSpPr/>
                      <wps:cNvPr id="18" name="Shape 18"/>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2" name="image239.png"/>
                <a:graphic>
                  <a:graphicData uri="http://schemas.openxmlformats.org/drawingml/2006/picture">
                    <pic:pic>
                      <pic:nvPicPr>
                        <pic:cNvPr id="0" name="image239.png"/>
                        <pic:cNvPicPr preferRelativeResize="0"/>
                      </pic:nvPicPr>
                      <pic:blipFill>
                        <a:blip r:embed="rId82"/>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3" name=""/>
                <a:graphic>
                  <a:graphicData uri="http://schemas.microsoft.com/office/word/2010/wordprocessingShape">
                    <wps:wsp>
                      <wps:cNvSpPr/>
                      <wps:cNvPr id="19" name="Shape 19"/>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3" name="image241.png"/>
                <a:graphic>
                  <a:graphicData uri="http://schemas.openxmlformats.org/drawingml/2006/picture">
                    <pic:pic>
                      <pic:nvPicPr>
                        <pic:cNvPr id="0" name="image241.png"/>
                        <pic:cNvPicPr preferRelativeResize="0"/>
                      </pic:nvPicPr>
                      <pic:blipFill>
                        <a:blip r:embed="rId83"/>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gril</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4400550</wp:posOffset>
            </wp:positionH>
            <wp:positionV relativeFrom="paragraph">
              <wp:posOffset>20955</wp:posOffset>
            </wp:positionV>
            <wp:extent cx="1800860" cy="1755775"/>
            <wp:effectExtent b="0" l="0" r="0" t="0"/>
            <wp:wrapSquare wrapText="bothSides" distB="0" distT="0" distL="114300" distR="114300"/>
            <wp:docPr id="155" name="image207.jpg"/>
            <a:graphic>
              <a:graphicData uri="http://schemas.openxmlformats.org/drawingml/2006/picture">
                <pic:pic>
                  <pic:nvPicPr>
                    <pic:cNvPr id="0" name="image207.jpg"/>
                    <pic:cNvPicPr preferRelativeResize="0"/>
                  </pic:nvPicPr>
                  <pic:blipFill>
                    <a:blip r:embed="rId84"/>
                    <a:srcRect b="5438" l="0" r="0" t="21759"/>
                    <a:stretch>
                      <a:fillRect/>
                    </a:stretch>
                  </pic:blipFill>
                  <pic:spPr>
                    <a:xfrm>
                      <a:off x="0" y="0"/>
                      <a:ext cx="1800860" cy="1755775"/>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0" name=""/>
                <a:graphic>
                  <a:graphicData uri="http://schemas.microsoft.com/office/word/2010/wordprocessingShape">
                    <wps:wsp>
                      <wps:cNvSpPr/>
                      <wps:cNvPr id="16" name="Shape 16"/>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0" name="image235.png"/>
                <a:graphic>
                  <a:graphicData uri="http://schemas.openxmlformats.org/drawingml/2006/picture">
                    <pic:pic>
                      <pic:nvPicPr>
                        <pic:cNvPr id="0" name="image235.png"/>
                        <pic:cNvPicPr preferRelativeResize="0"/>
                      </pic:nvPicPr>
                      <pic:blipFill>
                        <a:blip r:embed="rId85"/>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1" name=""/>
                <a:graphic>
                  <a:graphicData uri="http://schemas.microsoft.com/office/word/2010/wordprocessingShape">
                    <wps:wsp>
                      <wps:cNvSpPr/>
                      <wps:cNvPr id="17" name="Shape 17"/>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71" name="image237.png"/>
                <a:graphic>
                  <a:graphicData uri="http://schemas.openxmlformats.org/drawingml/2006/picture">
                    <pic:pic>
                      <pic:nvPicPr>
                        <pic:cNvPr id="0" name="image237.png"/>
                        <pic:cNvPicPr preferRelativeResize="0"/>
                      </pic:nvPicPr>
                      <pic:blipFill>
                        <a:blip r:embed="rId86"/>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579755</wp:posOffset>
            </wp:positionH>
            <wp:positionV relativeFrom="paragraph">
              <wp:posOffset>156845</wp:posOffset>
            </wp:positionV>
            <wp:extent cx="1444625" cy="1626870"/>
            <wp:effectExtent b="0" l="0" r="0" t="0"/>
            <wp:wrapSquare wrapText="bothSides" distB="0" distT="0" distL="114300" distR="114300"/>
            <wp:docPr id="156" name="image208.jpg"/>
            <a:graphic>
              <a:graphicData uri="http://schemas.openxmlformats.org/drawingml/2006/picture">
                <pic:pic>
                  <pic:nvPicPr>
                    <pic:cNvPr id="0" name="image208.jpg"/>
                    <pic:cNvPicPr preferRelativeResize="0"/>
                  </pic:nvPicPr>
                  <pic:blipFill>
                    <a:blip r:embed="rId87"/>
                    <a:srcRect b="12036" l="5292" r="3440" t="11573"/>
                    <a:stretch>
                      <a:fillRect/>
                    </a:stretch>
                  </pic:blipFill>
                  <pic:spPr>
                    <a:xfrm>
                      <a:off x="0" y="0"/>
                      <a:ext cx="1444625" cy="162687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marmite à vapeur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68" name=""/>
                <a:graphic>
                  <a:graphicData uri="http://schemas.microsoft.com/office/word/2010/wordprocessingShape">
                    <wps:wsp>
                      <wps:cNvSpPr/>
                      <wps:cNvPr id="14" name="Shape 14"/>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68" name="image231.png"/>
                <a:graphic>
                  <a:graphicData uri="http://schemas.openxmlformats.org/drawingml/2006/picture">
                    <pic:pic>
                      <pic:nvPicPr>
                        <pic:cNvPr id="0" name="image231.png"/>
                        <pic:cNvPicPr preferRelativeResize="0"/>
                      </pic:nvPicPr>
                      <pic:blipFill>
                        <a:blip r:embed="rId88"/>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9" name=""/>
                <a:graphic>
                  <a:graphicData uri="http://schemas.microsoft.com/office/word/2010/wordprocessingShape">
                    <wps:wsp>
                      <wps:cNvSpPr/>
                      <wps:cNvPr id="15" name="Shape 15"/>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9" name="image233.png"/>
                <a:graphic>
                  <a:graphicData uri="http://schemas.openxmlformats.org/drawingml/2006/picture">
                    <pic:pic>
                      <pic:nvPicPr>
                        <pic:cNvPr id="0" name="image233.png"/>
                        <pic:cNvPicPr preferRelativeResize="0"/>
                      </pic:nvPicPr>
                      <pic:blipFill>
                        <a:blip r:embed="rId89"/>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batteur</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4679950</wp:posOffset>
            </wp:positionH>
            <wp:positionV relativeFrom="paragraph">
              <wp:posOffset>113665</wp:posOffset>
            </wp:positionV>
            <wp:extent cx="1380490" cy="1725930"/>
            <wp:effectExtent b="0" l="0" r="0" t="0"/>
            <wp:wrapSquare wrapText="bothSides" distB="0" distT="0" distL="114300" distR="114300"/>
            <wp:docPr id="157" name="image209.jpg"/>
            <a:graphic>
              <a:graphicData uri="http://schemas.openxmlformats.org/drawingml/2006/picture">
                <pic:pic>
                  <pic:nvPicPr>
                    <pic:cNvPr id="0" name="image209.jpg"/>
                    <pic:cNvPicPr preferRelativeResize="0"/>
                  </pic:nvPicPr>
                  <pic:blipFill>
                    <a:blip r:embed="rId90"/>
                    <a:srcRect b="9491" l="4024" r="6709" t="7174"/>
                    <a:stretch>
                      <a:fillRect/>
                    </a:stretch>
                  </pic:blipFill>
                  <pic:spPr>
                    <a:xfrm>
                      <a:off x="0" y="0"/>
                      <a:ext cx="1380490" cy="1725930"/>
                    </a:xfrm>
                    <a:prstGeom prst="rect"/>
                    <a:ln/>
                  </pic:spPr>
                </pic:pic>
              </a:graphicData>
            </a:graphic>
          </wp:anchor>
        </w:drawing>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6" name=""/>
                <a:graphic>
                  <a:graphicData uri="http://schemas.microsoft.com/office/word/2010/wordprocessingShape">
                    <wps:wsp>
                      <wps:cNvSpPr/>
                      <wps:cNvPr id="22" name="Shape 22"/>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76" name="image247.png"/>
                <a:graphic>
                  <a:graphicData uri="http://schemas.openxmlformats.org/drawingml/2006/picture">
                    <pic:pic>
                      <pic:nvPicPr>
                        <pic:cNvPr id="0" name="image247.png"/>
                        <pic:cNvPicPr preferRelativeResize="0"/>
                      </pic:nvPicPr>
                      <pic:blipFill>
                        <a:blip r:embed="rId91"/>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165100</wp:posOffset>
                </wp:positionV>
                <wp:extent cx="4254500" cy="342900"/>
                <wp:effectExtent b="0" l="0" r="0" t="0"/>
                <wp:wrapSquare wrapText="bothSides" distB="0" distT="0" distL="114300" distR="114300"/>
                <wp:docPr id="177" name=""/>
                <a:graphic>
                  <a:graphicData uri="http://schemas.microsoft.com/office/word/2010/wordprocessingShape">
                    <wps:wsp>
                      <wps:cNvSpPr/>
                      <wps:cNvPr id="23" name="Shape 23"/>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165100</wp:posOffset>
                </wp:positionV>
                <wp:extent cx="4254500" cy="342900"/>
                <wp:effectExtent b="0" l="0" r="0" t="0"/>
                <wp:wrapSquare wrapText="bothSides" distB="0" distT="0" distL="114300" distR="114300"/>
                <wp:docPr id="177" name="image249.png"/>
                <a:graphic>
                  <a:graphicData uri="http://schemas.openxmlformats.org/drawingml/2006/picture">
                    <pic:pic>
                      <pic:nvPicPr>
                        <pic:cNvPr id="0" name="image249.png"/>
                        <pic:cNvPicPr preferRelativeResize="0"/>
                      </pic:nvPicPr>
                      <pic:blipFill>
                        <a:blip r:embed="rId92"/>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557530</wp:posOffset>
            </wp:positionH>
            <wp:positionV relativeFrom="paragraph">
              <wp:posOffset>93345</wp:posOffset>
            </wp:positionV>
            <wp:extent cx="1517650" cy="1985645"/>
            <wp:effectExtent b="0" l="0" r="0" t="0"/>
            <wp:wrapSquare wrapText="bothSides" distB="0" distT="0" distL="114300" distR="114300"/>
            <wp:docPr id="129" name="image154.jpg"/>
            <a:graphic>
              <a:graphicData uri="http://schemas.openxmlformats.org/drawingml/2006/picture">
                <pic:pic>
                  <pic:nvPicPr>
                    <pic:cNvPr id="0" name="image154.jpg"/>
                    <pic:cNvPicPr preferRelativeResize="0"/>
                  </pic:nvPicPr>
                  <pic:blipFill>
                    <a:blip r:embed="rId93"/>
                    <a:srcRect b="9404" l="12730" r="15278" t="20228"/>
                    <a:stretch>
                      <a:fillRect/>
                    </a:stretch>
                  </pic:blipFill>
                  <pic:spPr>
                    <a:xfrm>
                      <a:off x="0" y="0"/>
                      <a:ext cx="1517650" cy="1985645"/>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l’outil : cuiseur</w:t>
      </w:r>
      <w:r w:rsidDel="00000000" w:rsidR="00000000" w:rsidRPr="00000000">
        <w:rPr>
          <w:b w:val="1"/>
          <w:sz w:val="36"/>
          <w:szCs w:val="36"/>
          <w:vertAlign w:val="baseline"/>
          <w:rtl w:val="0"/>
        </w:rPr>
        <w:t xml:space="preserve"> à vapeur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4254500</wp:posOffset>
                </wp:positionH>
                <wp:positionV relativeFrom="paragraph">
                  <wp:posOffset>50800</wp:posOffset>
                </wp:positionV>
                <wp:extent cx="2438400" cy="1714500"/>
                <wp:effectExtent b="0" l="0" r="0" t="0"/>
                <wp:wrapSquare wrapText="bothSides" distB="0" distT="0" distL="114300" distR="114300"/>
                <wp:docPr id="166" name=""/>
                <a:graphic>
                  <a:graphicData uri="http://schemas.microsoft.com/office/word/2010/wordprocessingShape">
                    <wps:wsp>
                      <wps:cNvSpPr/>
                      <wps:cNvPr id="12" name="Shape 12"/>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4254500</wp:posOffset>
                </wp:positionH>
                <wp:positionV relativeFrom="paragraph">
                  <wp:posOffset>50800</wp:posOffset>
                </wp:positionV>
                <wp:extent cx="2438400" cy="1714500"/>
                <wp:effectExtent b="0" l="0" r="0" t="0"/>
                <wp:wrapSquare wrapText="bothSides" distB="0" distT="0" distL="114300" distR="114300"/>
                <wp:docPr id="166" name="image227.png"/>
                <a:graphic>
                  <a:graphicData uri="http://schemas.openxmlformats.org/drawingml/2006/picture">
                    <pic:pic>
                      <pic:nvPicPr>
                        <pic:cNvPr id="0" name="image227.png"/>
                        <pic:cNvPicPr preferRelativeResize="0"/>
                      </pic:nvPicPr>
                      <pic:blipFill>
                        <a:blip r:embed="rId94"/>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4" name=""/>
                <a:graphic>
                  <a:graphicData uri="http://schemas.microsoft.com/office/word/2010/wordprocessingShape">
                    <wps:wsp>
                      <wps:cNvSpPr/>
                      <wps:cNvPr id="10" name="Shape 10"/>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4" name="image223.png"/>
                <a:graphic>
                  <a:graphicData uri="http://schemas.openxmlformats.org/drawingml/2006/picture">
                    <pic:pic>
                      <pic:nvPicPr>
                        <pic:cNvPr id="0" name="image223.png"/>
                        <pic:cNvPicPr preferRelativeResize="0"/>
                      </pic:nvPicPr>
                      <pic:blipFill>
                        <a:blip r:embed="rId95"/>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l’outil : </w:t>
      </w:r>
      <w:r w:rsidDel="00000000" w:rsidR="00000000" w:rsidRPr="00000000">
        <w:rPr>
          <w:b w:val="1"/>
          <w:sz w:val="36"/>
          <w:szCs w:val="36"/>
          <w:vertAlign w:val="baseline"/>
          <w:rtl w:val="0"/>
        </w:rPr>
        <w:t xml:space="preserve">modèle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Utilisations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Mesures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65" name=""/>
                <a:graphic>
                  <a:graphicData uri="http://schemas.microsoft.com/office/word/2010/wordprocessingShape">
                    <wps:wsp>
                      <wps:cNvSpPr/>
                      <wps:cNvPr id="11" name="Shape 11"/>
                      <wps:spPr>
                        <a:xfrm>
                          <a:off x="4126164" y="2925290"/>
                          <a:ext cx="2439670" cy="17094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4114800</wp:posOffset>
                </wp:positionH>
                <wp:positionV relativeFrom="paragraph">
                  <wp:posOffset>0</wp:posOffset>
                </wp:positionV>
                <wp:extent cx="2438400" cy="1714500"/>
                <wp:effectExtent b="0" l="0" r="0" t="0"/>
                <wp:wrapSquare wrapText="bothSides" distB="0" distT="0" distL="114300" distR="114300"/>
                <wp:docPr id="165" name="image225.png"/>
                <a:graphic>
                  <a:graphicData uri="http://schemas.openxmlformats.org/drawingml/2006/picture">
                    <pic:pic>
                      <pic:nvPicPr>
                        <pic:cNvPr id="0" name="image225.png"/>
                        <pic:cNvPicPr preferRelativeResize="0"/>
                      </pic:nvPicPr>
                      <pic:blipFill>
                        <a:blip r:embed="rId96"/>
                        <a:srcRect/>
                        <a:stretch>
                          <a:fillRect/>
                        </a:stretch>
                      </pic:blipFill>
                      <pic:spPr>
                        <a:xfrm>
                          <a:off x="0" y="0"/>
                          <a:ext cx="2438400" cy="171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__________________________________________________</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2" name=""/>
                <a:graphic>
                  <a:graphicData uri="http://schemas.microsoft.com/office/word/2010/wordprocessingShape">
                    <wps:wsp>
                      <wps:cNvSpPr/>
                      <wps:cNvPr id="6" name="Shape 6"/>
                      <wps:spPr>
                        <a:xfrm>
                          <a:off x="3218115" y="3611089"/>
                          <a:ext cx="4255769" cy="3378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-279399</wp:posOffset>
                </wp:positionH>
                <wp:positionV relativeFrom="paragraph">
                  <wp:posOffset>304800</wp:posOffset>
                </wp:positionV>
                <wp:extent cx="4254500" cy="342900"/>
                <wp:effectExtent b="0" l="0" r="0" t="0"/>
                <wp:wrapSquare wrapText="bothSides" distB="0" distT="0" distL="114300" distR="114300"/>
                <wp:docPr id="162" name="image219.png"/>
                <a:graphic>
                  <a:graphicData uri="http://schemas.openxmlformats.org/drawingml/2006/picture">
                    <pic:pic>
                      <pic:nvPicPr>
                        <pic:cNvPr id="0" name="image219.png"/>
                        <pic:cNvPicPr preferRelativeResize="0"/>
                      </pic:nvPicPr>
                      <pic:blipFill>
                        <a:blip r:embed="rId97"/>
                        <a:srcRect/>
                        <a:stretch>
                          <a:fillRect/>
                        </a:stretch>
                      </pic:blipFill>
                      <pic:spPr>
                        <a:xfrm>
                          <a:off x="0" y="0"/>
                          <a:ext cx="42545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À remplir chaque jour. Cocher chaque élément et apposer ses initiales pour accepter. Dans le cas contraire, préciser comment aborder le problème et le régler.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Inspecté par : ___________________________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Date de l’inspection : </w:t>
      </w:r>
      <w:r w:rsidDel="00000000" w:rsidR="00000000" w:rsidRPr="00000000">
        <w:rPr>
          <w:sz w:val="24"/>
          <w:szCs w:val="24"/>
          <w:vertAlign w:val="baseline"/>
          <w:rtl w:val="0"/>
        </w:rPr>
        <w:tab/>
        <w:t xml:space="preserve">________________________________</w:t>
      </w:r>
      <w:r w:rsidDel="00000000" w:rsidR="00000000" w:rsidRPr="00000000">
        <w:rPr>
          <w:rtl w:val="0"/>
        </w:rPr>
      </w:r>
    </w:p>
    <w:tbl>
      <w:tblPr>
        <w:tblStyle w:val="Table3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3390"/>
        <w:gridCol w:w="1260"/>
        <w:gridCol w:w="3258"/>
        <w:tblGridChange w:id="0">
          <w:tblGrid>
            <w:gridCol w:w="1668"/>
            <w:gridCol w:w="3390"/>
            <w:gridCol w:w="1260"/>
            <w:gridCol w:w="3258"/>
          </w:tblGrid>
        </w:tblGridChange>
      </w:tblGrid>
      <w:tr>
        <w:tc>
          <w:tcPr>
            <w:gridSpan w:val="4"/>
          </w:tcPr>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Modèle de liste de contrôle pour l’inspection de la salle de cours de cuisine</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Initiales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Instructions pour régler les problèmes de sécurité  </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placards et les étagères (entreposage des marchandises sèches et des outils)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Convient au matériel entreposé, les éléments lourds sont au bas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 lavabo pour se laver les mains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 savon et les essuie-tout sont disponibles. Une affiche montre la bonne méthode pour se laver les mains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L’évier pour laver la vaisselle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 savon, le désinfectant, du papier indicateur de pH sont disponibles. Une affiche montre les méthodes adéquates pour laver la vaisselle à 3 ou à 2 éviers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La vaisselle et la verrerie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procédures pour nettoyer, désinfecter, entreposer ce font de façon sécuritaire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60" w:hRule="atLeast"/>
        </w:trP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L’extincteur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Accessible, testé, étiqueté et solidement fixé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rPr>
          <w:trHeight w:val="620" w:hRule="atLeast"/>
        </w:trP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surfaces de manipulation des aliments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Sont bien entretenues et désinfectées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planchers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Sont propre, balayés, exempts de graisse et d’obstacles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Couteaux et objets pointus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Sont entreposés séparément et correctement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gros appareils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procédures pour nettoyer, pour désinfecter et pour l’entretien sont observées. Sont en bon état de fonctionnement. Les cordons sont tous sécuritaires et sécurisés.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 réfrigérateur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aliments sont étiquetés, datés et entreposés correctement. Assez d’espace pour le volume de nourriture.  La température lue est dans les paramètres adéquats (selon les règles de manipulation sécuritaire des aliments)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règles de sécurité</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Sont affichées, claires, et comprennent des directives pour lutter contre les incendies.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hottes d’aspiration</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Les filtres sont nettoyés et les évents vérifiés régulièrement.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sz w:val="28"/>
          <w:szCs w:val="28"/>
          <w:vertAlign w:val="baseline"/>
          <w:rtl w:val="0"/>
        </w:rPr>
        <w:t xml:space="preserve">Feuille de travail pour un scénario de cas d’urgence et d’administration des premiers soins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Noms de l’équipe : 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Composez un court script pour le scénario de cas d’urgence choisi par le groupe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Quelle est la blessure en cause?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Quels sont les premiers soins requis?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Quel était le facteur dangereux qui a donné lieu à cette blessure?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3l18frh" w:id="53"/>
      <w:bookmarkEnd w:id="53"/>
      <w:r w:rsidDel="00000000" w:rsidR="00000000" w:rsidRPr="00000000">
        <w:rPr>
          <w:sz w:val="24"/>
          <w:szCs w:val="24"/>
          <w:vertAlign w:val="baseline"/>
          <w:rtl w:val="0"/>
        </w:rPr>
        <w:t xml:space="preserve">Que ferais-tu différemment pour éviter que ce type de blessures ne survienne?</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24"/>
          <w:szCs w:val="24"/>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Title"/>
        <w:widowControl w:val="1"/>
        <w:contextualSpacing w:val="0"/>
        <w:jc w:val="left"/>
      </w:pPr>
      <w:r w:rsidDel="00000000" w:rsidR="00000000" w:rsidRPr="00000000">
        <w:rPr>
          <w:b w:val="1"/>
          <w:sz w:val="28"/>
          <w:szCs w:val="28"/>
          <w:u w:val="none"/>
          <w:vertAlign w:val="baseline"/>
          <w:rtl w:val="0"/>
        </w:rPr>
        <w:t xml:space="preserve">Situations pour un scénario de cas d’urgence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6"/>
          <w:szCs w:val="26"/>
          <w:vertAlign w:val="baseline"/>
          <w:rtl w:val="0"/>
        </w:rPr>
        <w:t xml:space="preserve">Dans un cas d’urgence, tu dois penser et agir vite. Vous devez sélectionner une scène à réaliser en équipe. Utilisez la feuille de travail distribuée pour y noter le script et vos idées.  </w:t>
      </w:r>
      <w:r w:rsidDel="00000000" w:rsidR="00000000" w:rsidRPr="00000000">
        <w:rPr>
          <w:rtl w:val="0"/>
        </w:rPr>
      </w:r>
    </w:p>
    <w:p w:rsidR="00000000" w:rsidDel="00000000" w:rsidP="00000000" w:rsidRDefault="00000000" w:rsidRPr="00000000">
      <w:pPr>
        <w:widowControl w:val="1"/>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es aux éviers. L’enseignant vient tout juste de sortir de la salle. Un ou une camarade qui ne porte pas de protection oculaire reçoit une éclaboussure de désinfectant chimique dans l’œil.  </w:t>
      </w:r>
      <w:r w:rsidDel="00000000" w:rsidR="00000000" w:rsidRPr="00000000">
        <w:rPr>
          <w:rtl w:val="0"/>
        </w:rPr>
      </w:r>
    </w:p>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travailles avec un attendrisseur à viande sur un morceau de bœuf d’une qualité inférieure. Quelqu’un te heurte et tu te frappes sur le pouce avec l’attendrisseur.</w:t>
      </w:r>
      <w:r w:rsidDel="00000000" w:rsidR="00000000" w:rsidRPr="00000000">
        <w:rPr>
          <w:rtl w:val="0"/>
        </w:rPr>
      </w:r>
    </w:p>
    <w:p w:rsidR="00000000" w:rsidDel="00000000" w:rsidP="00000000" w:rsidRDefault="00000000" w:rsidRPr="00000000">
      <w:pPr>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aides à préparer le repas du midi. Tu coupes les légumes pour un sauté. Tu te coupes le doigt avec le couteau et ça commence à saigner vivement. </w:t>
      </w:r>
      <w:r w:rsidDel="00000000" w:rsidR="00000000" w:rsidRPr="00000000">
        <w:rPr>
          <w:rtl w:val="0"/>
        </w:rPr>
      </w:r>
    </w:p>
    <w:p w:rsidR="00000000" w:rsidDel="00000000" w:rsidP="00000000" w:rsidRDefault="00000000" w:rsidRPr="00000000">
      <w:pPr>
        <w:contextualSpacing w:val="0"/>
      </w:pPr>
      <w:bookmarkStart w:colFirst="0" w:colLast="0" w:name="_1egqt2p" w:id="57"/>
      <w:bookmarkEnd w:id="57"/>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es en cours de cuisine à préparer des hors-d’œuvre. L’élève près de toi crie que quelque chose a volé dans son œil et il se couvre le visage avec sa main.  </w:t>
      </w:r>
      <w:r w:rsidDel="00000000" w:rsidR="00000000" w:rsidRPr="00000000">
        <w:rPr>
          <w:rtl w:val="0"/>
        </w:rPr>
      </w:r>
    </w:p>
    <w:p w:rsidR="00000000" w:rsidDel="00000000" w:rsidP="00000000" w:rsidRDefault="00000000" w:rsidRPr="00000000">
      <w:pPr>
        <w:contextualSpacing w:val="0"/>
      </w:pPr>
      <w:bookmarkStart w:colFirst="0" w:colLast="0" w:name="_3ygebqi" w:id="58"/>
      <w:bookmarkEnd w:id="58"/>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Au moment où ton amie sort une pizza du four, la pizza grésillante glisse sur sa main. Elle crie de douleur et laisse tomber la pizza sur le plancher.</w:t>
      </w:r>
      <w:r w:rsidDel="00000000" w:rsidR="00000000" w:rsidRPr="00000000">
        <w:rPr>
          <w:rtl w:val="0"/>
        </w:rPr>
      </w:r>
    </w:p>
    <w:p w:rsidR="00000000" w:rsidDel="00000000" w:rsidP="00000000" w:rsidRDefault="00000000" w:rsidRPr="00000000">
      <w:pPr>
        <w:contextualSpacing w:val="0"/>
      </w:pPr>
      <w:bookmarkStart w:colFirst="0" w:colLast="0" w:name="_2dlolyb" w:id="59"/>
      <w:bookmarkEnd w:id="59"/>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travailles dans la zone de préparation froide. Tu râpes du fromage pour une lasagne. Tu te tournes pour parler à l’élève derrière toi. Tes jointures viennent se frotter contre la râpe et se mettent à saigner.</w:t>
      </w:r>
      <w:r w:rsidDel="00000000" w:rsidR="00000000" w:rsidRPr="00000000">
        <w:rPr>
          <w:rtl w:val="0"/>
        </w:rPr>
      </w:r>
    </w:p>
    <w:p w:rsidR="00000000" w:rsidDel="00000000" w:rsidP="00000000" w:rsidRDefault="00000000" w:rsidRPr="00000000">
      <w:pPr>
        <w:contextualSpacing w:val="0"/>
      </w:pPr>
      <w:bookmarkStart w:colFirst="0" w:colLast="0" w:name="_sqyw64" w:id="60"/>
      <w:bookmarkEnd w:id="60"/>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Tu tranches des pommes de terre sur une planche à découper en bois en vue de faire des frites. Un éclat de bois vole de la planche et te frappe dans l’œil. </w:t>
      </w:r>
      <w:r w:rsidDel="00000000" w:rsidR="00000000" w:rsidRPr="00000000">
        <w:rPr>
          <w:rtl w:val="0"/>
        </w:rPr>
      </w:r>
    </w:p>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numPr>
          <w:ilvl w:val="0"/>
          <w:numId w:val="31"/>
        </w:numPr>
        <w:ind w:left="720" w:hanging="360"/>
        <w:rPr>
          <w:rFonts w:ascii="Comic Sans MS" w:cs="Comic Sans MS" w:eastAsia="Comic Sans MS" w:hAnsi="Comic Sans MS"/>
          <w:b w:val="0"/>
          <w:sz w:val="28"/>
          <w:szCs w:val="28"/>
        </w:rPr>
      </w:pPr>
      <w:r w:rsidDel="00000000" w:rsidR="00000000" w:rsidRPr="00000000">
        <w:rPr>
          <w:vertAlign w:val="baseline"/>
          <w:rtl w:val="0"/>
        </w:rPr>
        <w:t xml:space="preserve">Ta classe est en train de finir de décorer un gâteau de fête. Quelque chose se passe derrière toi. Tu te retournes pour voir et tu aperçois qu’il y a un attroupement autour d’un élève qui s’est évanoui.  </w:t>
      </w:r>
      <w:r w:rsidDel="00000000" w:rsidR="00000000" w:rsidRPr="00000000">
        <w:rPr>
          <w:rtl w:val="0"/>
        </w:rPr>
      </w:r>
    </w:p>
    <w:p w:rsidR="00000000" w:rsidDel="00000000" w:rsidP="00000000" w:rsidRDefault="00000000" w:rsidRPr="00000000">
      <w:pPr>
        <w:widowControl w:val="1"/>
        <w:tabs>
          <w:tab w:val="left" w:pos="1440"/>
          <w:tab w:val="left" w:pos="2160"/>
          <w:tab w:val="left" w:pos="2880"/>
          <w:tab w:val="left" w:pos="3600"/>
          <w:tab w:val="left" w:pos="4320"/>
          <w:tab w:val="left" w:pos="5040"/>
          <w:tab w:val="left" w:pos="5760"/>
          <w:tab w:val="left" w:pos="6480"/>
          <w:tab w:val="left" w:pos="7200"/>
          <w:tab w:val="left" w:pos="7920"/>
          <w:tab w:val="right" w:pos="8640"/>
        </w:tabs>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Pause de sécurité avant de commencer à travailler</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Examinez les éléments suivants et cochez ceux qui s’appliquent. Dans le tableau ci-dessous, énumérez les tâches et les risques correspondants. Dans la 3</w:t>
      </w:r>
      <w:r w:rsidDel="00000000" w:rsidR="00000000" w:rsidRPr="00000000">
        <w:rPr>
          <w:sz w:val="24"/>
          <w:szCs w:val="24"/>
          <w:vertAlign w:val="superscript"/>
          <w:rtl w:val="0"/>
        </w:rPr>
        <w:t xml:space="preserve">e</w:t>
      </w:r>
      <w:r w:rsidDel="00000000" w:rsidR="00000000" w:rsidRPr="00000000">
        <w:rPr>
          <w:sz w:val="24"/>
          <w:szCs w:val="24"/>
          <w:vertAlign w:val="baseline"/>
          <w:rtl w:val="0"/>
        </w:rPr>
        <w:t xml:space="preserve"> colonne, précisez comment éliminer et maîtriser les risques.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risques environnementaux</w:t>
      </w:r>
      <w:r w:rsidDel="00000000" w:rsidR="00000000" w:rsidRPr="00000000">
        <w:rPr>
          <w:rtl w:val="0"/>
        </w:rPr>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déversements</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FDS révisées</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une ventilation insuffisante</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l’exposition au froid/à la chaleur</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autres travailleurs</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un éclairage faible</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l’aménagement</w:t>
      </w:r>
    </w:p>
    <w:p w:rsidR="00000000" w:rsidDel="00000000" w:rsidP="00000000" w:rsidRDefault="00000000" w:rsidRPr="00000000">
      <w:pPr>
        <w:widowControl w:val="1"/>
        <w:numPr>
          <w:ilvl w:val="0"/>
          <w:numId w:val="38"/>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l’encombrement/l’obstruction</w:t>
      </w:r>
    </w:p>
    <w:p w:rsidR="00000000" w:rsidDel="00000000" w:rsidP="00000000" w:rsidRDefault="00000000" w:rsidRPr="00000000">
      <w:pPr>
        <w:widowControl w:val="1"/>
        <w:numPr>
          <w:ilvl w:val="0"/>
          <w:numId w:val="38"/>
        </w:numPr>
        <w:spacing w:after="20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risques électriques</w:t>
      </w:r>
    </w:p>
    <w:p w:rsidR="00000000" w:rsidDel="00000000" w:rsidP="00000000" w:rsidRDefault="00000000" w:rsidRPr="00000000">
      <w:pPr>
        <w:contextualSpacing w:val="0"/>
      </w:pPr>
      <w:r w:rsidDel="00000000" w:rsidR="00000000" w:rsidRPr="00000000">
        <w:rPr>
          <w:sz w:val="24"/>
          <w:szCs w:val="24"/>
          <w:vertAlign w:val="baseline"/>
          <w:rtl w:val="0"/>
        </w:rPr>
        <w:t xml:space="preserve">Les risques ergonomiques</w:t>
      </w:r>
      <w:r w:rsidDel="00000000" w:rsidR="00000000" w:rsidRPr="00000000">
        <w:rPr>
          <w:rtl w:val="0"/>
        </w:rPr>
      </w:r>
    </w:p>
    <w:p w:rsidR="00000000" w:rsidDel="00000000" w:rsidP="00000000" w:rsidRDefault="00000000" w:rsidRPr="00000000">
      <w:pPr>
        <w:widowControl w:val="1"/>
        <w:numPr>
          <w:ilvl w:val="0"/>
          <w:numId w:val="60"/>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travailler en espaces restreints</w:t>
      </w:r>
    </w:p>
    <w:p w:rsidR="00000000" w:rsidDel="00000000" w:rsidP="00000000" w:rsidRDefault="00000000" w:rsidRPr="00000000">
      <w:pPr>
        <w:widowControl w:val="1"/>
        <w:numPr>
          <w:ilvl w:val="0"/>
          <w:numId w:val="60"/>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atteindre/soulever un objet</w:t>
      </w:r>
    </w:p>
    <w:p w:rsidR="00000000" w:rsidDel="00000000" w:rsidP="00000000" w:rsidRDefault="00000000" w:rsidRPr="00000000">
      <w:pPr>
        <w:widowControl w:val="1"/>
        <w:numPr>
          <w:ilvl w:val="0"/>
          <w:numId w:val="60"/>
        </w:numPr>
        <w:spacing w:after="20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des mouvements répétitifs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4"/>
        <w:bidi w:val="0"/>
        <w:tblW w:w="9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8"/>
        <w:gridCol w:w="3330"/>
        <w:gridCol w:w="2790"/>
        <w:tblGridChange w:id="0">
          <w:tblGrid>
            <w:gridCol w:w="2898"/>
            <w:gridCol w:w="3330"/>
            <w:gridCol w:w="2790"/>
          </w:tblGrid>
        </w:tblGridChange>
      </w:tblGrid>
      <w:tr>
        <w:tc>
          <w:tcPr>
            <w:shd w:fill="d9d9d9"/>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La tâche</w:t>
            </w:r>
            <w:r w:rsidDel="00000000" w:rsidR="00000000" w:rsidRPr="00000000">
              <w:rPr>
                <w:rtl w:val="0"/>
              </w:rPr>
            </w:r>
          </w:p>
        </w:tc>
        <w:tc>
          <w:tcPr>
            <w:shd w:fill="d9d9d9"/>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Le risque</w:t>
            </w:r>
            <w:r w:rsidDel="00000000" w:rsidR="00000000" w:rsidRPr="00000000">
              <w:rPr>
                <w:rtl w:val="0"/>
              </w:rPr>
            </w:r>
          </w:p>
        </w:tc>
        <w:tc>
          <w:tcPr>
            <w:shd w:fill="d9d9d9"/>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Les mesures à prendre</w:t>
            </w: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limitations/risques personnels</w:t>
      </w:r>
      <w:r w:rsidDel="00000000" w:rsidR="00000000" w:rsidRPr="00000000">
        <w:rPr>
          <w:rtl w:val="0"/>
        </w:rPr>
      </w:r>
    </w:p>
    <w:p w:rsidR="00000000" w:rsidDel="00000000" w:rsidP="00000000" w:rsidRDefault="00000000" w:rsidRPr="00000000">
      <w:pPr>
        <w:widowControl w:val="1"/>
        <w:numPr>
          <w:ilvl w:val="0"/>
          <w:numId w:val="61"/>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des instructions claires</w:t>
      </w:r>
    </w:p>
    <w:p w:rsidR="00000000" w:rsidDel="00000000" w:rsidP="00000000" w:rsidRDefault="00000000" w:rsidRPr="00000000">
      <w:pPr>
        <w:widowControl w:val="1"/>
        <w:numPr>
          <w:ilvl w:val="0"/>
          <w:numId w:val="61"/>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être formé pour l’utilisation des outils nécessaires</w:t>
      </w:r>
    </w:p>
    <w:p w:rsidR="00000000" w:rsidDel="00000000" w:rsidP="00000000" w:rsidRDefault="00000000" w:rsidRPr="00000000">
      <w:pPr>
        <w:widowControl w:val="1"/>
        <w:numPr>
          <w:ilvl w:val="0"/>
          <w:numId w:val="61"/>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être formé pour effectuer des tâches</w:t>
      </w:r>
    </w:p>
    <w:p w:rsidR="00000000" w:rsidDel="00000000" w:rsidP="00000000" w:rsidRDefault="00000000" w:rsidRPr="00000000">
      <w:pPr>
        <w:widowControl w:val="1"/>
        <w:numPr>
          <w:ilvl w:val="0"/>
          <w:numId w:val="61"/>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distractions dans la zone de travail</w:t>
      </w:r>
    </w:p>
    <w:p w:rsidR="00000000" w:rsidDel="00000000" w:rsidP="00000000" w:rsidRDefault="00000000" w:rsidRPr="00000000">
      <w:pPr>
        <w:widowControl w:val="1"/>
        <w:numPr>
          <w:ilvl w:val="0"/>
          <w:numId w:val="61"/>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 bruit externe</w:t>
      </w:r>
    </w:p>
    <w:p w:rsidR="00000000" w:rsidDel="00000000" w:rsidP="00000000" w:rsidRDefault="00000000" w:rsidRPr="00000000">
      <w:pPr>
        <w:widowControl w:val="1"/>
        <w:numPr>
          <w:ilvl w:val="0"/>
          <w:numId w:val="61"/>
        </w:numPr>
        <w:spacing w:after="20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limitations physiques</w:t>
      </w:r>
    </w:p>
    <w:p w:rsidR="00000000" w:rsidDel="00000000" w:rsidP="00000000" w:rsidRDefault="00000000" w:rsidRPr="00000000">
      <w:pPr>
        <w:contextualSpacing w:val="0"/>
      </w:pPr>
      <w:r w:rsidDel="00000000" w:rsidR="00000000" w:rsidRPr="00000000">
        <w:rPr>
          <w:sz w:val="24"/>
          <w:szCs w:val="24"/>
          <w:vertAlign w:val="baseline"/>
          <w:rtl w:val="0"/>
        </w:rPr>
        <w:t xml:space="preserve"> Les risques sanitaires</w:t>
      </w:r>
      <w:r w:rsidDel="00000000" w:rsidR="00000000" w:rsidRPr="00000000">
        <w:rPr>
          <w:rtl w:val="0"/>
        </w:rPr>
      </w:r>
    </w:p>
    <w:p w:rsidR="00000000" w:rsidDel="00000000" w:rsidP="00000000" w:rsidRDefault="00000000" w:rsidRPr="00000000">
      <w:pPr>
        <w:widowControl w:val="1"/>
        <w:numPr>
          <w:ilvl w:val="0"/>
          <w:numId w:val="59"/>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risques allergiques</w:t>
      </w:r>
    </w:p>
    <w:p w:rsidR="00000000" w:rsidDel="00000000" w:rsidP="00000000" w:rsidRDefault="00000000" w:rsidRPr="00000000">
      <w:pPr>
        <w:widowControl w:val="1"/>
        <w:numPr>
          <w:ilvl w:val="0"/>
          <w:numId w:val="59"/>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risques biologiques</w:t>
      </w:r>
    </w:p>
    <w:p w:rsidR="00000000" w:rsidDel="00000000" w:rsidP="00000000" w:rsidRDefault="00000000" w:rsidRPr="00000000">
      <w:pPr>
        <w:widowControl w:val="1"/>
        <w:numPr>
          <w:ilvl w:val="0"/>
          <w:numId w:val="59"/>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risques chimiques</w:t>
      </w:r>
    </w:p>
    <w:p w:rsidR="00000000" w:rsidDel="00000000" w:rsidP="00000000" w:rsidRDefault="00000000" w:rsidRPr="00000000">
      <w:pPr>
        <w:widowControl w:val="1"/>
        <w:numPr>
          <w:ilvl w:val="0"/>
          <w:numId w:val="59"/>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l’espace de travail</w:t>
      </w:r>
    </w:p>
    <w:p w:rsidR="00000000" w:rsidDel="00000000" w:rsidP="00000000" w:rsidRDefault="00000000" w:rsidRPr="00000000">
      <w:pPr>
        <w:widowControl w:val="1"/>
        <w:numPr>
          <w:ilvl w:val="0"/>
          <w:numId w:val="59"/>
        </w:numPr>
        <w:spacing w:after="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les outils et l’équipement</w:t>
      </w:r>
    </w:p>
    <w:p w:rsidR="00000000" w:rsidDel="00000000" w:rsidP="00000000" w:rsidRDefault="00000000" w:rsidRPr="00000000">
      <w:pPr>
        <w:widowControl w:val="1"/>
        <w:numPr>
          <w:ilvl w:val="0"/>
          <w:numId w:val="59"/>
        </w:numPr>
        <w:spacing w:after="200" w:before="0" w:line="276"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l’hygiène personnelle</w:t>
      </w:r>
    </w:p>
    <w:p w:rsidR="00000000" w:rsidDel="00000000" w:rsidP="00000000" w:rsidRDefault="00000000" w:rsidRPr="00000000">
      <w:pPr>
        <w:tabs>
          <w:tab w:val="center" w:pos="4320"/>
          <w:tab w:val="right" w:pos="8640"/>
        </w:tabs>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635</wp:posOffset>
            </wp:positionH>
            <wp:positionV relativeFrom="paragraph">
              <wp:posOffset>44450</wp:posOffset>
            </wp:positionV>
            <wp:extent cx="5828030" cy="6771640"/>
            <wp:effectExtent b="0" l="0" r="0" t="0"/>
            <wp:wrapNone/>
            <wp:docPr id="130" name="image155.png"/>
            <a:graphic>
              <a:graphicData uri="http://schemas.openxmlformats.org/drawingml/2006/picture">
                <pic:pic>
                  <pic:nvPicPr>
                    <pic:cNvPr id="0" name="image155.png"/>
                    <pic:cNvPicPr preferRelativeResize="0"/>
                  </pic:nvPicPr>
                  <pic:blipFill>
                    <a:blip r:embed="rId98"/>
                    <a:srcRect b="0" l="0" r="0" t="0"/>
                    <a:stretch>
                      <a:fillRect/>
                    </a:stretch>
                  </pic:blipFill>
                  <pic:spPr>
                    <a:xfrm>
                      <a:off x="0" y="0"/>
                      <a:ext cx="5828030" cy="6771640"/>
                    </a:xfrm>
                    <a:prstGeom prst="rect"/>
                    <a:ln/>
                  </pic:spPr>
                </pic:pic>
              </a:graphicData>
            </a:graphic>
          </wp:anchor>
        </w:drawing>
      </w:r>
    </w:p>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6424295" cy="6426200"/>
            <wp:effectExtent b="0" l="0" r="0" t="0"/>
            <wp:docPr id="2" name="image03.png"/>
            <a:graphic>
              <a:graphicData uri="http://schemas.openxmlformats.org/drawingml/2006/picture">
                <pic:pic>
                  <pic:nvPicPr>
                    <pic:cNvPr id="0" name="image03.png"/>
                    <pic:cNvPicPr preferRelativeResize="0"/>
                  </pic:nvPicPr>
                  <pic:blipFill>
                    <a:blip r:embed="rId99"/>
                    <a:srcRect b="0" l="0" r="0" t="0"/>
                    <a:stretch>
                      <a:fillRect/>
                    </a:stretch>
                  </pic:blipFill>
                  <pic:spPr>
                    <a:xfrm>
                      <a:off x="0" y="0"/>
                      <a:ext cx="6424295" cy="64262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6413500" cy="6426200"/>
                <wp:effectExtent b="0" l="0" r="0" t="0"/>
                <wp:wrapNone/>
                <wp:docPr id="163" name=""/>
                <a:graphic>
                  <a:graphicData uri="http://schemas.microsoft.com/office/word/2010/wordprocessingGroup">
                    <wpg:wgp>
                      <wpg:cNvGrpSpPr/>
                      <wpg:grpSpPr>
                        <a:xfrm>
                          <a:off x="2133852" y="566900"/>
                          <a:ext cx="6413500" cy="6426200"/>
                          <a:chOff x="2133852" y="566900"/>
                          <a:chExt cx="6424294" cy="6426200"/>
                        </a:xfrm>
                      </wpg:grpSpPr>
                      <wpg:grpSp>
                        <wpg:cNvGrpSpPr/>
                        <wpg:grpSpPr>
                          <a:xfrm>
                            <a:off x="2133852" y="566900"/>
                            <a:ext cx="6424294" cy="6426200"/>
                            <a:chOff x="0" y="0"/>
                            <a:chExt cx="6424294" cy="6426200"/>
                          </a:xfrm>
                        </wpg:grpSpPr>
                        <wps:wsp>
                          <wps:cNvSpPr/>
                          <wps:cNvPr id="8" name="Shape 8"/>
                          <wps:spPr>
                            <a:xfrm>
                              <a:off x="0" y="0"/>
                              <a:ext cx="6424275" cy="6426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wps:wsp>
                          <wps:cNvSpPr/>
                          <wps:cNvPr id="9" name="Shape 9"/>
                          <wps:spPr>
                            <a:xfrm>
                              <a:off x="0" y="0"/>
                              <a:ext cx="6424294" cy="6426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wpg:grpSp>
                    </wpg:wg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6413500" cy="6426200"/>
                <wp:effectExtent b="0" l="0" r="0" t="0"/>
                <wp:wrapNone/>
                <wp:docPr id="163" name="image221.png"/>
                <a:graphic>
                  <a:graphicData uri="http://schemas.openxmlformats.org/drawingml/2006/picture">
                    <pic:pic>
                      <pic:nvPicPr>
                        <pic:cNvPr id="0" name="image221.png"/>
                        <pic:cNvPicPr preferRelativeResize="0"/>
                      </pic:nvPicPr>
                      <pic:blipFill>
                        <a:blip r:embed="rId100"/>
                        <a:srcRect/>
                        <a:stretch>
                          <a:fillRect/>
                        </a:stretch>
                      </pic:blipFill>
                      <pic:spPr>
                        <a:xfrm>
                          <a:off x="0" y="0"/>
                          <a:ext cx="6413500" cy="6426200"/>
                        </a:xfrm>
                        <a:prstGeom prst="rect"/>
                        <a:ln/>
                      </pic:spPr>
                    </pic:pic>
                  </a:graphicData>
                </a:graphic>
              </wp:anchor>
            </w:drawing>
          </mc:Fallback>
        </mc:AlternateContent>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b w:val="1"/>
          <w:sz w:val="24"/>
          <w:szCs w:val="24"/>
          <w:vertAlign w:val="baseline"/>
          <w:rtl w:val="0"/>
        </w:rPr>
        <w:t xml:space="preserve">Napperon et dépliant d’information de sécurité</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Inscrivez des notes en abrégé inspirées des fiches de données de sécurité de la section 3 sur un napperon (une copie imprimée 18x11 convient parfaitement). Chaque image devrait représenter un thème relatif à la sécurité en cuisine. Ce napperon sera utilisé pour créer ton dépliant. Un dépliant est une construction en 3-D qui traite de nouvelles idées et de nouveaux concepts d’une façon pratique et kinesthésique.</w:t>
      </w:r>
      <w:r w:rsidDel="00000000" w:rsidR="00000000" w:rsidRPr="00000000">
        <w:rPr>
          <w:rFonts w:ascii="Comic Sans MS" w:cs="Comic Sans MS" w:eastAsia="Comic Sans MS" w:hAnsi="Comic Sans MS"/>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Choisis </w:t>
      </w:r>
      <w:r w:rsidDel="00000000" w:rsidR="00000000" w:rsidRPr="00000000">
        <w:rPr>
          <w:b w:val="1"/>
          <w:u w:val="single"/>
          <w:vertAlign w:val="baseline"/>
          <w:rtl w:val="0"/>
        </w:rPr>
        <w:t xml:space="preserve">quatre</w:t>
      </w:r>
      <w:r w:rsidDel="00000000" w:rsidR="00000000" w:rsidRPr="00000000">
        <w:rPr>
          <w:vertAlign w:val="baseline"/>
          <w:rtl w:val="0"/>
        </w:rPr>
        <w:t xml:space="preserve"> thèmes de sécurité afin de créer un dépliant informatif consacré à la sécurité.  Voici des thèmes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L’entretien ménager général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manipulation des aliments chauds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protection contre le dérapage et les chutes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matières grasses et l’huile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couteaux et la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lavage des mains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Suis les étapes ci-dessous afin de créer ton dépliant :</w:t>
      </w:r>
      <w:r w:rsidDel="00000000" w:rsidR="00000000" w:rsidRPr="00000000">
        <w:rPr>
          <w:rtl w:val="0"/>
        </w:rPr>
      </w:r>
    </w:p>
    <w:tbl>
      <w:tblPr>
        <w:tblStyle w:val="Table3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4"/>
        <w:gridCol w:w="2394"/>
        <w:gridCol w:w="2394"/>
        <w:gridCol w:w="2394"/>
        <w:tblGridChange w:id="0">
          <w:tblGrid>
            <w:gridCol w:w="2394"/>
            <w:gridCol w:w="2394"/>
            <w:gridCol w:w="2394"/>
            <w:gridCol w:w="2394"/>
          </w:tblGrid>
        </w:tblGridChange>
      </w:tblGrid>
      <w:tr>
        <w:tc>
          <w:tcPr/>
          <w:p w:rsidR="00000000" w:rsidDel="00000000" w:rsidP="00000000" w:rsidRDefault="00000000" w:rsidRPr="00000000">
            <w:pPr>
              <w:tabs>
                <w:tab w:val="right" w:pos="9350"/>
              </w:tabs>
              <w:ind w:left="220" w:hanging="220"/>
              <w:contextualSpacing w:val="0"/>
            </w:pPr>
            <w:r w:rsidDel="00000000" w:rsidR="00000000" w:rsidRPr="00000000">
              <w:rPr>
                <w:b w:val="1"/>
                <w:sz w:val="24"/>
                <w:szCs w:val="24"/>
                <w:vertAlign w:val="baseline"/>
                <w:rtl w:val="0"/>
              </w:rPr>
              <w:t xml:space="preserve">Première étape</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965200</wp:posOffset>
                      </wp:positionH>
                      <wp:positionV relativeFrom="paragraph">
                        <wp:posOffset>63500</wp:posOffset>
                      </wp:positionV>
                      <wp:extent cx="12700" cy="876300"/>
                      <wp:effectExtent b="0" l="0" r="0" t="0"/>
                      <wp:wrapNone/>
                      <wp:docPr id="160" name=""/>
                      <a:graphic>
                        <a:graphicData uri="http://schemas.microsoft.com/office/word/2010/wordprocessingShape">
                          <wps:wsp>
                            <wps:cNvCnPr/>
                            <wps:spPr>
                              <a:xfrm>
                                <a:off x="5346000" y="3337087"/>
                                <a:ext cx="0" cy="885825"/>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965200</wp:posOffset>
                      </wp:positionH>
                      <wp:positionV relativeFrom="paragraph">
                        <wp:posOffset>63500</wp:posOffset>
                      </wp:positionV>
                      <wp:extent cx="12700" cy="876300"/>
                      <wp:effectExtent b="0" l="0" r="0" t="0"/>
                      <wp:wrapNone/>
                      <wp:docPr id="160" name="image215.png"/>
                      <a:graphic>
                        <a:graphicData uri="http://schemas.openxmlformats.org/drawingml/2006/picture">
                          <pic:pic>
                            <pic:nvPicPr>
                              <pic:cNvPr id="0" name="image215.png"/>
                              <pic:cNvPicPr preferRelativeResize="0"/>
                            </pic:nvPicPr>
                            <pic:blipFill>
                              <a:blip r:embed="rId101"/>
                              <a:srcRect/>
                              <a:stretch>
                                <a:fillRect/>
                              </a:stretch>
                            </pic:blipFill>
                            <pic:spPr>
                              <a:xfrm>
                                <a:off x="0" y="0"/>
                                <a:ext cx="12700" cy="876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342900</wp:posOffset>
                      </wp:positionH>
                      <wp:positionV relativeFrom="paragraph">
                        <wp:posOffset>63500</wp:posOffset>
                      </wp:positionV>
                      <wp:extent cx="12700" cy="876300"/>
                      <wp:effectExtent b="0" l="0" r="0" t="0"/>
                      <wp:wrapNone/>
                      <wp:docPr id="161" name=""/>
                      <a:graphic>
                        <a:graphicData uri="http://schemas.microsoft.com/office/word/2010/wordprocessingShape">
                          <wps:wsp>
                            <wps:cNvCnPr/>
                            <wps:spPr>
                              <a:xfrm>
                                <a:off x="5346000" y="3337087"/>
                                <a:ext cx="0" cy="885825"/>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342900</wp:posOffset>
                      </wp:positionH>
                      <wp:positionV relativeFrom="paragraph">
                        <wp:posOffset>63500</wp:posOffset>
                      </wp:positionV>
                      <wp:extent cx="12700" cy="876300"/>
                      <wp:effectExtent b="0" l="0" r="0" t="0"/>
                      <wp:wrapNone/>
                      <wp:docPr id="161" name="image217.png"/>
                      <a:graphic>
                        <a:graphicData uri="http://schemas.openxmlformats.org/drawingml/2006/picture">
                          <pic:pic>
                            <pic:nvPicPr>
                              <pic:cNvPr id="0" name="image217.png"/>
                              <pic:cNvPicPr preferRelativeResize="0"/>
                            </pic:nvPicPr>
                            <pic:blipFill>
                              <a:blip r:embed="rId102"/>
                              <a:srcRect/>
                              <a:stretch>
                                <a:fillRect/>
                              </a:stretch>
                            </pic:blipFill>
                            <pic:spPr>
                              <a:xfrm>
                                <a:off x="0" y="0"/>
                                <a:ext cx="12700" cy="876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660400</wp:posOffset>
                      </wp:positionH>
                      <wp:positionV relativeFrom="paragraph">
                        <wp:posOffset>63500</wp:posOffset>
                      </wp:positionV>
                      <wp:extent cx="12700" cy="114300"/>
                      <wp:effectExtent b="0" l="0" r="0" t="0"/>
                      <wp:wrapNone/>
                      <wp:docPr id="1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660400</wp:posOffset>
                      </wp:positionH>
                      <wp:positionV relativeFrom="paragraph">
                        <wp:posOffset>63500</wp:posOffset>
                      </wp:positionV>
                      <wp:extent cx="12700" cy="114300"/>
                      <wp:effectExtent b="0" l="0" r="0" t="0"/>
                      <wp:wrapNone/>
                      <wp:docPr id="158" name="image211.png"/>
                      <a:graphic>
                        <a:graphicData uri="http://schemas.openxmlformats.org/drawingml/2006/picture">
                          <pic:pic>
                            <pic:nvPicPr>
                              <pic:cNvPr id="0" name="image211.png"/>
                              <pic:cNvPicPr preferRelativeResize="0"/>
                            </pic:nvPicPr>
                            <pic:blipFill>
                              <a:blip r:embed="rId10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50800</wp:posOffset>
                      </wp:positionV>
                      <wp:extent cx="1333500" cy="901700"/>
                      <wp:effectExtent b="0" l="0" r="0" t="0"/>
                      <wp:wrapNone/>
                      <wp:docPr id="159" name=""/>
                      <a:graphic>
                        <a:graphicData uri="http://schemas.microsoft.com/office/word/2010/wordprocessingShape">
                          <wps:wsp>
                            <wps:cNvSpPr/>
                            <wps:cNvPr id="3" name="Shape 3"/>
                            <wps:spPr>
                              <a:xfrm>
                                <a:off x="4684012" y="3337087"/>
                                <a:ext cx="1323975" cy="88582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50800</wp:posOffset>
                      </wp:positionV>
                      <wp:extent cx="1333500" cy="901700"/>
                      <wp:effectExtent b="0" l="0" r="0" t="0"/>
                      <wp:wrapNone/>
                      <wp:docPr id="159" name="image213.png"/>
                      <a:graphic>
                        <a:graphicData uri="http://schemas.openxmlformats.org/drawingml/2006/picture">
                          <pic:pic>
                            <pic:nvPicPr>
                              <pic:cNvPr id="0" name="image213.png"/>
                              <pic:cNvPicPr preferRelativeResize="0"/>
                            </pic:nvPicPr>
                            <pic:blipFill>
                              <a:blip r:embed="rId104"/>
                              <a:srcRect/>
                              <a:stretch>
                                <a:fillRect/>
                              </a:stretch>
                            </pic:blipFill>
                            <pic:spPr>
                              <a:xfrm>
                                <a:off x="0" y="0"/>
                                <a:ext cx="1333500" cy="9017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660400</wp:posOffset>
                      </wp:positionH>
                      <wp:positionV relativeFrom="paragraph">
                        <wp:posOffset>177800</wp:posOffset>
                      </wp:positionV>
                      <wp:extent cx="12700" cy="127000"/>
                      <wp:effectExtent b="0" l="0" r="0" t="0"/>
                      <wp:wrapNone/>
                      <wp:docPr id="167" name=""/>
                      <a:graphic>
                        <a:graphicData uri="http://schemas.microsoft.com/office/word/2010/wordprocessingShape">
                          <wps:wsp>
                            <wps:cNvCnPr/>
                            <wps:spPr>
                              <a:xfrm rot="10800000">
                                <a:off x="5346000" y="3713325"/>
                                <a:ext cx="0" cy="133349"/>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660400</wp:posOffset>
                      </wp:positionH>
                      <wp:positionV relativeFrom="paragraph">
                        <wp:posOffset>177800</wp:posOffset>
                      </wp:positionV>
                      <wp:extent cx="12700" cy="127000"/>
                      <wp:effectExtent b="0" l="0" r="0" t="0"/>
                      <wp:wrapNone/>
                      <wp:docPr id="167" name="image229.png"/>
                      <a:graphic>
                        <a:graphicData uri="http://schemas.openxmlformats.org/drawingml/2006/picture">
                          <pic:pic>
                            <pic:nvPicPr>
                              <pic:cNvPr id="0" name="image229.png"/>
                              <pic:cNvPicPr preferRelativeResize="0"/>
                            </pic:nvPicPr>
                            <pic:blipFill>
                              <a:blip r:embed="rId105"/>
                              <a:srcRect/>
                              <a:stretch>
                                <a:fillRect/>
                              </a:stretch>
                            </pic:blipFill>
                            <pic:spPr>
                              <a:xfrm>
                                <a:off x="0" y="0"/>
                                <a:ext cx="12700" cy="1270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139700</wp:posOffset>
                      </wp:positionH>
                      <wp:positionV relativeFrom="paragraph">
                        <wp:posOffset>152400</wp:posOffset>
                      </wp:positionV>
                      <wp:extent cx="368300" cy="165100"/>
                      <wp:effectExtent b="0" l="0" r="0" t="0"/>
                      <wp:wrapNone/>
                      <wp:docPr id="196" name=""/>
                      <a:graphic>
                        <a:graphicData uri="http://schemas.microsoft.com/office/word/2010/wordprocessingShape">
                          <wps:wsp>
                            <wps:cNvSpPr/>
                            <wps:cNvPr id="42" name="Shape 42"/>
                            <wps:spPr>
                              <a:xfrm>
                                <a:off x="5169787" y="3704753"/>
                                <a:ext cx="352425" cy="150495"/>
                              </a:xfrm>
                              <a:prstGeom prst="curvedUpArrow">
                                <a:avLst>
                                  <a:gd fmla="val 25001" name="adj1"/>
                                  <a:gd fmla="val 50001" name="adj2"/>
                                  <a:gd fmla="val 25000" name="adj3"/>
                                </a:avLst>
                              </a:prstGeom>
                              <a:solidFill>
                                <a:srgbClr val="000000"/>
                              </a:solidFill>
                              <a:ln cap="flat" cmpd="sng" w="2540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139700</wp:posOffset>
                      </wp:positionH>
                      <wp:positionV relativeFrom="paragraph">
                        <wp:posOffset>152400</wp:posOffset>
                      </wp:positionV>
                      <wp:extent cx="368300" cy="165100"/>
                      <wp:effectExtent b="0" l="0" r="0" t="0"/>
                      <wp:wrapNone/>
                      <wp:docPr id="196" name="image287.png"/>
                      <a:graphic>
                        <a:graphicData uri="http://schemas.openxmlformats.org/drawingml/2006/picture">
                          <pic:pic>
                            <pic:nvPicPr>
                              <pic:cNvPr id="0" name="image287.png"/>
                              <pic:cNvPicPr preferRelativeResize="0"/>
                            </pic:nvPicPr>
                            <pic:blipFill>
                              <a:blip r:embed="rId106"/>
                              <a:srcRect/>
                              <a:stretch>
                                <a:fillRect/>
                              </a:stretch>
                            </pic:blipFill>
                            <pic:spPr>
                              <a:xfrm>
                                <a:off x="0" y="0"/>
                                <a:ext cx="368300" cy="165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762000</wp:posOffset>
                      </wp:positionH>
                      <wp:positionV relativeFrom="paragraph">
                        <wp:posOffset>165100</wp:posOffset>
                      </wp:positionV>
                      <wp:extent cx="368300" cy="165100"/>
                      <wp:effectExtent b="0" l="0" r="0" t="0"/>
                      <wp:wrapNone/>
                      <wp:docPr id="197" name=""/>
                      <a:graphic>
                        <a:graphicData uri="http://schemas.microsoft.com/office/word/2010/wordprocessingShape">
                          <wps:wsp>
                            <wps:cNvSpPr/>
                            <wps:cNvPr id="43" name="Shape 43"/>
                            <wps:spPr>
                              <a:xfrm flipH="1">
                                <a:off x="5169787" y="3704753"/>
                                <a:ext cx="352425" cy="150495"/>
                              </a:xfrm>
                              <a:prstGeom prst="curvedUpArrow">
                                <a:avLst>
                                  <a:gd fmla="val 25001" name="adj1"/>
                                  <a:gd fmla="val 50001" name="adj2"/>
                                  <a:gd fmla="val 25000" name="adj3"/>
                                </a:avLst>
                              </a:prstGeom>
                              <a:solidFill>
                                <a:srgbClr val="000000"/>
                              </a:solidFill>
                              <a:ln cap="flat" cmpd="sng" w="2540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762000</wp:posOffset>
                      </wp:positionH>
                      <wp:positionV relativeFrom="paragraph">
                        <wp:posOffset>165100</wp:posOffset>
                      </wp:positionV>
                      <wp:extent cx="368300" cy="165100"/>
                      <wp:effectExtent b="0" l="0" r="0" t="0"/>
                      <wp:wrapNone/>
                      <wp:docPr id="197" name="image289.png"/>
                      <a:graphic>
                        <a:graphicData uri="http://schemas.openxmlformats.org/drawingml/2006/picture">
                          <pic:pic>
                            <pic:nvPicPr>
                              <pic:cNvPr id="0" name="image289.png"/>
                              <pic:cNvPicPr preferRelativeResize="0"/>
                            </pic:nvPicPr>
                            <pic:blipFill>
                              <a:blip r:embed="rId107"/>
                              <a:srcRect/>
                              <a:stretch>
                                <a:fillRect/>
                              </a:stretch>
                            </pic:blipFill>
                            <pic:spPr>
                              <a:xfrm>
                                <a:off x="0" y="0"/>
                                <a:ext cx="368300" cy="1651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Rabas deux pans vers le milieu et plie chaque bord afin de marquer la ligne du  milieu.</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Plie les pans extérieurs vers le centre afin qu’ils se rejoignent.</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b w:val="1"/>
                <w:sz w:val="24"/>
                <w:szCs w:val="24"/>
                <w:vertAlign w:val="baseline"/>
                <w:rtl w:val="0"/>
              </w:rPr>
              <w:t xml:space="preserve">Deuxième étape</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673100</wp:posOffset>
                      </wp:positionH>
                      <wp:positionV relativeFrom="paragraph">
                        <wp:posOffset>63500</wp:posOffset>
                      </wp:positionV>
                      <wp:extent cx="12700" cy="876300"/>
                      <wp:effectExtent b="0" l="0" r="0" t="0"/>
                      <wp:wrapNone/>
                      <wp:docPr id="194" name=""/>
                      <a:graphic>
                        <a:graphicData uri="http://schemas.microsoft.com/office/word/2010/wordprocessingShape">
                          <wps:wsp>
                            <wps:cNvCnPr/>
                            <wps:spPr>
                              <a:xfrm>
                                <a:off x="5346000" y="3337087"/>
                                <a:ext cx="0" cy="8858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673100</wp:posOffset>
                      </wp:positionH>
                      <wp:positionV relativeFrom="paragraph">
                        <wp:posOffset>63500</wp:posOffset>
                      </wp:positionV>
                      <wp:extent cx="12700" cy="876300"/>
                      <wp:effectExtent b="0" l="0" r="0" t="0"/>
                      <wp:wrapNone/>
                      <wp:docPr id="194" name="image283.png"/>
                      <a:graphic>
                        <a:graphicData uri="http://schemas.openxmlformats.org/drawingml/2006/picture">
                          <pic:pic>
                            <pic:nvPicPr>
                              <pic:cNvPr id="0" name="image283.png"/>
                              <pic:cNvPicPr preferRelativeResize="0"/>
                            </pic:nvPicPr>
                            <pic:blipFill>
                              <a:blip r:embed="rId108"/>
                              <a:srcRect/>
                              <a:stretch>
                                <a:fillRect/>
                              </a:stretch>
                            </pic:blipFill>
                            <pic:spPr>
                              <a:xfrm>
                                <a:off x="0" y="0"/>
                                <a:ext cx="12700" cy="876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279400</wp:posOffset>
                      </wp:positionH>
                      <wp:positionV relativeFrom="paragraph">
                        <wp:posOffset>50800</wp:posOffset>
                      </wp:positionV>
                      <wp:extent cx="825500" cy="901700"/>
                      <wp:effectExtent b="0" l="0" r="0" t="0"/>
                      <wp:wrapNone/>
                      <wp:docPr id="195" name=""/>
                      <a:graphic>
                        <a:graphicData uri="http://schemas.microsoft.com/office/word/2010/wordprocessingShape">
                          <wps:wsp>
                            <wps:cNvSpPr/>
                            <wps:cNvPr id="41" name="Shape 41"/>
                            <wps:spPr>
                              <a:xfrm>
                                <a:off x="4941187" y="3337087"/>
                                <a:ext cx="809624" cy="88582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279400</wp:posOffset>
                      </wp:positionH>
                      <wp:positionV relativeFrom="paragraph">
                        <wp:posOffset>50800</wp:posOffset>
                      </wp:positionV>
                      <wp:extent cx="825500" cy="901700"/>
                      <wp:effectExtent b="0" l="0" r="0" t="0"/>
                      <wp:wrapNone/>
                      <wp:docPr id="195" name="image285.png"/>
                      <a:graphic>
                        <a:graphicData uri="http://schemas.openxmlformats.org/drawingml/2006/picture">
                          <pic:pic>
                            <pic:nvPicPr>
                              <pic:cNvPr id="0" name="image285.png"/>
                              <pic:cNvPicPr preferRelativeResize="0"/>
                            </pic:nvPicPr>
                            <pic:blipFill>
                              <a:blip r:embed="rId109"/>
                              <a:srcRect/>
                              <a:stretch>
                                <a:fillRect/>
                              </a:stretch>
                            </pic:blipFill>
                            <pic:spPr>
                              <a:xfrm>
                                <a:off x="0" y="0"/>
                                <a:ext cx="825500" cy="9017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0</wp:posOffset>
                      </wp:positionH>
                      <wp:positionV relativeFrom="paragraph">
                        <wp:posOffset>63500</wp:posOffset>
                      </wp:positionV>
                      <wp:extent cx="228600" cy="419100"/>
                      <wp:effectExtent b="0" l="0" r="0" t="0"/>
                      <wp:wrapNone/>
                      <wp:docPr id="192" name=""/>
                      <a:graphic>
                        <a:graphicData uri="http://schemas.microsoft.com/office/word/2010/wordprocessingShape">
                          <wps:wsp>
                            <wps:cNvSpPr/>
                            <wps:cNvPr id="38" name="Shape 38"/>
                            <wps:spPr>
                              <a:xfrm>
                                <a:off x="5241225" y="3580610"/>
                                <a:ext cx="209549" cy="398780"/>
                              </a:xfrm>
                              <a:prstGeom prst="curvedRightArrow">
                                <a:avLst>
                                  <a:gd fmla="val 24995" name="adj1"/>
                                  <a:gd fmla="val 49999" name="adj2"/>
                                  <a:gd fmla="val 25000" name="adj3"/>
                                </a:avLst>
                              </a:prstGeom>
                              <a:solidFill>
                                <a:srgbClr val="000000"/>
                              </a:solidFill>
                              <a:ln cap="flat" cmpd="sng" w="2540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63500</wp:posOffset>
                      </wp:positionV>
                      <wp:extent cx="228600" cy="419100"/>
                      <wp:effectExtent b="0" l="0" r="0" t="0"/>
                      <wp:wrapNone/>
                      <wp:docPr id="192" name="image279.png"/>
                      <a:graphic>
                        <a:graphicData uri="http://schemas.openxmlformats.org/drawingml/2006/picture">
                          <pic:pic>
                            <pic:nvPicPr>
                              <pic:cNvPr id="0" name="image279.png"/>
                              <pic:cNvPicPr preferRelativeResize="0"/>
                            </pic:nvPicPr>
                            <pic:blipFill>
                              <a:blip r:embed="rId110"/>
                              <a:srcRect/>
                              <a:stretch>
                                <a:fillRect/>
                              </a:stretch>
                            </pic:blipFill>
                            <pic:spPr>
                              <a:xfrm>
                                <a:off x="0" y="0"/>
                                <a:ext cx="228600" cy="4191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wp:posOffset>
                      </wp:positionH>
                      <wp:positionV relativeFrom="paragraph">
                        <wp:posOffset>63500</wp:posOffset>
                      </wp:positionV>
                      <wp:extent cx="800100" cy="12700"/>
                      <wp:effectExtent b="0" l="0" r="0" t="0"/>
                      <wp:wrapNone/>
                      <wp:docPr id="193" name=""/>
                      <a:graphic>
                        <a:graphicData uri="http://schemas.microsoft.com/office/word/2010/wordprocessingShape">
                          <wps:wsp>
                            <wps:cNvCnPr/>
                            <wps:spPr>
                              <a:xfrm>
                                <a:off x="4941187" y="3780000"/>
                                <a:ext cx="809624" cy="0"/>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wp:posOffset>
                      </wp:positionH>
                      <wp:positionV relativeFrom="paragraph">
                        <wp:posOffset>63500</wp:posOffset>
                      </wp:positionV>
                      <wp:extent cx="800100" cy="12700"/>
                      <wp:effectExtent b="0" l="0" r="0" t="0"/>
                      <wp:wrapNone/>
                      <wp:docPr id="193" name="image281.png"/>
                      <a:graphic>
                        <a:graphicData uri="http://schemas.openxmlformats.org/drawingml/2006/picture">
                          <pic:pic>
                            <pic:nvPicPr>
                              <pic:cNvPr id="0" name="image281.png"/>
                              <pic:cNvPicPr preferRelativeResize="0"/>
                            </pic:nvPicPr>
                            <pic:blipFill>
                              <a:blip r:embed="rId111"/>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Avec les pans pliés vers le milieu, plie-le tout à nouveau, mais dans l’autre sens. Voici ton dépliant fermé.</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b w:val="1"/>
                <w:sz w:val="24"/>
                <w:szCs w:val="24"/>
                <w:vertAlign w:val="baseline"/>
                <w:rtl w:val="0"/>
              </w:rPr>
              <w:t xml:space="preserve">Troisième étape</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990600</wp:posOffset>
                      </wp:positionH>
                      <wp:positionV relativeFrom="paragraph">
                        <wp:posOffset>63500</wp:posOffset>
                      </wp:positionV>
                      <wp:extent cx="12700" cy="876300"/>
                      <wp:effectExtent b="0" l="0" r="0" t="0"/>
                      <wp:wrapNone/>
                      <wp:docPr id="190" name=""/>
                      <a:graphic>
                        <a:graphicData uri="http://schemas.microsoft.com/office/word/2010/wordprocessingShape">
                          <wps:wsp>
                            <wps:cNvCnPr/>
                            <wps:spPr>
                              <a:xfrm>
                                <a:off x="5346000" y="3337087"/>
                                <a:ext cx="0" cy="885825"/>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990600</wp:posOffset>
                      </wp:positionH>
                      <wp:positionV relativeFrom="paragraph">
                        <wp:posOffset>63500</wp:posOffset>
                      </wp:positionV>
                      <wp:extent cx="12700" cy="876300"/>
                      <wp:effectExtent b="0" l="0" r="0" t="0"/>
                      <wp:wrapNone/>
                      <wp:docPr id="190" name="image275.png"/>
                      <a:graphic>
                        <a:graphicData uri="http://schemas.openxmlformats.org/drawingml/2006/picture">
                          <pic:pic>
                            <pic:nvPicPr>
                              <pic:cNvPr id="0" name="image275.png"/>
                              <pic:cNvPicPr preferRelativeResize="0"/>
                            </pic:nvPicPr>
                            <pic:blipFill>
                              <a:blip r:embed="rId112"/>
                              <a:srcRect/>
                              <a:stretch>
                                <a:fillRect/>
                              </a:stretch>
                            </pic:blipFill>
                            <pic:spPr>
                              <a:xfrm>
                                <a:off x="0" y="0"/>
                                <a:ext cx="12700" cy="876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330200</wp:posOffset>
                      </wp:positionH>
                      <wp:positionV relativeFrom="paragraph">
                        <wp:posOffset>63500</wp:posOffset>
                      </wp:positionV>
                      <wp:extent cx="12700" cy="876300"/>
                      <wp:effectExtent b="0" l="0" r="0" t="0"/>
                      <wp:wrapNone/>
                      <wp:docPr id="191" name=""/>
                      <a:graphic>
                        <a:graphicData uri="http://schemas.microsoft.com/office/word/2010/wordprocessingShape">
                          <wps:wsp>
                            <wps:cNvCnPr/>
                            <wps:spPr>
                              <a:xfrm>
                                <a:off x="5346000" y="3337087"/>
                                <a:ext cx="0" cy="885825"/>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330200</wp:posOffset>
                      </wp:positionH>
                      <wp:positionV relativeFrom="paragraph">
                        <wp:posOffset>63500</wp:posOffset>
                      </wp:positionV>
                      <wp:extent cx="12700" cy="876300"/>
                      <wp:effectExtent b="0" l="0" r="0" t="0"/>
                      <wp:wrapNone/>
                      <wp:docPr id="191" name="image277.png"/>
                      <a:graphic>
                        <a:graphicData uri="http://schemas.openxmlformats.org/drawingml/2006/picture">
                          <pic:pic>
                            <pic:nvPicPr>
                              <pic:cNvPr id="0" name="image277.png"/>
                              <pic:cNvPicPr preferRelativeResize="0"/>
                            </pic:nvPicPr>
                            <pic:blipFill>
                              <a:blip r:embed="rId113"/>
                              <a:srcRect/>
                              <a:stretch>
                                <a:fillRect/>
                              </a:stretch>
                            </pic:blipFill>
                            <pic:spPr>
                              <a:xfrm>
                                <a:off x="0" y="0"/>
                                <a:ext cx="12700" cy="876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685800</wp:posOffset>
                      </wp:positionH>
                      <wp:positionV relativeFrom="paragraph">
                        <wp:posOffset>63500</wp:posOffset>
                      </wp:positionV>
                      <wp:extent cx="12700" cy="114300"/>
                      <wp:effectExtent b="0" l="0" r="0" t="0"/>
                      <wp:wrapNone/>
                      <wp:docPr id="18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685800</wp:posOffset>
                      </wp:positionH>
                      <wp:positionV relativeFrom="paragraph">
                        <wp:posOffset>63500</wp:posOffset>
                      </wp:positionV>
                      <wp:extent cx="12700" cy="114300"/>
                      <wp:effectExtent b="0" l="0" r="0" t="0"/>
                      <wp:wrapNone/>
                      <wp:docPr id="188" name="image271.png"/>
                      <a:graphic>
                        <a:graphicData uri="http://schemas.openxmlformats.org/drawingml/2006/picture">
                          <pic:pic>
                            <pic:nvPicPr>
                              <pic:cNvPr id="0" name="image271.png"/>
                              <pic:cNvPicPr preferRelativeResize="0"/>
                            </pic:nvPicPr>
                            <pic:blipFill>
                              <a:blip r:embed="rId11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25400</wp:posOffset>
                      </wp:positionH>
                      <wp:positionV relativeFrom="paragraph">
                        <wp:posOffset>50800</wp:posOffset>
                      </wp:positionV>
                      <wp:extent cx="1333500" cy="901700"/>
                      <wp:effectExtent b="0" l="0" r="0" t="0"/>
                      <wp:wrapNone/>
                      <wp:docPr id="189" name=""/>
                      <a:graphic>
                        <a:graphicData uri="http://schemas.microsoft.com/office/word/2010/wordprocessingShape">
                          <wps:wsp>
                            <wps:cNvSpPr/>
                            <wps:cNvPr id="35" name="Shape 35"/>
                            <wps:spPr>
                              <a:xfrm>
                                <a:off x="4684012" y="3337087"/>
                                <a:ext cx="1323975" cy="88582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25400</wp:posOffset>
                      </wp:positionH>
                      <wp:positionV relativeFrom="paragraph">
                        <wp:posOffset>50800</wp:posOffset>
                      </wp:positionV>
                      <wp:extent cx="1333500" cy="901700"/>
                      <wp:effectExtent b="0" l="0" r="0" t="0"/>
                      <wp:wrapNone/>
                      <wp:docPr id="189" name="image273.png"/>
                      <a:graphic>
                        <a:graphicData uri="http://schemas.openxmlformats.org/drawingml/2006/picture">
                          <pic:pic>
                            <pic:nvPicPr>
                              <pic:cNvPr id="0" name="image273.png"/>
                              <pic:cNvPicPr preferRelativeResize="0"/>
                            </pic:nvPicPr>
                            <pic:blipFill>
                              <a:blip r:embed="rId115"/>
                              <a:srcRect/>
                              <a:stretch>
                                <a:fillRect/>
                              </a:stretch>
                            </pic:blipFill>
                            <pic:spPr>
                              <a:xfrm>
                                <a:off x="0" y="0"/>
                                <a:ext cx="1333500" cy="9017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25400</wp:posOffset>
                      </wp:positionH>
                      <wp:positionV relativeFrom="paragraph">
                        <wp:posOffset>279400</wp:posOffset>
                      </wp:positionV>
                      <wp:extent cx="1320800" cy="12700"/>
                      <wp:effectExtent b="0" l="0" r="0" t="0"/>
                      <wp:wrapNone/>
                      <wp:docPr id="187" name=""/>
                      <a:graphic>
                        <a:graphicData uri="http://schemas.microsoft.com/office/word/2010/wordprocessingShape">
                          <wps:wsp>
                            <wps:cNvCnPr/>
                            <wps:spPr>
                              <a:xfrm>
                                <a:off x="4684012" y="3780000"/>
                                <a:ext cx="1323975" cy="0"/>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25400</wp:posOffset>
                      </wp:positionH>
                      <wp:positionV relativeFrom="paragraph">
                        <wp:posOffset>279400</wp:posOffset>
                      </wp:positionV>
                      <wp:extent cx="1320800" cy="12700"/>
                      <wp:effectExtent b="0" l="0" r="0" t="0"/>
                      <wp:wrapNone/>
                      <wp:docPr id="187" name="image269.png"/>
                      <a:graphic>
                        <a:graphicData uri="http://schemas.openxmlformats.org/drawingml/2006/picture">
                          <pic:pic>
                            <pic:nvPicPr>
                              <pic:cNvPr id="0" name="image269.png"/>
                              <pic:cNvPicPr preferRelativeResize="0"/>
                            </pic:nvPicPr>
                            <pic:blipFill>
                              <a:blip r:embed="rId116"/>
                              <a:srcRect/>
                              <a:stretch>
                                <a:fillRect/>
                              </a:stretch>
                            </pic:blipFill>
                            <pic:spPr>
                              <a:xfrm>
                                <a:off x="0" y="0"/>
                                <a:ext cx="1320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685800</wp:posOffset>
                      </wp:positionH>
                      <wp:positionV relativeFrom="paragraph">
                        <wp:posOffset>596900</wp:posOffset>
                      </wp:positionV>
                      <wp:extent cx="12700" cy="127000"/>
                      <wp:effectExtent b="0" l="0" r="0" t="0"/>
                      <wp:wrapNone/>
                      <wp:docPr id="185" name=""/>
                      <a:graphic>
                        <a:graphicData uri="http://schemas.microsoft.com/office/word/2010/wordprocessingShape">
                          <wps:wsp>
                            <wps:cNvCnPr/>
                            <wps:spPr>
                              <a:xfrm rot="10800000">
                                <a:off x="5346000" y="3713325"/>
                                <a:ext cx="0" cy="133349"/>
                              </a:xfrm>
                              <a:prstGeom prst="straightConnector1">
                                <a:avLst/>
                              </a:prstGeom>
                              <a:noFill/>
                              <a:ln cap="flat" cmpd="sng" w="9525">
                                <a:solidFill>
                                  <a:srgbClr val="000000"/>
                                </a:solidFill>
                                <a:prstDash val="dash"/>
                                <a:round/>
                                <a:headEnd len="med" w="med" type="none"/>
                                <a:tailEnd len="med" w="med" type="non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685800</wp:posOffset>
                      </wp:positionH>
                      <wp:positionV relativeFrom="paragraph">
                        <wp:posOffset>596900</wp:posOffset>
                      </wp:positionV>
                      <wp:extent cx="12700" cy="127000"/>
                      <wp:effectExtent b="0" l="0" r="0" t="0"/>
                      <wp:wrapNone/>
                      <wp:docPr id="185" name="image265.png"/>
                      <a:graphic>
                        <a:graphicData uri="http://schemas.openxmlformats.org/drawingml/2006/picture">
                          <pic:pic>
                            <pic:nvPicPr>
                              <pic:cNvPr id="0" name="image265.png"/>
                              <pic:cNvPicPr preferRelativeResize="0"/>
                            </pic:nvPicPr>
                            <pic:blipFill>
                              <a:blip r:embed="rId117"/>
                              <a:srcRect/>
                              <a:stretch>
                                <a:fillRect/>
                              </a:stretch>
                            </pic:blipFill>
                            <pic:spPr>
                              <a:xfrm>
                                <a:off x="0" y="0"/>
                                <a:ext cx="12700" cy="1270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1003300</wp:posOffset>
                      </wp:positionH>
                      <wp:positionV relativeFrom="paragraph">
                        <wp:posOffset>63500</wp:posOffset>
                      </wp:positionV>
                      <wp:extent cx="342900" cy="25400"/>
                      <wp:effectExtent b="0" l="0" r="0" t="0"/>
                      <wp:wrapNone/>
                      <wp:docPr id="186" name=""/>
                      <a:graphic>
                        <a:graphicData uri="http://schemas.microsoft.com/office/word/2010/wordprocessingShape">
                          <wps:wsp>
                            <wps:cNvCnPr/>
                            <wps:spPr>
                              <a:xfrm rot="10800000">
                                <a:off x="5169787" y="3780000"/>
                                <a:ext cx="352425" cy="0"/>
                              </a:xfrm>
                              <a:prstGeom prst="straightConnector1">
                                <a:avLst/>
                              </a:prstGeom>
                              <a:noFill/>
                              <a:ln cap="flat" cmpd="sng" w="28575">
                                <a:solidFill>
                                  <a:srgbClr val="000000"/>
                                </a:solidFill>
                                <a:prstDash val="dot"/>
                                <a:round/>
                                <a:headEnd len="med" w="med" type="none"/>
                                <a:tailEnd len="lg" w="lg" type="stealth"/>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1003300</wp:posOffset>
                      </wp:positionH>
                      <wp:positionV relativeFrom="paragraph">
                        <wp:posOffset>63500</wp:posOffset>
                      </wp:positionV>
                      <wp:extent cx="342900" cy="25400"/>
                      <wp:effectExtent b="0" l="0" r="0" t="0"/>
                      <wp:wrapNone/>
                      <wp:docPr id="186" name="image267.png"/>
                      <a:graphic>
                        <a:graphicData uri="http://schemas.openxmlformats.org/drawingml/2006/picture">
                          <pic:pic>
                            <pic:nvPicPr>
                              <pic:cNvPr id="0" name="image267.png"/>
                              <pic:cNvPicPr preferRelativeResize="0"/>
                            </pic:nvPicPr>
                            <pic:blipFill>
                              <a:blip r:embed="rId118"/>
                              <a:srcRect/>
                              <a:stretch>
                                <a:fillRect/>
                              </a:stretch>
                            </pic:blipFill>
                            <pic:spPr>
                              <a:xfrm>
                                <a:off x="0" y="0"/>
                                <a:ext cx="3429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25400</wp:posOffset>
                      </wp:positionH>
                      <wp:positionV relativeFrom="paragraph">
                        <wp:posOffset>63500</wp:posOffset>
                      </wp:positionV>
                      <wp:extent cx="304800" cy="25400"/>
                      <wp:effectExtent b="0" l="0" r="0" t="0"/>
                      <wp:wrapNone/>
                      <wp:docPr id="183" name=""/>
                      <a:graphic>
                        <a:graphicData uri="http://schemas.microsoft.com/office/word/2010/wordprocessingShape">
                          <wps:wsp>
                            <wps:cNvCnPr/>
                            <wps:spPr>
                              <a:xfrm>
                                <a:off x="5193600" y="3780000"/>
                                <a:ext cx="304799" cy="0"/>
                              </a:xfrm>
                              <a:prstGeom prst="straightConnector1">
                                <a:avLst/>
                              </a:prstGeom>
                              <a:noFill/>
                              <a:ln cap="flat" cmpd="sng" w="28575">
                                <a:solidFill>
                                  <a:srgbClr val="000000"/>
                                </a:solidFill>
                                <a:prstDash val="dot"/>
                                <a:round/>
                                <a:headEnd len="med" w="med" type="none"/>
                                <a:tailEnd len="lg" w="lg" type="stealth"/>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25400</wp:posOffset>
                      </wp:positionH>
                      <wp:positionV relativeFrom="paragraph">
                        <wp:posOffset>63500</wp:posOffset>
                      </wp:positionV>
                      <wp:extent cx="304800" cy="25400"/>
                      <wp:effectExtent b="0" l="0" r="0" t="0"/>
                      <wp:wrapNone/>
                      <wp:docPr id="183" name="image261.png"/>
                      <a:graphic>
                        <a:graphicData uri="http://schemas.openxmlformats.org/drawingml/2006/picture">
                          <pic:pic>
                            <pic:nvPicPr>
                              <pic:cNvPr id="0" name="image261.png"/>
                              <pic:cNvPicPr preferRelativeResize="0"/>
                            </pic:nvPicPr>
                            <pic:blipFill>
                              <a:blip r:embed="rId119"/>
                              <a:srcRect/>
                              <a:stretch>
                                <a:fillRect/>
                              </a:stretch>
                            </pic:blipFill>
                            <pic:spPr>
                              <a:xfrm>
                                <a:off x="0" y="0"/>
                                <a:ext cx="304800" cy="254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Ouvre ton dépliant complètement. Fais deux entailles le long des plis, au bouts extérieurs afin de créer deux rabats de chaque côté.</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 </w:t>
            </w:r>
            <w:r w:rsidDel="00000000" w:rsidR="00000000" w:rsidRPr="00000000">
              <w:rPr>
                <w:rtl w:val="0"/>
              </w:rPr>
            </w:r>
          </w:p>
        </w:tc>
        <w:tc>
          <w:tcPr/>
          <w:p w:rsidR="00000000" w:rsidDel="00000000" w:rsidP="00000000" w:rsidRDefault="00000000" w:rsidRPr="00000000">
            <w:pPr>
              <w:tabs>
                <w:tab w:val="right" w:pos="9350"/>
              </w:tabs>
              <w:ind w:left="220" w:hanging="220"/>
              <w:contextualSpacing w:val="0"/>
            </w:pPr>
            <w:r w:rsidDel="00000000" w:rsidR="00000000" w:rsidRPr="00000000">
              <w:rPr>
                <w:b w:val="1"/>
                <w:sz w:val="24"/>
                <w:szCs w:val="24"/>
                <w:vertAlign w:val="baseline"/>
                <w:rtl w:val="0"/>
              </w:rPr>
              <w:t xml:space="preserve">Quatrième étape</w:t>
            </w: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317500</wp:posOffset>
                      </wp:positionH>
                      <wp:positionV relativeFrom="paragraph">
                        <wp:posOffset>50800</wp:posOffset>
                      </wp:positionV>
                      <wp:extent cx="762000" cy="812800"/>
                      <wp:effectExtent b="0" l="0" r="0" t="0"/>
                      <wp:wrapNone/>
                      <wp:docPr id="184" name=""/>
                      <a:graphic>
                        <a:graphicData uri="http://schemas.microsoft.com/office/word/2010/wordprocessingShape">
                          <wps:wsp>
                            <wps:cNvSpPr/>
                            <wps:cNvPr id="30" name="Shape 30"/>
                            <wps:spPr>
                              <a:xfrm>
                                <a:off x="4974525" y="3380267"/>
                                <a:ext cx="742949" cy="799465"/>
                              </a:xfrm>
                              <a:prstGeom prst="rect">
                                <a:avLst/>
                              </a:prstGeom>
                              <a:solidFill>
                                <a:srgbClr val="FFFFFF"/>
                              </a:solid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317500</wp:posOffset>
                      </wp:positionH>
                      <wp:positionV relativeFrom="paragraph">
                        <wp:posOffset>50800</wp:posOffset>
                      </wp:positionV>
                      <wp:extent cx="762000" cy="812800"/>
                      <wp:effectExtent b="0" l="0" r="0" t="0"/>
                      <wp:wrapNone/>
                      <wp:docPr id="184" name="image263.png"/>
                      <a:graphic>
                        <a:graphicData uri="http://schemas.openxmlformats.org/drawingml/2006/picture">
                          <pic:pic>
                            <pic:nvPicPr>
                              <pic:cNvPr id="0" name="image263.png"/>
                              <pic:cNvPicPr preferRelativeResize="0"/>
                            </pic:nvPicPr>
                            <pic:blipFill>
                              <a:blip r:embed="rId120"/>
                              <a:srcRect/>
                              <a:stretch>
                                <a:fillRect/>
                              </a:stretch>
                            </pic:blipFill>
                            <pic:spPr>
                              <a:xfrm>
                                <a:off x="0" y="0"/>
                                <a:ext cx="762000" cy="812800"/>
                              </a:xfrm>
                              <a:prstGeom prst="rect"/>
                              <a:ln/>
                            </pic:spPr>
                          </pic:pic>
                        </a:graphicData>
                      </a:graphic>
                    </wp:anchor>
                  </w:drawing>
                </mc:Fallback>
              </mc:AlternateContent>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rtl w:val="0"/>
              </w:rPr>
            </w:r>
          </w:p>
          <w:p w:rsidR="00000000" w:rsidDel="00000000" w:rsidP="00000000" w:rsidRDefault="00000000" w:rsidRPr="00000000">
            <w:pPr>
              <w:tabs>
                <w:tab w:val="right" w:pos="9350"/>
              </w:tabs>
              <w:ind w:left="220" w:hanging="220"/>
              <w:contextualSpacing w:val="0"/>
            </w:pPr>
            <w:r w:rsidDel="00000000" w:rsidR="00000000" w:rsidRPr="00000000">
              <w:rPr>
                <w:b w:val="1"/>
                <w:sz w:val="20"/>
                <w:szCs w:val="20"/>
                <w:vertAlign w:val="baseline"/>
                <w:rtl w:val="0"/>
              </w:rPr>
              <w:t xml:space="preserve">Referme ton dépliant.  Le devant sera ta page titre.  Chaque « rabat » à l’intérieur devrait présenter un thème de sécurité en cuisine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vertAlign w:val="baseline"/>
          <w:rtl w:val="0"/>
        </w:rPr>
        <w:t xml:space="preserve">Souviens-toi que ton dépliant doit mettre en valeur les points de sécurité pour les quatre thèmes que tu as retenus. Ils doivent être propres, organisés, créatifs et complets.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092835" cy="819150"/>
            <wp:effectExtent b="0" l="0" r="0" t="0"/>
            <wp:docPr id="131" name="image157.jpg"/>
            <a:graphic>
              <a:graphicData uri="http://schemas.openxmlformats.org/drawingml/2006/picture">
                <pic:pic>
                  <pic:nvPicPr>
                    <pic:cNvPr id="0" name="image157.jpg"/>
                    <pic:cNvPicPr preferRelativeResize="0"/>
                  </pic:nvPicPr>
                  <pic:blipFill>
                    <a:blip r:embed="rId121"/>
                    <a:srcRect b="0" l="0" r="0" t="0"/>
                    <a:stretch>
                      <a:fillRect/>
                    </a:stretch>
                  </pic:blipFill>
                  <pic:spPr>
                    <a:xfrm>
                      <a:off x="0" y="0"/>
                      <a:ext cx="1092835" cy="819150"/>
                    </a:xfrm>
                    <a:prstGeom prst="rect"/>
                    <a:ln/>
                  </pic:spPr>
                </pic:pic>
              </a:graphicData>
            </a:graphic>
          </wp:inline>
        </w:drawing>
      </w:r>
      <w:r w:rsidDel="00000000" w:rsidR="00000000" w:rsidRPr="00000000">
        <w:rPr>
          <w:vertAlign w:val="baseline"/>
          <w:rtl w:val="0"/>
        </w:rPr>
        <w:t xml:space="preserve">        </w:t>
      </w:r>
      <w:r w:rsidDel="00000000" w:rsidR="00000000" w:rsidRPr="00000000">
        <w:drawing>
          <wp:inline distB="0" distT="0" distL="114300" distR="114300">
            <wp:extent cx="1092835" cy="819150"/>
            <wp:effectExtent b="0" l="0" r="0" t="0"/>
            <wp:docPr id="132" name="image162.jpg"/>
            <a:graphic>
              <a:graphicData uri="http://schemas.openxmlformats.org/drawingml/2006/picture">
                <pic:pic>
                  <pic:nvPicPr>
                    <pic:cNvPr id="0" name="image162.jpg"/>
                    <pic:cNvPicPr preferRelativeResize="0"/>
                  </pic:nvPicPr>
                  <pic:blipFill>
                    <a:blip r:embed="rId122"/>
                    <a:srcRect b="0" l="0" r="0" t="0"/>
                    <a:stretch>
                      <a:fillRect/>
                    </a:stretch>
                  </pic:blipFill>
                  <pic:spPr>
                    <a:xfrm>
                      <a:off x="0" y="0"/>
                      <a:ext cx="1092835" cy="819150"/>
                    </a:xfrm>
                    <a:prstGeom prst="rect"/>
                    <a:ln/>
                  </pic:spPr>
                </pic:pic>
              </a:graphicData>
            </a:graphic>
          </wp:inline>
        </w:drawing>
      </w:r>
      <w:r w:rsidDel="00000000" w:rsidR="00000000" w:rsidRPr="00000000">
        <w:rPr>
          <w:vertAlign w:val="baseline"/>
          <w:rtl w:val="0"/>
        </w:rPr>
        <w:t xml:space="preserve">          </w:t>
      </w:r>
      <w:r w:rsidDel="00000000" w:rsidR="00000000" w:rsidRPr="00000000">
        <w:drawing>
          <wp:inline distB="0" distT="0" distL="114300" distR="114300">
            <wp:extent cx="1128395" cy="819150"/>
            <wp:effectExtent b="0" l="0" r="0" t="0"/>
            <wp:docPr id="133" name="image163.jpg"/>
            <a:graphic>
              <a:graphicData uri="http://schemas.openxmlformats.org/drawingml/2006/picture">
                <pic:pic>
                  <pic:nvPicPr>
                    <pic:cNvPr id="0" name="image163.jpg"/>
                    <pic:cNvPicPr preferRelativeResize="0"/>
                  </pic:nvPicPr>
                  <pic:blipFill>
                    <a:blip r:embed="rId123"/>
                    <a:srcRect b="0" l="0" r="0" t="0"/>
                    <a:stretch>
                      <a:fillRect/>
                    </a:stretch>
                  </pic:blipFill>
                  <pic:spPr>
                    <a:xfrm>
                      <a:off x="0" y="0"/>
                      <a:ext cx="1128395" cy="819150"/>
                    </a:xfrm>
                    <a:prstGeom prst="rect"/>
                    <a:ln/>
                  </pic:spPr>
                </pic:pic>
              </a:graphicData>
            </a:graphic>
          </wp:inline>
        </w:drawing>
      </w:r>
      <w:r w:rsidDel="00000000" w:rsidR="00000000" w:rsidRPr="00000000">
        <w:rPr>
          <w:vertAlign w:val="baseline"/>
          <w:rtl w:val="0"/>
        </w:rPr>
        <w:t xml:space="preserve">         </w:t>
      </w:r>
      <w:r w:rsidDel="00000000" w:rsidR="00000000" w:rsidRPr="00000000">
        <w:drawing>
          <wp:inline distB="0" distT="0" distL="114300" distR="114300">
            <wp:extent cx="1092835" cy="819150"/>
            <wp:effectExtent b="0" l="0" r="0" t="0"/>
            <wp:docPr id="134" name="image164.jpg"/>
            <a:graphic>
              <a:graphicData uri="http://schemas.openxmlformats.org/drawingml/2006/picture">
                <pic:pic>
                  <pic:nvPicPr>
                    <pic:cNvPr id="0" name="image164.jpg"/>
                    <pic:cNvPicPr preferRelativeResize="0"/>
                  </pic:nvPicPr>
                  <pic:blipFill>
                    <a:blip r:embed="rId124"/>
                    <a:srcRect b="0" l="0" r="0" t="0"/>
                    <a:stretch>
                      <a:fillRect/>
                    </a:stretch>
                  </pic:blipFill>
                  <pic:spPr>
                    <a:xfrm>
                      <a:off x="0" y="0"/>
                      <a:ext cx="1092835" cy="819150"/>
                    </a:xfrm>
                    <a:prstGeom prst="rect"/>
                    <a:ln/>
                  </pic:spPr>
                </pic:pic>
              </a:graphicData>
            </a:graphic>
          </wp:inline>
        </w:drawing>
      </w:r>
      <w:r w:rsidDel="00000000" w:rsidR="00000000" w:rsidRPr="00000000">
        <w:rPr>
          <w:rtl w:val="0"/>
        </w:rPr>
      </w:r>
    </w:p>
    <w:tbl>
      <w:tblPr>
        <w:tblStyle w:val="Table3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8"/>
        <w:gridCol w:w="3600"/>
        <w:gridCol w:w="3078"/>
        <w:tblGridChange w:id="0">
          <w:tblGrid>
            <w:gridCol w:w="2898"/>
            <w:gridCol w:w="3600"/>
            <w:gridCol w:w="3078"/>
          </w:tblGrid>
        </w:tblGridChange>
      </w:tblGrid>
      <w:tr>
        <w:trPr>
          <w:trHeight w:val="620" w:hRule="atLeast"/>
        </w:trPr>
        <w:tc>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Le contrôle des EPI</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Les tâches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sz w:val="24"/>
                <w:szCs w:val="24"/>
                <w:vertAlign w:val="baseline"/>
                <w:rtl w:val="0"/>
              </w:rPr>
              <w:t xml:space="preserve">Les risques et blessures évités</w:t>
              <w:tab/>
            </w:r>
            <w:r w:rsidDel="00000000" w:rsidR="00000000" w:rsidRPr="00000000">
              <w:rPr>
                <w:rtl w:val="0"/>
              </w:rPr>
            </w:r>
          </w:p>
        </w:tc>
      </w:tr>
      <w:tr>
        <w:trPr>
          <w:trHeight w:val="1040" w:hRule="atLeast"/>
        </w:trP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570865" cy="391160"/>
                  <wp:effectExtent b="0" l="0" r="0" t="0"/>
                  <wp:docPr descr="S2 - Aimont Leather Tie Safety Shoe - EN 345 200 Joules S2 - BL-300106" id="135" name="image168.jpg"/>
                  <a:graphic>
                    <a:graphicData uri="http://schemas.openxmlformats.org/drawingml/2006/picture">
                      <pic:pic>
                        <pic:nvPicPr>
                          <pic:cNvPr descr="S2 - Aimont Leather Tie Safety Shoe - EN 345 200 Joules S2 - BL-300106" id="0" name="image168.jpg"/>
                          <pic:cNvPicPr preferRelativeResize="0"/>
                        </pic:nvPicPr>
                        <pic:blipFill>
                          <a:blip r:embed="rId125"/>
                          <a:srcRect b="0" l="0" r="0" t="0"/>
                          <a:stretch>
                            <a:fillRect/>
                          </a:stretch>
                        </pic:blipFill>
                        <pic:spPr>
                          <a:xfrm>
                            <a:off x="0" y="0"/>
                            <a:ext cx="570865" cy="391160"/>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Des chaussures fermées munies de semelles antidérapantes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391795" cy="368300"/>
                  <wp:effectExtent b="0" l="0" r="0" t="0"/>
                  <wp:docPr descr="Plastic-Net Disposable Masks" id="136" name="image169.jpg"/>
                  <a:graphic>
                    <a:graphicData uri="http://schemas.openxmlformats.org/drawingml/2006/picture">
                      <pic:pic>
                        <pic:nvPicPr>
                          <pic:cNvPr descr="Plastic-Net Disposable Masks" id="0" name="image169.jpg"/>
                          <pic:cNvPicPr preferRelativeResize="0"/>
                        </pic:nvPicPr>
                        <pic:blipFill>
                          <a:blip r:embed="rId126"/>
                          <a:srcRect b="0" l="0" r="0" t="0"/>
                          <a:stretch>
                            <a:fillRect/>
                          </a:stretch>
                        </pic:blipFill>
                        <pic:spPr>
                          <a:xfrm>
                            <a:off x="0" y="0"/>
                            <a:ext cx="391795" cy="368300"/>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Un masque respiratoire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462915" cy="415925"/>
                  <wp:effectExtent b="0" l="0" r="0" t="0"/>
                  <wp:docPr descr="Chainmail Gloves" id="137" name="image170.jpg"/>
                  <a:graphic>
                    <a:graphicData uri="http://schemas.openxmlformats.org/drawingml/2006/picture">
                      <pic:pic>
                        <pic:nvPicPr>
                          <pic:cNvPr descr="Chainmail Gloves" id="0" name="image170.jpg"/>
                          <pic:cNvPicPr preferRelativeResize="0"/>
                        </pic:nvPicPr>
                        <pic:blipFill>
                          <a:blip r:embed="rId127"/>
                          <a:srcRect b="0" l="0" r="0" t="0"/>
                          <a:stretch>
                            <a:fillRect/>
                          </a:stretch>
                        </pic:blipFill>
                        <pic:spPr>
                          <a:xfrm>
                            <a:off x="0" y="0"/>
                            <a:ext cx="462915" cy="415925"/>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Les gants en cotte de mailles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570865" cy="368300"/>
                  <wp:effectExtent b="0" l="0" r="0" t="0"/>
                  <wp:docPr descr="Disposables" id="13" name="image23.jpg"/>
                  <a:graphic>
                    <a:graphicData uri="http://schemas.openxmlformats.org/drawingml/2006/picture">
                      <pic:pic>
                        <pic:nvPicPr>
                          <pic:cNvPr descr="Disposables" id="0" name="image23.jpg"/>
                          <pic:cNvPicPr preferRelativeResize="0"/>
                        </pic:nvPicPr>
                        <pic:blipFill>
                          <a:blip r:embed="rId128"/>
                          <a:srcRect b="0" l="0" r="0" t="0"/>
                          <a:stretch>
                            <a:fillRect/>
                          </a:stretch>
                        </pic:blipFill>
                        <pic:spPr>
                          <a:xfrm>
                            <a:off x="0" y="0"/>
                            <a:ext cx="570865" cy="368300"/>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Des gants à usage unique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427990" cy="427355"/>
                  <wp:effectExtent b="0" l="0" r="0" t="0"/>
                  <wp:docPr descr="13” Teflon Oven Mitts Blue" id="14" name="image25.jpg"/>
                  <a:graphic>
                    <a:graphicData uri="http://schemas.openxmlformats.org/drawingml/2006/picture">
                      <pic:pic>
                        <pic:nvPicPr>
                          <pic:cNvPr descr="13” Teflon Oven Mitts Blue" id="0" name="image25.jpg"/>
                          <pic:cNvPicPr preferRelativeResize="0"/>
                        </pic:nvPicPr>
                        <pic:blipFill>
                          <a:blip r:embed="rId129"/>
                          <a:srcRect b="0" l="0" r="0" t="0"/>
                          <a:stretch>
                            <a:fillRect/>
                          </a:stretch>
                        </pic:blipFill>
                        <pic:spPr>
                          <a:xfrm>
                            <a:off x="0" y="0"/>
                            <a:ext cx="427990" cy="427355"/>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Des gants de cuisinier</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400685" cy="332105"/>
                  <wp:effectExtent b="0" l="0" r="0" t="0"/>
                  <wp:docPr id="1" name="image01.png"/>
                  <a:graphic>
                    <a:graphicData uri="http://schemas.openxmlformats.org/drawingml/2006/picture">
                      <pic:pic>
                        <pic:nvPicPr>
                          <pic:cNvPr id="0" name="image01.png"/>
                          <pic:cNvPicPr preferRelativeResize="0"/>
                        </pic:nvPicPr>
                        <pic:blipFill>
                          <a:blip r:embed="rId130"/>
                          <a:srcRect b="0" l="0" r="0" t="0"/>
                          <a:stretch>
                            <a:fillRect/>
                          </a:stretch>
                        </pic:blipFill>
                        <pic:spPr>
                          <a:xfrm>
                            <a:off x="0" y="0"/>
                            <a:ext cx="400685" cy="33210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400685" cy="332105"/>
                  <wp:effectExtent b="23177" l="18743" r="18743" t="23177"/>
                  <wp:wrapNone/>
                  <wp:docPr id="15" name="image29.jpg"/>
                  <a:graphic>
                    <a:graphicData uri="http://schemas.openxmlformats.org/drawingml/2006/picture">
                      <pic:pic>
                        <pic:nvPicPr>
                          <pic:cNvPr id="0" name="image29.jpg"/>
                          <pic:cNvPicPr preferRelativeResize="0"/>
                        </pic:nvPicPr>
                        <pic:blipFill>
                          <a:blip r:embed="rId131"/>
                          <a:srcRect b="0" l="0" r="0" t="0"/>
                          <a:stretch>
                            <a:fillRect/>
                          </a:stretch>
                        </pic:blipFill>
                        <pic:spPr>
                          <a:xfrm rot="21180000">
                            <a:off x="0" y="0"/>
                            <a:ext cx="400685" cy="332105"/>
                          </a:xfrm>
                          <a:prstGeom prst="rect"/>
                          <a:ln/>
                        </pic:spPr>
                      </pic:pic>
                    </a:graphicData>
                  </a:graphic>
                </wp:anchor>
              </w:drawing>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Les protège-tympans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523240" cy="343535"/>
                  <wp:effectExtent b="0" l="0" r="0" t="0"/>
                  <wp:docPr descr="Safety Goggles" id="16" name="image30.jpg"/>
                  <a:graphic>
                    <a:graphicData uri="http://schemas.openxmlformats.org/drawingml/2006/picture">
                      <pic:pic>
                        <pic:nvPicPr>
                          <pic:cNvPr descr="Safety Goggles" id="0" name="image30.jpg"/>
                          <pic:cNvPicPr preferRelativeResize="0"/>
                        </pic:nvPicPr>
                        <pic:blipFill>
                          <a:blip r:embed="rId132"/>
                          <a:srcRect b="0" l="0" r="0" t="0"/>
                          <a:stretch>
                            <a:fillRect/>
                          </a:stretch>
                        </pic:blipFill>
                        <pic:spPr>
                          <a:xfrm>
                            <a:off x="0" y="0"/>
                            <a:ext cx="523240" cy="343535"/>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Les lunettes de sécurité</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416560" cy="415925"/>
                  <wp:effectExtent b="0" l="0" r="0" t="0"/>
                  <wp:docPr descr="Kitchen Floor Matts" id="17" name="image31.jpg"/>
                  <a:graphic>
                    <a:graphicData uri="http://schemas.openxmlformats.org/drawingml/2006/picture">
                      <pic:pic>
                        <pic:nvPicPr>
                          <pic:cNvPr descr="Kitchen Floor Matts" id="0" name="image31.jpg"/>
                          <pic:cNvPicPr preferRelativeResize="0"/>
                        </pic:nvPicPr>
                        <pic:blipFill>
                          <a:blip r:embed="rId133"/>
                          <a:srcRect b="0" l="0" r="0" t="0"/>
                          <a:stretch>
                            <a:fillRect/>
                          </a:stretch>
                        </pic:blipFill>
                        <pic:spPr>
                          <a:xfrm>
                            <a:off x="0" y="0"/>
                            <a:ext cx="416560" cy="415925"/>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 Un tapis antifatigue et antidérapant</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332740" cy="497840"/>
                  <wp:effectExtent b="0" l="0" r="0" t="0"/>
                  <wp:docPr descr="Dennys Bib Apron - White - [BT-DP18]" id="18" name="image35.jpg"/>
                  <a:graphic>
                    <a:graphicData uri="http://schemas.openxmlformats.org/drawingml/2006/picture">
                      <pic:pic>
                        <pic:nvPicPr>
                          <pic:cNvPr descr="Dennys Bib Apron - White - [BT-DP18]" id="0" name="image35.jpg"/>
                          <pic:cNvPicPr preferRelativeResize="0"/>
                        </pic:nvPicPr>
                        <pic:blipFill>
                          <a:blip r:embed="rId134"/>
                          <a:srcRect b="0" l="0" r="0" t="0"/>
                          <a:stretch>
                            <a:fillRect/>
                          </a:stretch>
                        </pic:blipFill>
                        <pic:spPr>
                          <a:xfrm>
                            <a:off x="0" y="0"/>
                            <a:ext cx="332740" cy="497840"/>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Un tablier</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drawing>
                <wp:inline distB="0" distT="0" distL="114300" distR="114300">
                  <wp:extent cx="391795" cy="391160"/>
                  <wp:effectExtent b="0" l="0" r="0" t="0"/>
                  <wp:docPr descr="Dennys Long Sleeve Chef’s Jacket - [BT-DD08]" id="19" name="image36.jpg"/>
                  <a:graphic>
                    <a:graphicData uri="http://schemas.openxmlformats.org/drawingml/2006/picture">
                      <pic:pic>
                        <pic:nvPicPr>
                          <pic:cNvPr descr="Dennys Long Sleeve Chef’s Jacket - [BT-DD08]" id="0" name="image36.jpg"/>
                          <pic:cNvPicPr preferRelativeResize="0"/>
                        </pic:nvPicPr>
                        <pic:blipFill>
                          <a:blip r:embed="rId135"/>
                          <a:srcRect b="0" l="0" r="0" t="0"/>
                          <a:stretch>
                            <a:fillRect/>
                          </a:stretch>
                        </pic:blipFill>
                        <pic:spPr>
                          <a:xfrm>
                            <a:off x="0" y="0"/>
                            <a:ext cx="391795" cy="391160"/>
                          </a:xfrm>
                          <a:prstGeom prst="rect"/>
                          <a:ln/>
                        </pic:spPr>
                      </pic:pic>
                    </a:graphicData>
                  </a:graphic>
                </wp:inline>
              </w:drawing>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20"/>
                <w:szCs w:val="20"/>
                <w:vertAlign w:val="baseline"/>
                <w:rtl w:val="0"/>
              </w:rPr>
              <w:t xml:space="preserve">Un tablier de chef à manches longues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La manipulation sécuritaire des aliments et l’hygiène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Une présentation complète en PowerPoint illustrée est insérée ci-dessous comme objet. Seule la première diapositive s’affiche.  Pour afficher les diapositives suivantes, double cliquez sur la diapositive ci-dessous, puis appuyez sur ENTRÉE pour exécuter le diaporama entier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096635" cy="3515995"/>
            <wp:effectExtent b="0" l="0" r="0" t="0"/>
            <wp:docPr id="20" name="image37.png"/>
            <a:graphic>
              <a:graphicData uri="http://schemas.openxmlformats.org/drawingml/2006/picture">
                <pic:pic>
                  <pic:nvPicPr>
                    <pic:cNvPr id="0" name="image37.png"/>
                    <pic:cNvPicPr preferRelativeResize="0"/>
                  </pic:nvPicPr>
                  <pic:blipFill>
                    <a:blip r:embed="rId136"/>
                    <a:srcRect b="0" l="0" r="0" t="0"/>
                    <a:stretch>
                      <a:fillRect/>
                    </a:stretch>
                  </pic:blipFill>
                  <pic:spPr>
                    <a:xfrm>
                      <a:off x="0" y="0"/>
                      <a:ext cx="6096635" cy="351599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Les maladies d’origine alimentaire et la préparation</w:t>
      </w:r>
      <w:r w:rsidDel="00000000" w:rsidR="00000000" w:rsidRPr="00000000">
        <w:rPr>
          <w:b w:val="1"/>
          <w:color w:val="ff0000"/>
          <w:sz w:val="28"/>
          <w:szCs w:val="28"/>
          <w:vertAlign w:val="baseline"/>
          <w:rtl w:val="0"/>
        </w:rPr>
        <w:t xml:space="preserve"> </w:t>
      </w:r>
      <w:r w:rsidDel="00000000" w:rsidR="00000000" w:rsidRPr="00000000">
        <w:rPr>
          <w:b w:val="1"/>
          <w:sz w:val="28"/>
          <w:szCs w:val="28"/>
          <w:vertAlign w:val="baseline"/>
          <w:rtl w:val="0"/>
        </w:rPr>
        <w:t xml:space="preserve">d’aliments sécuritaires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pPr>
        <w:ind w:left="5760" w:firstLine="720"/>
        <w:contextualSpacing w:val="0"/>
      </w:pPr>
      <w:r w:rsidDel="00000000" w:rsidR="00000000" w:rsidRPr="00000000">
        <w:rPr>
          <w:sz w:val="28"/>
          <w:szCs w:val="28"/>
          <w:vertAlign w:val="baseline"/>
          <w:rtl w:val="0"/>
        </w:rPr>
        <w:t xml:space="preserve">Nom : 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Glossaire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 Le contaminant - 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La maladie d’origine alimentaire -  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Les bactéries -  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Les toxines -  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1.  Les causes de la maladie d’origine alimentaire induite par la personne qui manipule les aliments incluent :</w:t>
      </w: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2.  Les maladies d’origine alimentaire sont dues à l’ingestion d’aliments contaminés par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tabs>
          <w:tab w:val="left" w:pos="-1440"/>
        </w:tabs>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3.  Quelques symptômes de maladies d’origine alimentaire (donnez-en 5)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tabs>
          <w:tab w:val="left" w:pos="-1440"/>
        </w:tabs>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Les maladies d’origine alimentaire et la préparation d’aliments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(suite)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4.  On trouve des bactéries sur :</w:t>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tabs>
          <w:tab w:val="left" w:pos="-1440"/>
        </w:tabs>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5. Les personnes qui manipulent les aliments peuvent augmenter le risque de maladie d’origine alimentaire en :</w:t>
      </w: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6. L’hygiène personnelle, ça comprend (indice : titre principal de chaque diapositive):</w:t>
      </w: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7. Vous ne devriez jamais manipuler les aliments si vous possédez l’un des symptômes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w:t>
      </w:r>
    </w:p>
    <w:p w:rsidR="00000000" w:rsidDel="00000000" w:rsidP="00000000" w:rsidRDefault="00000000" w:rsidRPr="00000000">
      <w:pPr>
        <w:widowControl w:val="0"/>
        <w:tabs>
          <w:tab w:val="left" w:pos="-1440"/>
        </w:tabs>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8. Le moyen infaillible et incontestable d’éviter toute maladie d’origine alimentaire ou de la propager consiste à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9. Les personnes qui manipulent des aliments doivent toujours se laver les mains après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____________________________________________________________</w:t>
      </w:r>
    </w:p>
    <w:p w:rsidR="00000000" w:rsidDel="00000000" w:rsidP="00000000" w:rsidRDefault="00000000" w:rsidRPr="00000000">
      <w:pPr>
        <w:widowControl w:val="0"/>
        <w:numPr>
          <w:ilvl w:val="0"/>
          <w:numId w:val="40"/>
        </w:numPr>
        <w:tabs>
          <w:tab w:val="left" w:pos="-1440"/>
        </w:tabs>
        <w:spacing w:after="0" w:before="0" w:line="240" w:lineRule="auto"/>
        <w:ind w:left="360" w:hanging="360"/>
        <w:rPr>
          <w:b w:val="0"/>
          <w:sz w:val="28"/>
          <w:szCs w:val="28"/>
        </w:rPr>
      </w:pPr>
      <w:r w:rsidDel="00000000" w:rsidR="00000000" w:rsidRPr="00000000">
        <w:rPr>
          <w:rFonts w:ascii="Arial" w:cs="Arial" w:eastAsia="Arial" w:hAnsi="Arial"/>
          <w:b w:val="0"/>
          <w:sz w:val="28"/>
          <w:szCs w:val="28"/>
          <w:vertAlign w:val="baseline"/>
          <w:rtl w:val="0"/>
        </w:rPr>
        <w:t xml:space="preserve">____________________________________________________________</w:t>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Présentation sur la manipulation sécuritaire des aliments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tableau d’évaluation se trouve dans section 5)</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Créez un diaporama en utilisant un logiciel comme Power Point Microsoft, Prezi ou Rocket Fish qui présentent les trois idées principales de la manipulation sécuritaire des aliments.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Marche à suivre :</w:t>
      </w:r>
      <w:r w:rsidDel="00000000" w:rsidR="00000000" w:rsidRPr="00000000">
        <w:rPr>
          <w:rtl w:val="0"/>
        </w:rPr>
      </w:r>
    </w:p>
    <w:p w:rsidR="00000000" w:rsidDel="00000000" w:rsidP="00000000" w:rsidRDefault="00000000" w:rsidRPr="00000000">
      <w:pPr>
        <w:widowControl w:val="1"/>
        <w:numPr>
          <w:ilvl w:val="0"/>
          <w:numId w:val="47"/>
        </w:numPr>
        <w:spacing w:after="0" w:before="0" w:line="240"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Utiliser des visuels comme des images, des schémas et des graphiques afin d’illustrer les idées principales. </w:t>
      </w:r>
    </w:p>
    <w:p w:rsidR="00000000" w:rsidDel="00000000" w:rsidP="00000000" w:rsidRDefault="00000000" w:rsidRPr="00000000">
      <w:pPr>
        <w:widowControl w:val="1"/>
        <w:numPr>
          <w:ilvl w:val="0"/>
          <w:numId w:val="47"/>
        </w:numPr>
        <w:spacing w:after="0" w:before="0" w:line="240"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Présenter l’information avec rigueur.</w:t>
      </w:r>
    </w:p>
    <w:p w:rsidR="00000000" w:rsidDel="00000000" w:rsidP="00000000" w:rsidRDefault="00000000" w:rsidRPr="00000000">
      <w:pPr>
        <w:widowControl w:val="1"/>
        <w:numPr>
          <w:ilvl w:val="0"/>
          <w:numId w:val="47"/>
        </w:numPr>
        <w:spacing w:after="0" w:before="0" w:line="240" w:lineRule="auto"/>
        <w:ind w:left="720" w:hanging="360"/>
        <w:contextualSpacing w:val="1"/>
        <w:rPr>
          <w:b w:val="0"/>
          <w:sz w:val="24"/>
          <w:szCs w:val="24"/>
        </w:rPr>
      </w:pPr>
      <w:r w:rsidDel="00000000" w:rsidR="00000000" w:rsidRPr="00000000">
        <w:rPr>
          <w:rFonts w:ascii="Arial" w:cs="Arial" w:eastAsia="Arial" w:hAnsi="Arial"/>
          <w:b w:val="0"/>
          <w:sz w:val="24"/>
          <w:szCs w:val="24"/>
          <w:vertAlign w:val="baseline"/>
          <w:rtl w:val="0"/>
        </w:rPr>
        <w:t xml:space="preserve">Revoir le tableau afin de s’assurer de donner toute l’information nécessaire.</w:t>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Votre diaporama doit être divisé en trois sections. Les voici :</w:t>
      </w: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6"/>
        </w:numPr>
        <w:spacing w:after="0" w:before="0" w:line="240" w:lineRule="auto"/>
        <w:ind w:left="720" w:hanging="360"/>
        <w:contextualSpacing w:val="1"/>
        <w:rPr>
          <w:rFonts w:ascii="Arial" w:cs="Arial" w:eastAsia="Arial" w:hAnsi="Arial"/>
          <w:b w:val="0"/>
          <w:color w:val="231f20"/>
          <w:sz w:val="24"/>
          <w:szCs w:val="24"/>
        </w:rPr>
      </w:pPr>
      <w:r w:rsidDel="00000000" w:rsidR="00000000" w:rsidRPr="00000000">
        <w:rPr>
          <w:rFonts w:ascii="Arial" w:cs="Arial" w:eastAsia="Arial" w:hAnsi="Arial"/>
          <w:b w:val="0"/>
          <w:sz w:val="24"/>
          <w:szCs w:val="24"/>
          <w:vertAlign w:val="baseline"/>
          <w:rtl w:val="0"/>
        </w:rPr>
        <w:t xml:space="preserve">I</w:t>
      </w:r>
      <w:r w:rsidDel="00000000" w:rsidR="00000000" w:rsidRPr="00000000">
        <w:rPr>
          <w:rFonts w:ascii="Arial" w:cs="Arial" w:eastAsia="Arial" w:hAnsi="Arial"/>
          <w:b w:val="0"/>
          <w:color w:val="231f20"/>
          <w:sz w:val="24"/>
          <w:szCs w:val="24"/>
          <w:vertAlign w:val="baseline"/>
          <w:rtl w:val="0"/>
        </w:rPr>
        <w:t xml:space="preserve">dentifier la cause pathogène des maladies d’origine alimentaire, les symptômes médicaux associés et les méthodes de prévention. Cette section devrait comporter de 8 à 10 diapositives.</w:t>
      </w:r>
    </w:p>
    <w:p w:rsidR="00000000" w:rsidDel="00000000" w:rsidP="00000000" w:rsidRDefault="00000000" w:rsidRPr="00000000">
      <w:pPr>
        <w:widowControl w:val="1"/>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46"/>
        </w:numPr>
        <w:spacing w:after="0" w:before="0" w:line="240" w:lineRule="auto"/>
        <w:ind w:left="720" w:hanging="360"/>
        <w:contextualSpacing w:val="1"/>
        <w:rPr>
          <w:rFonts w:ascii="Arial" w:cs="Arial" w:eastAsia="Arial" w:hAnsi="Arial"/>
          <w:b w:val="0"/>
          <w:color w:val="231f20"/>
          <w:sz w:val="24"/>
          <w:szCs w:val="24"/>
        </w:rPr>
      </w:pPr>
      <w:r w:rsidDel="00000000" w:rsidR="00000000" w:rsidRPr="00000000">
        <w:rPr>
          <w:rFonts w:ascii="Arial" w:cs="Arial" w:eastAsia="Arial" w:hAnsi="Arial"/>
          <w:b w:val="0"/>
          <w:color w:val="231f20"/>
          <w:sz w:val="24"/>
          <w:szCs w:val="24"/>
          <w:vertAlign w:val="baseline"/>
          <w:rtl w:val="0"/>
        </w:rPr>
        <w:t xml:space="preserve">Faire état d’une bonne connaissance de procédures à suivre pour entreposer et gérer les stocks et leur faire faire une rotation (ex., le recours à la méthode dite du « premier entré, premier sorti » [PEPS]; la mise en œuvre et la constance du système de l’</w:t>
      </w:r>
      <w:r w:rsidDel="00000000" w:rsidR="00000000" w:rsidRPr="00000000">
        <w:rPr>
          <w:rFonts w:ascii="Arial" w:cs="Arial" w:eastAsia="Arial" w:hAnsi="Arial"/>
          <w:b w:val="0"/>
          <w:sz w:val="22"/>
          <w:szCs w:val="22"/>
          <w:vertAlign w:val="baseline"/>
          <w:rtl w:val="0"/>
        </w:rPr>
        <w:t xml:space="preserve">analyse des risques aux points critiques</w:t>
      </w:r>
      <w:r w:rsidDel="00000000" w:rsidR="00000000" w:rsidRPr="00000000">
        <w:rPr>
          <w:rFonts w:ascii="Arial" w:cs="Arial" w:eastAsia="Arial" w:hAnsi="Arial"/>
          <w:b w:val="0"/>
          <w:color w:val="231f20"/>
          <w:sz w:val="24"/>
          <w:szCs w:val="24"/>
          <w:vertAlign w:val="baseline"/>
          <w:rtl w:val="0"/>
        </w:rPr>
        <w:t xml:space="preserve"> [</w:t>
      </w:r>
      <w:r w:rsidDel="00000000" w:rsidR="00000000" w:rsidRPr="00000000">
        <w:rPr>
          <w:rFonts w:ascii="Arial" w:cs="Arial" w:eastAsia="Arial" w:hAnsi="Arial"/>
          <w:b w:val="0"/>
          <w:sz w:val="24"/>
          <w:szCs w:val="24"/>
          <w:vertAlign w:val="baseline"/>
          <w:rtl w:val="0"/>
        </w:rPr>
        <w:t xml:space="preserve">HACCP</w:t>
      </w:r>
      <w:r w:rsidDel="00000000" w:rsidR="00000000" w:rsidRPr="00000000">
        <w:rPr>
          <w:rFonts w:ascii="Arial" w:cs="Arial" w:eastAsia="Arial" w:hAnsi="Arial"/>
          <w:b w:val="0"/>
          <w:color w:val="231f20"/>
          <w:sz w:val="24"/>
          <w:szCs w:val="24"/>
          <w:vertAlign w:val="baseline"/>
          <w:rtl w:val="0"/>
        </w:rPr>
        <w:t xml:space="preserve">]. Expliquer comment ces procédures aident à éviter les maladies d’origine alimentaire. Cette section devrait compter de 5 à 7 diapositives.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46"/>
        </w:numPr>
        <w:spacing w:after="0" w:before="0" w:line="240" w:lineRule="auto"/>
        <w:ind w:left="720" w:hanging="360"/>
        <w:contextualSpacing w:val="1"/>
        <w:rPr>
          <w:rFonts w:ascii="Arial" w:cs="Arial" w:eastAsia="Arial" w:hAnsi="Arial"/>
          <w:b w:val="0"/>
          <w:color w:val="231f20"/>
          <w:sz w:val="24"/>
          <w:szCs w:val="24"/>
        </w:rPr>
      </w:pPr>
      <w:r w:rsidDel="00000000" w:rsidR="00000000" w:rsidRPr="00000000">
        <w:rPr>
          <w:rFonts w:ascii="Arial" w:cs="Arial" w:eastAsia="Arial" w:hAnsi="Arial"/>
          <w:b w:val="0"/>
          <w:color w:val="231f20"/>
          <w:sz w:val="24"/>
          <w:szCs w:val="24"/>
          <w:vertAlign w:val="baseline"/>
          <w:rtl w:val="0"/>
        </w:rPr>
        <w:t xml:space="preserve">Comparer la production alimentaire d’il y a 50 ans et celle d’aujourd’hui.  Expliquer l’usage des pratiques actuelles pour manipuler en toute sécurité les aliments, ainsi que les bonnes pratiques d’hygiène (ex. comment éviter la contamination croisée des aliments, observer une bonne hygiène personnelle et porter un uniforme propre, porter un filet pour retenir les cheveux, observer de bonnes pratiques d’entretien ménager, soulever un objet lourd en adoptant une bonne posture).</w:t>
      </w:r>
    </w:p>
    <w:p w:rsidR="00000000" w:rsidDel="00000000" w:rsidP="00000000" w:rsidRDefault="00000000" w:rsidRPr="00000000">
      <w:pPr>
        <w:contextualSpacing w:val="0"/>
      </w:pPr>
      <w:r w:rsidDel="00000000" w:rsidR="00000000" w:rsidRPr="00000000">
        <w:rPr>
          <w:rtl w:val="0"/>
        </w:rPr>
      </w:r>
    </w:p>
    <w:tbl>
      <w:tblPr>
        <w:tblStyle w:val="Table37"/>
        <w:bidi w:val="0"/>
        <w:tblW w:w="1001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0"/>
        <w:gridCol w:w="1980"/>
        <w:gridCol w:w="1890"/>
        <w:gridCol w:w="2160"/>
        <w:gridCol w:w="1970"/>
        <w:tblGridChange w:id="0">
          <w:tblGrid>
            <w:gridCol w:w="2010"/>
            <w:gridCol w:w="1980"/>
            <w:gridCol w:w="1890"/>
            <w:gridCol w:w="2160"/>
            <w:gridCol w:w="1970"/>
          </w:tblGrid>
        </w:tblGridChange>
      </w:tblGrid>
      <w:tr>
        <w:trPr>
          <w:trHeight w:val="260" w:hRule="atLeast"/>
        </w:trPr>
        <w:tc>
          <w:tcPr/>
          <w:p w:rsidR="00000000" w:rsidDel="00000000" w:rsidP="00000000" w:rsidRDefault="00000000" w:rsidRPr="00000000">
            <w:pPr>
              <w:tabs>
                <w:tab w:val="center" w:pos="4320"/>
                <w:tab w:val="right" w:pos="8640"/>
              </w:tabs>
              <w:contextualSpacing w:val="0"/>
            </w:pPr>
            <w:r w:rsidDel="00000000" w:rsidR="00000000" w:rsidRPr="00000000">
              <w:rPr>
                <w:b w:val="1"/>
                <w:sz w:val="24"/>
                <w:szCs w:val="24"/>
                <w:vertAlign w:val="baseline"/>
                <w:rtl w:val="0"/>
              </w:rPr>
              <w:t xml:space="preserve">Catégories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jc w:val="center"/>
            </w:pPr>
            <w:r w:rsidDel="00000000" w:rsidR="00000000" w:rsidRPr="00000000">
              <w:rPr>
                <w:b w:val="1"/>
                <w:sz w:val="24"/>
                <w:szCs w:val="24"/>
                <w:vertAlign w:val="baseline"/>
                <w:rtl w:val="0"/>
              </w:rPr>
              <w:t xml:space="preserve">Niveau 1</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jc w:val="center"/>
            </w:pPr>
            <w:r w:rsidDel="00000000" w:rsidR="00000000" w:rsidRPr="00000000">
              <w:rPr>
                <w:b w:val="1"/>
                <w:sz w:val="24"/>
                <w:szCs w:val="24"/>
                <w:vertAlign w:val="baseline"/>
                <w:rtl w:val="0"/>
              </w:rPr>
              <w:t xml:space="preserve">Niveau 2</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jc w:val="center"/>
            </w:pPr>
            <w:r w:rsidDel="00000000" w:rsidR="00000000" w:rsidRPr="00000000">
              <w:rPr>
                <w:b w:val="1"/>
                <w:sz w:val="24"/>
                <w:szCs w:val="24"/>
                <w:vertAlign w:val="baseline"/>
                <w:rtl w:val="0"/>
              </w:rPr>
              <w:t xml:space="preserve">Niveau 3</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b w:val="1"/>
                <w:sz w:val="24"/>
                <w:szCs w:val="24"/>
                <w:vertAlign w:val="baseline"/>
                <w:rtl w:val="0"/>
              </w:rPr>
              <w:t xml:space="preserve">Niveau 4</w:t>
            </w:r>
            <w:r w:rsidDel="00000000" w:rsidR="00000000" w:rsidRPr="00000000">
              <w:rPr>
                <w:rtl w:val="0"/>
              </w:rPr>
            </w:r>
          </w:p>
        </w:tc>
      </w:tr>
      <w:tr>
        <w:trPr>
          <w:trHeight w:val="240" w:hRule="atLeast"/>
        </w:trPr>
        <w:tc>
          <w:tcPr>
            <w:tcBorders>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b w:val="1"/>
                <w:sz w:val="18"/>
                <w:szCs w:val="18"/>
                <w:vertAlign w:val="baseline"/>
                <w:rtl w:val="0"/>
              </w:rPr>
              <w:t xml:space="preserve">Connaissances et compréhension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Identifier les causes de maladies d’origine alimentaire, les symptômes médicaux associés à la cause et les méthodes de prévention</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Faire l’état d’une connaissance limitée des causes de maladies d’origine alimentaire, des symptômes médicaux associés à la cause et des méthodes de prévention</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Faire l’état d’une connaissance partielle des causes de maladies d’origine alimentaire, des symptômes médicaux associés à la cause et des méthodes de prévention</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Faire l’état d’une bonne connaissance des causes de maladies d’origine alimentaire, des symptômes médicaux associés à la cause et des méthodes de prévention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tcBorders>
              <w:left w:color="d9d9d9" w:space="0" w:sz="4" w:val="single"/>
              <w:bottom w:color="d9d9d9" w:space="0" w:sz="4" w:val="single"/>
              <w:right w:color="d9d9d9" w:space="0" w:sz="4" w:val="single"/>
            </w:tcBorders>
            <w:vAlign w:val="center"/>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Faire l’état d’une connaissance approfondie des causes de maladies d’origine alimentaire, des symptômes médicaux associés à la cause et des méthodes de prévention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r>
      <w:tr>
        <w:trPr>
          <w:trHeight w:val="200" w:hRule="atLeast"/>
        </w:trPr>
        <w:tc>
          <w:tcPr>
            <w:tcBorders>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b w:val="1"/>
                <w:sz w:val="18"/>
                <w:szCs w:val="18"/>
                <w:vertAlign w:val="baseline"/>
                <w:rtl w:val="0"/>
              </w:rPr>
              <w:t xml:space="preserve">Habiletés de la pensée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Comparer les méthodes modernes et les méthodes anciennes pour prévenir les maladies d’origine alimentaire, manipuler les aliments de façon sécuritaire et d’assurer des conditions sanitaires adéquates.</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La comparaison démontre une connaissance limitée des méthodes modernes et des méthodes anciennes pour prévenir les maladies d’origine alimentaire, manipuler les aliments de façon sécuritaire et d’assurer des conditions sanitaires adéquates.</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 .</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 La comparaison démontre une connaissance partielle des  méthodes modernes et des méthodes anciennes pour prévenir les maladies d’origine alimentaire, manipuler les aliments de façon sécuritaire et d’assurer des conditions sanitaires adéquates.</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La comparaison démontre une bonne connaissance des  méthodes modernes et des méthodes anciennes pour prévenir les maladies d’origine alimentaire, manipuler les aliments de façon sécuritaire et d’assurer des conditions sanitaires adéquates.</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color w:val="231f20"/>
                <w:sz w:val="18"/>
                <w:szCs w:val="18"/>
                <w:vertAlign w:val="baseline"/>
                <w:rtl w:val="0"/>
              </w:rPr>
              <w:t xml:space="preserve">La comparaison démontre une connaissance approfondie des  méthodes modernes et des méthodes anciennes pour prévenir les maladies d’origine alimentaire, manipuler les aliments de façon sécuritaire et d’assurer des conditions sanitaires adéquates.</w:t>
            </w:r>
            <w:r w:rsidDel="00000000" w:rsidR="00000000" w:rsidRPr="00000000">
              <w:rPr>
                <w:rtl w:val="0"/>
              </w:rPr>
            </w:r>
          </w:p>
        </w:tc>
      </w:tr>
      <w:tr>
        <w:trPr>
          <w:trHeight w:val="2740" w:hRule="atLeast"/>
        </w:trPr>
        <w:tc>
          <w:tcPr>
            <w:vMerge w:val="restart"/>
            <w:tcBorders>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b w:val="1"/>
                <w:sz w:val="18"/>
                <w:szCs w:val="18"/>
                <w:vertAlign w:val="baseline"/>
                <w:rtl w:val="0"/>
              </w:rPr>
              <w:t xml:space="preserve">Communication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Démontrer les moyens de manipuler les aliments de façon  sécuritaire ainsi que les bonnes mesures d’hygiène.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b w:val="1"/>
                <w:sz w:val="18"/>
                <w:szCs w:val="18"/>
                <w:vertAlign w:val="baseline"/>
                <w:rtl w:val="0"/>
              </w:rPr>
              <w:t xml:space="preserve">Mise en application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démontrent comment appliquer les bonnes procédures, entreposer les aliments, la rotation et la gestion des stocks</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contiennent des mots, des images, des graphiques qui permettent de communiquer avec une efficacité limitée les  moyens de manipuler les aliments de façon  sécuritaire ainsi que  les bonnes mesures d’hygiène.</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contiennent des mots, des images, des graphiques afin de communiquer avec une certaine efficacité les  moyens de manipuler les aliments de façon  sécuritaire ainsi que  les bonnes mesures d’hygiène.</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contiennent des mots, des images, des graphiques qui permettent de communiquer avec efficacité les moyens de manipuler les aliments de façon  sécuritaire ainsi que les bonnes mesures d’hygiène.</w:t>
            </w:r>
            <w:r w:rsidDel="00000000" w:rsidR="00000000" w:rsidRPr="00000000">
              <w:rPr>
                <w:rtl w:val="0"/>
              </w:rPr>
            </w:r>
          </w:p>
        </w:tc>
        <w:tc>
          <w:tcPr>
            <w:tcBorders>
              <w:left w:color="d9d9d9" w:space="0" w:sz="4" w:val="single"/>
              <w:bottom w:color="d9d9d9" w:space="0" w:sz="4" w:val="single"/>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contiennent des mots, des images, des graphiques qui permettent de communiquer avec une grande efficacité  les moyens de manipuler les aliments de façon  sécuritaire ainsi que  les bonnes mesures d’hygiène.</w:t>
            </w:r>
            <w:r w:rsidDel="00000000" w:rsidR="00000000" w:rsidRPr="00000000">
              <w:rPr>
                <w:rtl w:val="0"/>
              </w:rPr>
            </w:r>
          </w:p>
        </w:tc>
      </w:tr>
      <w:tr>
        <w:trPr>
          <w:trHeight w:val="880" w:hRule="atLeast"/>
        </w:trPr>
        <w:tc>
          <w:tcPr>
            <w:vMerge w:val="continue"/>
            <w:tcBorders>
              <w:right w:color="d9d9d9" w:space="0" w:sz="4" w:val="single"/>
            </w:tcBorders>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tcBorders>
              <w:top w:color="d9d9d9" w:space="0" w:sz="4" w:val="single"/>
              <w:left w:color="d9d9d9" w:space="0" w:sz="4" w:val="single"/>
              <w:right w:color="d9d9d9" w:space="0" w:sz="4" w:val="single"/>
            </w:tcBorders>
            <w:vAlign w:val="center"/>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démontrent  peu comment appliquer les bonnes procédures, l’entreposage des aliments, la rotation des stocks et la gestion de l’inventaire. </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tcBorders>
              <w:top w:color="d9d9d9" w:space="0" w:sz="4" w:val="single"/>
              <w:left w:color="d9d9d9" w:space="0" w:sz="4" w:val="single"/>
              <w:right w:color="d9d9d9" w:space="0" w:sz="4" w:val="single"/>
            </w:tcBorders>
            <w:vAlign w:val="center"/>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démontrent  ici et là comment appliquer les bonnes procédures,  l’entreposage des aliments, la rotation des stocks et la gestion de l’inventaire.</w:t>
            </w:r>
            <w:r w:rsidDel="00000000" w:rsidR="00000000" w:rsidRPr="00000000">
              <w:rPr>
                <w:rtl w:val="0"/>
              </w:rPr>
            </w:r>
          </w:p>
        </w:tc>
        <w:tc>
          <w:tcPr>
            <w:tcBorders>
              <w:top w:color="d9d9d9" w:space="0" w:sz="4" w:val="single"/>
              <w:left w:color="d9d9d9" w:space="0" w:sz="4" w:val="single"/>
              <w:right w:color="d9d9d9" w:space="0" w:sz="4" w:val="single"/>
            </w:tcBorders>
            <w:vAlign w:val="center"/>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démontrent en détail comment appliquer les bonnes procédures, l’entreposage des aliments, la rotation des stocks et la gestion de l’inventaire.</w:t>
            </w:r>
            <w:r w:rsidDel="00000000" w:rsidR="00000000" w:rsidRPr="00000000">
              <w:rPr>
                <w:rtl w:val="0"/>
              </w:rPr>
            </w:r>
          </w:p>
        </w:tc>
        <w:tc>
          <w:tcPr>
            <w:tcBorders>
              <w:top w:color="d9d9d9" w:space="0" w:sz="4" w:val="single"/>
              <w:left w:color="d9d9d9" w:space="0" w:sz="4" w:val="single"/>
              <w:right w:color="d9d9d9" w:space="0" w:sz="4" w:val="single"/>
            </w:tcBorders>
            <w:vAlign w:val="center"/>
          </w:tcPr>
          <w:p w:rsidR="00000000" w:rsidDel="00000000" w:rsidP="00000000" w:rsidRDefault="00000000" w:rsidRPr="00000000">
            <w:pPr>
              <w:tabs>
                <w:tab w:val="center" w:pos="4320"/>
                <w:tab w:val="right" w:pos="8640"/>
              </w:tabs>
              <w:contextualSpacing w:val="0"/>
            </w:pPr>
            <w:r w:rsidDel="00000000" w:rsidR="00000000" w:rsidRPr="00000000">
              <w:rPr>
                <w:sz w:val="18"/>
                <w:szCs w:val="18"/>
                <w:vertAlign w:val="baseline"/>
                <w:rtl w:val="0"/>
              </w:rPr>
              <w:t xml:space="preserve">Les diapositives démontrent de façon approfondie comment appliquer les bonnes procédures,  l’entreposage des aliments, la rotation des stocks et la gestion de l’inventaire.</w:t>
            </w:r>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tbl>
      <w:tblPr>
        <w:tblStyle w:val="Table38"/>
        <w:bidi w:val="0"/>
        <w:tblW w:w="10916.0" w:type="dxa"/>
        <w:jc w:val="left"/>
        <w:tblInd w:w="-851.0" w:type="dxa"/>
        <w:tblLayout w:type="fixed"/>
        <w:tblLook w:val="0000"/>
      </w:tblPr>
      <w:tblGrid>
        <w:gridCol w:w="1560"/>
        <w:gridCol w:w="1985"/>
        <w:gridCol w:w="1984"/>
        <w:gridCol w:w="1843"/>
        <w:gridCol w:w="1843"/>
        <w:gridCol w:w="1701"/>
        <w:tblGridChange w:id="0">
          <w:tblGrid>
            <w:gridCol w:w="1560"/>
            <w:gridCol w:w="1985"/>
            <w:gridCol w:w="1984"/>
            <w:gridCol w:w="1843"/>
            <w:gridCol w:w="1843"/>
            <w:gridCol w:w="1701"/>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CRITÈRES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6"/>
                <w:szCs w:val="16"/>
                <w:vertAlign w:val="baseline"/>
                <w:rtl w:val="0"/>
              </w:rPr>
              <w:t xml:space="preserve">Niveau 0</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0 - 49 %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6"/>
                <w:szCs w:val="16"/>
                <w:vertAlign w:val="baseline"/>
                <w:rtl w:val="0"/>
              </w:rPr>
              <w:t xml:space="preserve">Niveau 1</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50-59 %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6"/>
                <w:szCs w:val="16"/>
                <w:vertAlign w:val="baseline"/>
                <w:rtl w:val="0"/>
              </w:rPr>
              <w:t xml:space="preserve">Niveau 2     </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60-69 %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6"/>
                <w:szCs w:val="16"/>
                <w:vertAlign w:val="baseline"/>
                <w:rtl w:val="0"/>
              </w:rPr>
              <w:t xml:space="preserve">Niveau 3  </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70-79 %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6"/>
                <w:szCs w:val="16"/>
                <w:vertAlign w:val="baseline"/>
                <w:rtl w:val="0"/>
              </w:rPr>
              <w:t xml:space="preserve">Niveau 4</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b w:val="1"/>
                <w:sz w:val="16"/>
                <w:szCs w:val="16"/>
                <w:vertAlign w:val="baseline"/>
                <w:rtl w:val="0"/>
              </w:rPr>
              <w:t xml:space="preserve">80-100 %</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Conditions sanitaires</w:t>
            </w: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t xml:space="preserve">Apparence personnelle et</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Uniforme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Ne devrait pas participer à cause d’une tenue ou des chaussures inadéquates pour la cuisine, une mauvaise hygiène, des ongles sales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Tenue inadéquate; plusieurs modifications majeures sont nécessaires pour la rétention des cheveux, le port de vêtements/chaussures adéquates, l’hygiène des mains avant de prendre part aux tâches.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Tenue appropriée pour le laboratoire, a besoin de faire de petites modifications aux cheveux, aux vêtements, aux chaussures ou aux mains avant de se mettre au travail.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Tenue appropriée, les cheveux attachés, les chaussures/vêtements adéquats et les mains lavées - aucun ajustement nécessaire avant de se mettre au travail.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Tenue impeccable et soignée - l’élève s’est présenté prêt à travailler.</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Poste de travail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Espace de travail très mal tenu pendant les travaux en laboratoire, avait constamment besoin d’interventions de l’enseignant afin de corriger les risques de  contamination croisée ou des conditions malsaines.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Espace de travail mal tenu pendant les travaux en laboratoire, avait besoin de conseils pour corriger la situation, conditions malsaines et risques de contamination croisée.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 tenu un espace de travail modérément propre; peu de risque de  contamination croisée pendant les travaux en laboratoire.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 maintenu un espace de travail propre, a évité les risques de contamination croisée pendant toute l’activité.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 maintenu un espace de travail exceptionnellement propre et hygiénique lors des travaux en laboratoire; pas de risque de  contamination croisée ou de conditions peu hygiéniques.</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Habitudes de travail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Se touche souvent le visage et les cheveux. Aucunes surfaces de travail nettoyées; peu de souci quant à la propreté; ne se lave pas les mains.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Mauvaise technique de lavage de mains ou ne le fait pas assez souvent, pas de soucis visibles pour la propreté.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Technique et fréquence de lavage des mains suffisantes, souci suffisant pour la propreté générale.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Se lave les mains à une bonne fréquence et adéquatement, ne se touche pratiquement jamais le visage ou les cheveux et évite les surfaces de travail non nettoyées, perception adéquate envers la propreté.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Attention supérieure envers la propreté et au lavage des mains, ne se touche pas le visage, les cheveux et évite complètement les surfaces non nettoyées.</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Nettoyage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Aucune attention n’a été portée pour ce qui est de nettoyer le poste de travail, les outils et l’équipement suivant la production.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Peu d’attention a été portée pour ce qui est de nettoyer le poste de travail, les outils et l’équipement suivant la production.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Une certaine attention a été portée pour ce qui est de nettoyer le poste de travail, les suivant la production.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L’attention nécessaire a été portée pour ce qui est de nettoyer le poste de travail, les outils et l’équipement suivant la production.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Le poste de travail, les outils et l’équipement ont été nettoyés de façon exceptionnelle suivant la production.</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Préparation</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Mise en place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Aucune planification ou préparation fut démontré.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Planification minimale, manque d’efficacité.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Planification et efficacité suffisante  avant et pendant l’activité.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Planification évidente avant et pendant l’activité.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Extrêmement bien préparé et hautement efficace avant et pendant l’activité.</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Gestion du temps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Beaucoup de temps perdu ou inactif, l’activité n’est pas complétée.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N’a pas fini dans le délai alloué à cause de l’utilisation inefficace du temps.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Niveau d’organisation moyenne, a fini l’activité à temps.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 complété l’activité et toutes les tâches de nettoyage à l’heure.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Extrêmement bien organisé; a complété l’activité en avance.</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Résultats</w:t>
            </w: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Outils et Équipement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Outils et équipement mal utilisés, besoin d’interventions répétées de l’enseignant.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Outils et équipement mal utilisés, besoin d’un peu l’intervention de l’enseignant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Usage adéquat pour les outils et l’équipement, besoin de peu l’intervention de l’enseignant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Utilise les outils et l’équipement sans l’intervention de l’enseignant.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Utilise les outils et l’équipement avec une prudence exquise. </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Niveau de compétence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À l’heure actuelle, il ne satisfait pas aux exigences minimales pour la technique et les habiletés ne rencontrent pas les exigences minimales requises.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A besoin de pratique  et de soutien afin de rencontrer un niveau d’habilité moyen. Les habilités ont besoin d’être approfondies afin d’atteindre la constance et  le niveau de compétence attendus.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Démontre adéquatement  ses habilités avec un peu de persuasion.  Démontre ses habilitées avec un niveau de compétence adéquate.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Compétant avec ses habilités et sans supervision.  Démontre ses habilitées avec un niveau de compétence moyenne.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sz w:val="14"/>
                <w:szCs w:val="14"/>
                <w:vertAlign w:val="baseline"/>
                <w:rtl w:val="0"/>
              </w:rPr>
              <w:t xml:space="preserve">Démontre des habilités exemplaires et le niveau de compétences est au-dessus des attentes.  Démontre ses habilitées avec un niveau de compétence supérieur.</w:t>
            </w:r>
            <w:r w:rsidDel="00000000" w:rsidR="00000000" w:rsidRPr="00000000">
              <w:rPr>
                <w:rtl w:val="0"/>
              </w:rPr>
            </w:r>
          </w:p>
          <w:p w:rsidR="00000000" w:rsidDel="00000000" w:rsidP="00000000" w:rsidRDefault="00000000" w:rsidRPr="00000000">
            <w:pPr>
              <w:tabs>
                <w:tab w:val="right" w:pos="2550"/>
              </w:tabs>
              <w:spacing w:after="58" w:lineRule="auto"/>
              <w:contextualSpacing w:val="0"/>
            </w:pPr>
            <w:r w:rsidDel="00000000" w:rsidR="00000000" w:rsidRPr="00000000">
              <w:rPr>
                <w:sz w:val="14"/>
                <w:szCs w:val="14"/>
                <w:vertAlign w:val="baseline"/>
                <w:rtl w:val="0"/>
              </w:rPr>
              <w:tab/>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6"/>
                <w:szCs w:val="16"/>
                <w:vertAlign w:val="baseline"/>
                <w:rtl w:val="0"/>
              </w:rPr>
              <w:t xml:space="preserve">Produit final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Le produit final ne satisfait pas aux exigences minimales.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Le produit nécessite une variété d’ajustements afin de le développer plus précisément et de l’amener à un produit final exquis.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Quelques ajustements modérés sont nécessaires afin d’obtenir un produit final exquis.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Quelques ajustements mineurs sont nécessaires afin d’obtenir un produit final exquis.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58" w:lineRule="auto"/>
              <w:contextualSpacing w:val="0"/>
            </w:pPr>
            <w:r w:rsidDel="00000000" w:rsidR="00000000" w:rsidRPr="00000000">
              <w:rPr>
                <w:sz w:val="14"/>
                <w:szCs w:val="14"/>
                <w:vertAlign w:val="baseline"/>
                <w:rtl w:val="0"/>
              </w:rPr>
              <w:t xml:space="preserve">Le produit final est impeccable.</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1rvwp1q" w:id="62"/>
      <w:bookmarkEnd w:id="62"/>
      <w:r w:rsidDel="00000000" w:rsidR="00000000" w:rsidRPr="00000000">
        <w:rPr>
          <w:b w:val="1"/>
          <w:i w:val="0"/>
          <w:vertAlign w:val="baseline"/>
          <w:rtl w:val="0"/>
        </w:rPr>
        <w:t xml:space="preserve">Modèle de registre de sécurité de l’élève </w:t>
      </w:r>
      <w:r w:rsidDel="00000000" w:rsidR="00000000" w:rsidRPr="00000000">
        <w:rPr>
          <w:rtl w:val="0"/>
        </w:rPr>
      </w:r>
    </w:p>
    <w:tbl>
      <w:tblPr>
        <w:tblStyle w:val="Table39"/>
        <w:bidi w:val="0"/>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855"/>
        <w:gridCol w:w="585"/>
        <w:gridCol w:w="266"/>
        <w:gridCol w:w="843"/>
        <w:gridCol w:w="1951"/>
        <w:gridCol w:w="900"/>
        <w:gridCol w:w="900"/>
        <w:gridCol w:w="1260"/>
        <w:tblGridChange w:id="0">
          <w:tblGrid>
            <w:gridCol w:w="1980"/>
            <w:gridCol w:w="855"/>
            <w:gridCol w:w="585"/>
            <w:gridCol w:w="266"/>
            <w:gridCol w:w="843"/>
            <w:gridCol w:w="1951"/>
            <w:gridCol w:w="900"/>
            <w:gridCol w:w="900"/>
            <w:gridCol w:w="1260"/>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Information sur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   Légende des cotes</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d’étudiant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Cote 1 : </w:t>
            </w:r>
            <w:r w:rsidDel="00000000" w:rsidR="00000000" w:rsidRPr="00000000">
              <w:rPr>
                <w:sz w:val="18"/>
                <w:szCs w:val="18"/>
                <w:vertAlign w:val="baseline"/>
                <w:rtl w:val="0"/>
              </w:rPr>
              <w:t xml:space="preserve">Mise en place seulement; utilisation réservée à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2 :</w:t>
            </w:r>
            <w:r w:rsidDel="00000000" w:rsidR="00000000" w:rsidRPr="00000000">
              <w:rPr>
                <w:sz w:val="18"/>
                <w:szCs w:val="18"/>
                <w:vertAlign w:val="baseline"/>
                <w:rtl w:val="0"/>
              </w:rPr>
              <w:t xml:space="preserve"> Permission d’utilisation avec l’aide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3 :</w:t>
            </w:r>
            <w:r w:rsidDel="00000000" w:rsidR="00000000" w:rsidRPr="00000000">
              <w:rPr>
                <w:sz w:val="18"/>
                <w:szCs w:val="18"/>
                <w:vertAlign w:val="baseline"/>
                <w:rtl w:val="0"/>
              </w:rPr>
              <w:t xml:space="preserve"> Permission d’utilisation avec la supervision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4 :</w:t>
            </w:r>
            <w:r w:rsidDel="00000000" w:rsidR="00000000" w:rsidRPr="00000000">
              <w:rPr>
                <w:sz w:val="18"/>
                <w:szCs w:val="18"/>
                <w:vertAlign w:val="baseline"/>
                <w:rtl w:val="0"/>
              </w:rPr>
              <w:t xml:space="preserve"> Permission d’utilisation avec autorisation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w:t>
            </w:r>
            <w:r w:rsidDel="00000000" w:rsidR="00000000" w:rsidRPr="00000000">
              <w:rPr>
                <w:sz w:val="18"/>
                <w:szCs w:val="18"/>
                <w:vertAlign w:val="baseline"/>
                <w:rtl w:val="0"/>
              </w:rPr>
              <w:t xml:space="preserve"> : un étudiant peut améliorer sa cote en obtenant plus de directives, en s’exerçant et en démontrant ses compétences. Tous les étudiants doivent avoir la permission de l’enseignant pour utiliser un appareil.)</w:t>
            </w:r>
            <w:r w:rsidDel="00000000" w:rsidR="00000000" w:rsidRPr="00000000">
              <w:rPr>
                <w:rtl w:val="0"/>
              </w:rPr>
            </w:r>
          </w:p>
        </w:tc>
      </w:tr>
      <w:tr>
        <w:trPr>
          <w:trHeight w:val="340" w:hRule="atLeast"/>
        </w:trPr>
        <w:tc>
          <w:tcPr>
            <w:gridSpan w:val="5"/>
            <w:shd w:fill="ffffff"/>
          </w:tcPr>
          <w:p w:rsidR="00000000" w:rsidDel="00000000" w:rsidP="00000000" w:rsidRDefault="00000000" w:rsidRPr="00000000">
            <w:pPr>
              <w:pStyle w:val="Heading3"/>
              <w:contextualSpacing w:val="0"/>
            </w:pPr>
            <w:r w:rsidDel="00000000" w:rsidR="00000000" w:rsidRPr="00000000">
              <w:rPr>
                <w:b w:val="1"/>
                <w:color w:val="000000"/>
                <w:vertAlign w:val="baseline"/>
                <w:rtl w:val="0"/>
              </w:rPr>
              <w:t xml:space="preserve">Lié à la préparation alimentaire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4"/>
            <w:shd w:fill="ffffff"/>
          </w:tcPr>
          <w:p w:rsidR="00000000" w:rsidDel="00000000" w:rsidP="00000000" w:rsidRDefault="00000000" w:rsidRPr="00000000">
            <w:pPr>
              <w:contextualSpacing w:val="0"/>
              <w:jc w:val="center"/>
            </w:pPr>
            <w:r w:rsidDel="00000000" w:rsidR="00000000" w:rsidRPr="00000000">
              <w:rPr>
                <w:b w:val="1"/>
                <w:color w:val="000000"/>
                <w:vertAlign w:val="baseline"/>
                <w:rtl w:val="0"/>
              </w:rPr>
              <w:t xml:space="preserve">Lié au service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440"/>
          <w:tab w:val="left" w:pos="1800"/>
          <w:tab w:val="right" w:pos="8550"/>
        </w:tabs>
        <w:contextualSpacing w:val="0"/>
        <w:jc w:val="center"/>
      </w:pPr>
      <w:r w:rsidDel="00000000" w:rsidR="00000000" w:rsidRPr="00000000">
        <w:rPr>
          <w:b w:val="1"/>
          <w:sz w:val="36"/>
          <w:szCs w:val="36"/>
          <w:vertAlign w:val="baseline"/>
          <w:rtl w:val="0"/>
        </w:rPr>
        <w:t xml:space="preserve">Passeport de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démontrer à l’enseignant qu’il a une connaissance approfondie des règles de sécurité relatives au matériel et qu’il est en mesure de démontrer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MHS - HÔTELLERIE ET TOURISME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CONSIGNES DE SÉCURITÉ - ÉQUIPEMENT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ACTIVITÉ FINALE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Chaque pièce d’équipement qu’on utilise dans la cuisine est associée à des consignes et des procédures de sécurité spécifiques.  Le but de cette activité est de faire les recherches sur l’équipement et de produire des fiches d’information sécuritaire pour l’ensemble de l’équipement. Les fiches seront laminées et utilisées comme référence par tous les élèves dans le cours d’hôtellerie. Chaque fiche doit donner l’information suivante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7"/>
        </w:numPr>
        <w:ind w:left="720" w:hanging="360"/>
        <w:rPr>
          <w:rFonts w:ascii="Arial" w:cs="Arial" w:eastAsia="Arial" w:hAnsi="Arial"/>
          <w:b w:val="0"/>
          <w:sz w:val="22"/>
          <w:szCs w:val="22"/>
        </w:rPr>
      </w:pPr>
      <w:r w:rsidDel="00000000" w:rsidR="00000000" w:rsidRPr="00000000">
        <w:rPr>
          <w:b w:val="1"/>
          <w:vertAlign w:val="baseline"/>
          <w:rtl w:val="0"/>
        </w:rPr>
        <w:t xml:space="preserve">le nom de l’appareil (par ex. un batteur Hobart)</w:t>
      </w:r>
      <w:r w:rsidDel="00000000" w:rsidR="00000000" w:rsidRPr="00000000">
        <w:rPr>
          <w:rtl w:val="0"/>
        </w:rPr>
      </w:r>
    </w:p>
    <w:p w:rsidR="00000000" w:rsidDel="00000000" w:rsidP="00000000" w:rsidRDefault="00000000" w:rsidRPr="00000000">
      <w:pPr>
        <w:widowControl w:val="1"/>
        <w:numPr>
          <w:ilvl w:val="0"/>
          <w:numId w:val="37"/>
        </w:numPr>
        <w:ind w:left="720" w:hanging="360"/>
        <w:rPr>
          <w:rFonts w:ascii="Arial" w:cs="Arial" w:eastAsia="Arial" w:hAnsi="Arial"/>
          <w:b w:val="0"/>
          <w:sz w:val="22"/>
          <w:szCs w:val="22"/>
        </w:rPr>
      </w:pPr>
      <w:r w:rsidDel="00000000" w:rsidR="00000000" w:rsidRPr="00000000">
        <w:rPr>
          <w:b w:val="1"/>
          <w:vertAlign w:val="baseline"/>
          <w:rtl w:val="0"/>
        </w:rPr>
        <w:t xml:space="preserve">la fonction de l’équipement   (pour un batteur de grande taille – préparer la pâte, etc.)</w:t>
      </w:r>
      <w:r w:rsidDel="00000000" w:rsidR="00000000" w:rsidRPr="00000000">
        <w:rPr>
          <w:rtl w:val="0"/>
        </w:rPr>
      </w:r>
    </w:p>
    <w:p w:rsidR="00000000" w:rsidDel="00000000" w:rsidP="00000000" w:rsidRDefault="00000000" w:rsidRPr="00000000">
      <w:pPr>
        <w:widowControl w:val="1"/>
        <w:numPr>
          <w:ilvl w:val="0"/>
          <w:numId w:val="37"/>
        </w:numPr>
        <w:ind w:left="720" w:hanging="360"/>
        <w:rPr>
          <w:rFonts w:ascii="Arial" w:cs="Arial" w:eastAsia="Arial" w:hAnsi="Arial"/>
          <w:b w:val="0"/>
          <w:sz w:val="22"/>
          <w:szCs w:val="22"/>
        </w:rPr>
      </w:pPr>
      <w:r w:rsidDel="00000000" w:rsidR="00000000" w:rsidRPr="00000000">
        <w:rPr>
          <w:b w:val="1"/>
          <w:vertAlign w:val="baseline"/>
          <w:rtl w:val="0"/>
        </w:rPr>
        <w:t xml:space="preserve">les consignes de sécurité</w:t>
      </w:r>
      <w:r w:rsidDel="00000000" w:rsidR="00000000" w:rsidRPr="00000000">
        <w:rPr>
          <w:rtl w:val="0"/>
        </w:rPr>
      </w:r>
    </w:p>
    <w:p w:rsidR="00000000" w:rsidDel="00000000" w:rsidP="00000000" w:rsidRDefault="00000000" w:rsidRPr="00000000">
      <w:pPr>
        <w:widowControl w:val="1"/>
        <w:numPr>
          <w:ilvl w:val="0"/>
          <w:numId w:val="37"/>
        </w:numPr>
        <w:ind w:left="720" w:hanging="360"/>
        <w:rPr>
          <w:rFonts w:ascii="Arial" w:cs="Arial" w:eastAsia="Arial" w:hAnsi="Arial"/>
          <w:b w:val="0"/>
          <w:sz w:val="22"/>
          <w:szCs w:val="22"/>
        </w:rPr>
      </w:pPr>
      <w:r w:rsidDel="00000000" w:rsidR="00000000" w:rsidRPr="00000000">
        <w:rPr>
          <w:b w:val="1"/>
          <w:vertAlign w:val="baseline"/>
          <w:rtl w:val="0"/>
        </w:rPr>
        <w:t xml:space="preserve">les bonnes procédures d’utilisation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Il s’agit ici de composer du matériel important et obligatoire destiné à tous les élèves du cours d’hôtellerie. Les fiches d’information doivent être précises et faciles à suivre</w:t>
      </w:r>
      <w:r w:rsidDel="00000000" w:rsidR="00000000" w:rsidRPr="00000000">
        <w:rPr>
          <w:vertAlign w:val="baseline"/>
          <w:rtl w:val="0"/>
        </w:rPr>
        <w:t xml:space="preserve">. Les documents de référence comme les guides d’utilisation fournis par le fabricant doivent constituer votre source principale. On trouve sur le web de l’information supplémentaire ainsi que des documents de formation comparable à la documentation reçue dans le cadre du programme d’hôtellerie. Il ne faut jamais hésiter à poser des questions, quelles qu’elles soient!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La liste d’équipement:</w:t>
      </w:r>
      <w:r w:rsidDel="00000000" w:rsidR="00000000" w:rsidRPr="00000000">
        <w:rPr>
          <w:vertAlign w:val="baseline"/>
          <w:rtl w:val="0"/>
        </w:rPr>
        <w:tab/>
        <w:tab/>
        <w:tab/>
        <w:tab/>
        <w:tab/>
        <w:tab/>
      </w:r>
      <w:r w:rsidDel="00000000" w:rsidR="00000000" w:rsidRPr="00000000">
        <w:rPr>
          <w:b w:val="1"/>
          <w:u w:val="single"/>
          <w:vertAlign w:val="baseline"/>
          <w:rtl w:val="0"/>
        </w:rPr>
        <w:t xml:space="preserve"> Date de remise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batteur de marque Hobart</w:t>
        <w:tab/>
        <w:tab/>
        <w:tab/>
        <w:tab/>
        <w:tab/>
        <w:tab/>
        <w:tab/>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four à convection </w:t>
        <w:tab/>
        <w:tab/>
        <w:tab/>
        <w:tab/>
        <w:tab/>
        <w:tab/>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four conventionnel</w:t>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étuve de fermentation</w:t>
        <w:tab/>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friteuse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surface de cuisson</w:t>
        <w:tab/>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plaque à frire</w:t>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batteur de marque KitchenAid</w:t>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robot culinaire</w:t>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trancheuse à viande</w:t>
        <w:tab/>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mélangeur</w:t>
        <w:tab/>
        <w:tab/>
        <w:tab/>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mélangeur à immersion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sorbetière</w:t>
      </w:r>
      <w:r w:rsidDel="00000000" w:rsidR="00000000" w:rsidRPr="00000000">
        <w:rPr>
          <w:sz w:val="24"/>
          <w:szCs w:val="24"/>
          <w:vertAlign w:val="baseline"/>
          <w:rtl w:val="0"/>
        </w:rPr>
        <w:tab/>
        <w:tab/>
        <w:tab/>
        <w:tab/>
        <w:tab/>
        <w:tab/>
        <w:t xml:space="preserve"> </w:t>
        <w:tab/>
        <w:tab/>
        <w:tab/>
        <w:tab/>
        <w:tab/>
        <w:tab/>
      </w:r>
      <w:r w:rsidDel="00000000" w:rsidR="00000000" w:rsidRPr="00000000">
        <w:rPr>
          <w:rtl w:val="0"/>
        </w:rPr>
      </w:r>
    </w:p>
    <w:p w:rsidR="00000000" w:rsidDel="00000000" w:rsidP="00000000" w:rsidRDefault="00000000" w:rsidRPr="00000000">
      <w:pPr>
        <w:tabs>
          <w:tab w:val="left" w:pos="4320"/>
          <w:tab w:val="left" w:pos="6480"/>
        </w:tabs>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vertAlign w:val="baseline"/>
          <w:rtl w:val="0"/>
        </w:rPr>
        <w:t xml:space="preserve">Formulaire 2</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w:t>
        <w:tab/>
        <w:t xml:space="preserve">______________________</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Cours/Classe :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40"/>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démontré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1"/>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démontré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2"/>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________________________________________________________</w:t>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démontré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4bvk7pj" w:id="63"/>
      <w:bookmarkEnd w:id="63"/>
      <w:r w:rsidDel="00000000" w:rsidR="00000000" w:rsidRPr="00000000">
        <w:rPr>
          <w:b w:val="1"/>
          <w:i w:val="0"/>
          <w:color w:val="000000"/>
          <w:vertAlign w:val="baseline"/>
          <w:rtl w:val="0"/>
        </w:rPr>
        <w:t xml:space="preserve">FORMULAIRE 3 : Le passeport pour l’équipement/la procédure</w:t>
      </w:r>
      <w:r w:rsidDel="00000000" w:rsidR="00000000" w:rsidRPr="00000000">
        <w:rPr>
          <w:rtl w:val="0"/>
        </w:rPr>
      </w:r>
    </w:p>
    <w:p w:rsidR="00000000" w:rsidDel="00000000" w:rsidP="00000000" w:rsidRDefault="00000000" w:rsidRPr="00000000">
      <w:pPr>
        <w:contextualSpacing w:val="0"/>
      </w:pPr>
      <w:bookmarkStart w:colFirst="0" w:colLast="0" w:name="_2r0uhxc" w:id="64"/>
      <w:bookmarkEnd w:id="64"/>
      <w:r w:rsidDel="00000000" w:rsidR="00000000" w:rsidRPr="00000000">
        <w:rPr>
          <w:rtl w:val="0"/>
        </w:rPr>
      </w:r>
    </w:p>
    <w:tbl>
      <w:tblPr>
        <w:tblStyle w:val="Table4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color w:val="000000"/>
                <w:sz w:val="44"/>
                <w:szCs w:val="44"/>
                <w:vertAlign w:val="baseline"/>
                <w:rtl w:val="0"/>
              </w:rPr>
              <w:t xml:space="preserve">[L’ÉQUIPEMENT/LA PROCÉDURE]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 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1664s55" w:id="65"/>
            <w:bookmarkEnd w:id="65"/>
            <w:r w:rsidDel="00000000" w:rsidR="00000000" w:rsidRPr="00000000">
              <w:rPr>
                <w:b w:val="1"/>
                <w:i w:val="0"/>
                <w:sz w:val="40"/>
                <w:szCs w:val="40"/>
                <w:vertAlign w:val="baseline"/>
                <w:rtl w:val="0"/>
              </w:rPr>
              <w:t xml:space="preserve">  </w:t>
            </w:r>
            <w:r w:rsidDel="00000000" w:rsidR="00000000" w:rsidRPr="00000000">
              <w:rPr>
                <w:b w:val="1"/>
                <w:i w:val="0"/>
                <w:sz w:val="36"/>
                <w:szCs w:val="36"/>
                <w:vertAlign w:val="baseline"/>
                <w:rtl w:val="0"/>
              </w:rPr>
              <w:t xml:space="preserve">PASSEPORT - LAVE-VAISSELLE AUTOMATIQUE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suivre la formation et doivent connaître les bonnes procédures (SIMDUT et FDS) pour les produits chimiques de nettoyage et comment on les utilise dans le contexte de l’hôtellerie pour l’ensemble des tâches liées au lavage de la vaisselle ou à la désinfection. L’élève doit démontrer sa capacité à suivre les instructions du fabricant et à utiliser les produits nettoyants pour une procédure d’assainissement spécifique.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des gants de caoutchouc</w:t>
            </w: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des chaussures fermées dotées de semelles antidérapantes</w:t>
            </w:r>
            <w:r w:rsidDel="00000000" w:rsidR="00000000" w:rsidRPr="00000000">
              <w:rPr>
                <w:rtl w:val="0"/>
              </w:rPr>
            </w:r>
          </w:p>
          <w:p w:rsidR="00000000" w:rsidDel="00000000" w:rsidP="00000000" w:rsidRDefault="00000000" w:rsidRPr="00000000">
            <w:pPr>
              <w:numPr>
                <w:ilvl w:val="0"/>
                <w:numId w:val="32"/>
              </w:numPr>
              <w:ind w:left="720" w:hanging="360"/>
              <w:rPr>
                <w:b w:val="0"/>
                <w:sz w:val="24"/>
                <w:szCs w:val="24"/>
              </w:rPr>
            </w:pPr>
            <w:r w:rsidDel="00000000" w:rsidR="00000000" w:rsidRPr="00000000">
              <w:rPr>
                <w:sz w:val="24"/>
                <w:szCs w:val="24"/>
                <w:vertAlign w:val="baseline"/>
                <w:rtl w:val="0"/>
              </w:rPr>
              <w:t xml:space="preserve">un sarrau de laboratoire ou un tablier</w:t>
            </w:r>
            <w:r w:rsidDel="00000000" w:rsidR="00000000" w:rsidRPr="00000000">
              <w:rPr>
                <w:rtl w:val="0"/>
              </w:rPr>
            </w:r>
          </w:p>
          <w:p w:rsidR="00000000" w:rsidDel="00000000" w:rsidP="00000000" w:rsidRDefault="00000000" w:rsidRPr="00000000">
            <w:pPr>
              <w:numPr>
                <w:ilvl w:val="0"/>
                <w:numId w:val="32"/>
              </w:numPr>
              <w:ind w:left="720" w:hanging="360"/>
              <w:rPr>
                <w:b w:val="0"/>
                <w:sz w:val="22"/>
                <w:szCs w:val="22"/>
              </w:rPr>
            </w:pPr>
            <w:r w:rsidDel="00000000" w:rsidR="00000000" w:rsidRPr="00000000">
              <w:rPr>
                <w:sz w:val="24"/>
                <w:szCs w:val="24"/>
                <w:vertAlign w:val="baseline"/>
                <w:rtl w:val="0"/>
              </w:rPr>
              <w:t xml:space="preserve">un chapeau ou un filet à cheveux</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 éventuels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problèmes respiratoires (inhalation)</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irritation de la peau</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dérapage</w:t>
            </w:r>
            <w:r w:rsidDel="00000000" w:rsidR="00000000" w:rsidRPr="00000000">
              <w:rPr>
                <w:rtl w:val="0"/>
              </w:rPr>
            </w:r>
          </w:p>
          <w:p w:rsidR="00000000" w:rsidDel="00000000" w:rsidP="00000000" w:rsidRDefault="00000000" w:rsidRPr="00000000">
            <w:pPr>
              <w:numPr>
                <w:ilvl w:val="0"/>
                <w:numId w:val="33"/>
              </w:numPr>
              <w:ind w:left="720" w:hanging="360"/>
              <w:rPr>
                <w:b w:val="0"/>
                <w:sz w:val="24"/>
                <w:szCs w:val="24"/>
              </w:rPr>
            </w:pPr>
            <w:r w:rsidDel="00000000" w:rsidR="00000000" w:rsidRPr="00000000">
              <w:rPr>
                <w:sz w:val="24"/>
                <w:szCs w:val="24"/>
                <w:vertAlign w:val="baseline"/>
                <w:rtl w:val="0"/>
              </w:rPr>
              <w:t xml:space="preserve">tensions musculaires</w:t>
            </w:r>
            <w:r w:rsidDel="00000000" w:rsidR="00000000" w:rsidRPr="00000000">
              <w:rPr>
                <w:rtl w:val="0"/>
              </w:rPr>
            </w:r>
          </w:p>
          <w:p w:rsidR="00000000" w:rsidDel="00000000" w:rsidP="00000000" w:rsidRDefault="00000000" w:rsidRPr="00000000">
            <w:pPr>
              <w:numPr>
                <w:ilvl w:val="0"/>
                <w:numId w:val="33"/>
              </w:numPr>
              <w:ind w:left="720" w:hanging="360"/>
              <w:rPr>
                <w:b w:val="0"/>
                <w:color w:val="000000"/>
                <w:sz w:val="24"/>
                <w:szCs w:val="24"/>
              </w:rPr>
            </w:pPr>
            <w:r w:rsidDel="00000000" w:rsidR="00000000" w:rsidRPr="00000000">
              <w:rPr>
                <w:color w:val="000000"/>
                <w:sz w:val="24"/>
                <w:szCs w:val="24"/>
                <w:vertAlign w:val="baseline"/>
                <w:rtl w:val="0"/>
              </w:rPr>
              <w:t xml:space="preserve">brûlures</w:t>
            </w:r>
            <w:r w:rsidDel="00000000" w:rsidR="00000000" w:rsidRPr="00000000">
              <w:rPr>
                <w:rtl w:val="0"/>
              </w:rPr>
            </w:r>
          </w:p>
          <w:p w:rsidR="00000000" w:rsidDel="00000000" w:rsidP="00000000" w:rsidRDefault="00000000" w:rsidRPr="00000000">
            <w:pPr>
              <w:numPr>
                <w:ilvl w:val="0"/>
                <w:numId w:val="33"/>
              </w:numPr>
              <w:ind w:left="720" w:hanging="360"/>
              <w:rPr>
                <w:b w:val="0"/>
                <w:sz w:val="22"/>
                <w:szCs w:val="22"/>
              </w:rPr>
            </w:pPr>
            <w:r w:rsidDel="00000000" w:rsidR="00000000" w:rsidRPr="00000000">
              <w:rPr>
                <w:sz w:val="24"/>
                <w:szCs w:val="24"/>
                <w:vertAlign w:val="baseline"/>
                <w:rtl w:val="0"/>
              </w:rPr>
              <w:t xml:space="preserve">coupures ou lacérations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3q5sasy" w:id="66"/>
            <w:bookmarkEnd w:id="66"/>
            <w:r w:rsidDel="00000000" w:rsidR="00000000" w:rsidRPr="00000000">
              <w:rPr>
                <w:b w:val="1"/>
                <w:i w:val="0"/>
                <w:color w:val="ff0000"/>
                <w:sz w:val="44"/>
                <w:szCs w:val="44"/>
                <w:vertAlign w:val="baseline"/>
                <w:rtl w:val="0"/>
              </w:rPr>
              <w:t xml:space="preserve"> </w:t>
            </w:r>
            <w:r w:rsidDel="00000000" w:rsidR="00000000" w:rsidRPr="00000000">
              <w:rPr>
                <w:b w:val="1"/>
                <w:i w:val="0"/>
                <w:color w:val="000000"/>
                <w:sz w:val="44"/>
                <w:szCs w:val="44"/>
                <w:vertAlign w:val="baseline"/>
                <w:rtl w:val="0"/>
              </w:rPr>
              <w:t xml:space="preserve">PASSEPORT -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4"/>
                <w:szCs w:val="24"/>
                <w:vertAlign w:val="baseline"/>
                <w:rtl w:val="0"/>
              </w:rPr>
              <w:t xml:space="preserve">Une mauvaise posture, déplacer et mettre en place de l’équipement et faire des mouvements répétitifs en utilisant de l’équipement, tous ces facteurs peuvent contribuer à causer des blessures et de la douleur. Les élèves doivent être formés à la bonne utilisation de l’équipement avant de s’en servir. L’élève doit démontrer qu’il est apte à utiliser l’équipement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8"/>
              </w:numPr>
              <w:ind w:left="720" w:hanging="360"/>
              <w:rPr>
                <w:b w:val="0"/>
                <w:sz w:val="24"/>
                <w:szCs w:val="24"/>
              </w:rPr>
            </w:pPr>
            <w:r w:rsidDel="00000000" w:rsidR="00000000" w:rsidRPr="00000000">
              <w:rPr>
                <w:sz w:val="24"/>
                <w:szCs w:val="24"/>
                <w:vertAlign w:val="baseline"/>
                <w:rtl w:val="0"/>
              </w:rPr>
              <w:t xml:space="preserve">Une bonne posture</w:t>
            </w:r>
            <w:r w:rsidDel="00000000" w:rsidR="00000000" w:rsidRPr="00000000">
              <w:rPr>
                <w:rtl w:val="0"/>
              </w:rPr>
            </w:r>
          </w:p>
          <w:p w:rsidR="00000000" w:rsidDel="00000000" w:rsidP="00000000" w:rsidRDefault="00000000" w:rsidRPr="00000000">
            <w:pPr>
              <w:numPr>
                <w:ilvl w:val="0"/>
                <w:numId w:val="78"/>
              </w:numPr>
              <w:ind w:left="720" w:hanging="360"/>
              <w:rPr>
                <w:b w:val="0"/>
                <w:sz w:val="24"/>
                <w:szCs w:val="24"/>
              </w:rPr>
            </w:pPr>
            <w:r w:rsidDel="00000000" w:rsidR="00000000" w:rsidRPr="00000000">
              <w:rPr>
                <w:sz w:val="24"/>
                <w:szCs w:val="24"/>
                <w:vertAlign w:val="baseline"/>
                <w:rtl w:val="0"/>
              </w:rPr>
              <w:t xml:space="preserve">S’y prendre adéquatement pour mettre de l’équipement en place </w:t>
            </w:r>
            <w:r w:rsidDel="00000000" w:rsidR="00000000" w:rsidRPr="00000000">
              <w:rPr>
                <w:rtl w:val="0"/>
              </w:rPr>
            </w:r>
          </w:p>
          <w:p w:rsidR="00000000" w:rsidDel="00000000" w:rsidP="00000000" w:rsidRDefault="00000000" w:rsidRPr="00000000">
            <w:pPr>
              <w:numPr>
                <w:ilvl w:val="0"/>
                <w:numId w:val="78"/>
              </w:numPr>
              <w:ind w:left="720" w:hanging="360"/>
              <w:rPr>
                <w:b w:val="0"/>
                <w:color w:val="000000"/>
                <w:sz w:val="24"/>
                <w:szCs w:val="24"/>
              </w:rPr>
            </w:pPr>
            <w:r w:rsidDel="00000000" w:rsidR="00000000" w:rsidRPr="00000000">
              <w:rPr>
                <w:color w:val="000000"/>
                <w:sz w:val="24"/>
                <w:szCs w:val="24"/>
                <w:vertAlign w:val="baseline"/>
                <w:rtl w:val="0"/>
              </w:rPr>
              <w:t xml:space="preserve">Changer de position régulièrement s’il faut rester assis longtemps, etc., de façon à éviter les blessures d’usure ou de stress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b w:val="0"/>
                <w:sz w:val="24"/>
                <w:szCs w:val="24"/>
              </w:rPr>
            </w:pPr>
            <w:r w:rsidDel="00000000" w:rsidR="00000000" w:rsidRPr="00000000">
              <w:rPr>
                <w:sz w:val="24"/>
                <w:szCs w:val="24"/>
                <w:vertAlign w:val="baseline"/>
                <w:rtl w:val="0"/>
              </w:rPr>
              <w:t xml:space="preserve">Des blessures au dos et à la colonne vertébrale</w:t>
            </w:r>
            <w:r w:rsidDel="00000000" w:rsidR="00000000" w:rsidRPr="00000000">
              <w:rPr>
                <w:rtl w:val="0"/>
              </w:rPr>
            </w:r>
          </w:p>
          <w:p w:rsidR="00000000" w:rsidDel="00000000" w:rsidP="00000000" w:rsidRDefault="00000000" w:rsidRPr="00000000">
            <w:pPr>
              <w:numPr>
                <w:ilvl w:val="0"/>
                <w:numId w:val="80"/>
              </w:numPr>
              <w:ind w:left="720" w:hanging="360"/>
              <w:rPr>
                <w:b w:val="0"/>
                <w:sz w:val="24"/>
                <w:szCs w:val="24"/>
              </w:rPr>
            </w:pPr>
            <w:r w:rsidDel="00000000" w:rsidR="00000000" w:rsidRPr="00000000">
              <w:rPr>
                <w:sz w:val="24"/>
                <w:szCs w:val="24"/>
                <w:vertAlign w:val="baseline"/>
                <w:rtl w:val="0"/>
              </w:rPr>
              <w:t xml:space="preserve">Des blessures aux mains</w:t>
            </w:r>
            <w:r w:rsidDel="00000000" w:rsidR="00000000" w:rsidRPr="00000000">
              <w:rPr>
                <w:rtl w:val="0"/>
              </w:rPr>
            </w:r>
          </w:p>
          <w:p w:rsidR="00000000" w:rsidDel="00000000" w:rsidP="00000000" w:rsidRDefault="00000000" w:rsidRPr="00000000">
            <w:pPr>
              <w:numPr>
                <w:ilvl w:val="0"/>
                <w:numId w:val="80"/>
              </w:numPr>
              <w:ind w:left="720" w:hanging="360"/>
              <w:rPr>
                <w:b w:val="0"/>
                <w:sz w:val="22"/>
                <w:szCs w:val="22"/>
              </w:rPr>
            </w:pPr>
            <w:r w:rsidDel="00000000" w:rsidR="00000000" w:rsidRPr="00000000">
              <w:rPr>
                <w:sz w:val="24"/>
                <w:szCs w:val="24"/>
                <w:vertAlign w:val="baseline"/>
                <w:rtl w:val="0"/>
              </w:rPr>
              <w:t xml:space="preserve">Une 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vertAlign w:val="baseline"/>
          <w:rtl w:val="0"/>
        </w:rPr>
        <w:t xml:space="preserve">Les services d’accueil</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vertAlign w:val="baseline"/>
          <w:rtl w:val="0"/>
        </w:rPr>
        <w:t xml:space="preserve">Les règles et attentes de sécurité dans la cuisine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Observer les règles que voici permet d’obtenir un fonctionnement sécuritaire dans une cuisine professionnelle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Le respect des enseignants et des autres élèves sont de rigueur en tout temps! En cuisine, on fonctionne en équipe. Il faut s’entendre et se respecter pour que la cuisine fonctionne. En conséquence, toute forme d’intimidation sera immédiatement mise en cause et l’auteur de ce genre d’acte doit s’attendre à des conséquences.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2.</w:t>
      </w:r>
      <w:r w:rsidDel="00000000" w:rsidR="00000000" w:rsidRPr="00000000">
        <w:rPr>
          <w:b w:val="1"/>
          <w:sz w:val="20"/>
          <w:szCs w:val="20"/>
          <w:vertAlign w:val="baseline"/>
          <w:rtl w:val="0"/>
        </w:rPr>
        <w:t xml:space="preserve">  « Les bousculades » </w:t>
      </w:r>
      <w:r w:rsidDel="00000000" w:rsidR="00000000" w:rsidRPr="00000000">
        <w:rPr>
          <w:sz w:val="20"/>
          <w:szCs w:val="20"/>
          <w:vertAlign w:val="baseline"/>
          <w:rtl w:val="0"/>
        </w:rPr>
        <w:t xml:space="preserve">ne seront en aucun cas tolérées dans la cuisine. Et on entend par là, tout comportement perturbateur qui pourrait être dangereux.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3.  </w:t>
      </w:r>
      <w:r w:rsidDel="00000000" w:rsidR="00000000" w:rsidRPr="00000000">
        <w:rPr>
          <w:b w:val="1"/>
          <w:sz w:val="20"/>
          <w:szCs w:val="20"/>
          <w:vertAlign w:val="baseline"/>
          <w:rtl w:val="0"/>
        </w:rPr>
        <w:t xml:space="preserve">Les téléphones cellulaires autres appareils électroniques (mp3’s, IPod, les jeux, etc.) sont interdits dans la cuisine.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4.  Si vous devez </w:t>
      </w:r>
      <w:r w:rsidDel="00000000" w:rsidR="00000000" w:rsidRPr="00000000">
        <w:rPr>
          <w:b w:val="1"/>
          <w:sz w:val="20"/>
          <w:szCs w:val="20"/>
          <w:vertAlign w:val="baseline"/>
          <w:rtl w:val="0"/>
        </w:rPr>
        <w:t xml:space="preserve">quitter la cuisine</w:t>
      </w:r>
      <w:r w:rsidDel="00000000" w:rsidR="00000000" w:rsidRPr="00000000">
        <w:rPr>
          <w:sz w:val="20"/>
          <w:szCs w:val="20"/>
          <w:vertAlign w:val="baseline"/>
          <w:rtl w:val="0"/>
        </w:rPr>
        <w:t xml:space="preserve"> pour une raison ou une autre, il faut demander la permission.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5.  Les manteaux, les sacs et les sacoches doivent demeurer au vestiaire. Surveiller des articles qui n’ont pas leur place en cuisine est hors de question et le casier constitue le meilleur moyen de prévenir les vols ou les pertes.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6.  Il est impératif de </w:t>
      </w:r>
      <w:r w:rsidDel="00000000" w:rsidR="00000000" w:rsidRPr="00000000">
        <w:rPr>
          <w:b w:val="1"/>
          <w:sz w:val="20"/>
          <w:szCs w:val="20"/>
          <w:vertAlign w:val="baseline"/>
          <w:rtl w:val="0"/>
        </w:rPr>
        <w:t xml:space="preserve">se laver les mains</w:t>
      </w:r>
      <w:r w:rsidDel="00000000" w:rsidR="00000000" w:rsidRPr="00000000">
        <w:rPr>
          <w:sz w:val="20"/>
          <w:szCs w:val="20"/>
          <w:vertAlign w:val="baseline"/>
          <w:rtl w:val="0"/>
        </w:rPr>
        <w:t xml:space="preserve"> avant de manipuler un produit alimentaire.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7.  Une tenue conforme est essentielle dans la cuisine. Les élèves ne sont pas autorisés à porter des shorts ou des kilts dans la cuisine, et ce pour des raisons de sécurité. Par conséquent, les élèves doivent porter un pantalon pour travailler en cuisine. Un espace de rangement sera prévu pour consigner les vêtements excédentaires. Les chaussures doivent être fermées et être munies de semelles en caoutchouc.</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8.  L’uniforme de cuisine se compose d’un chapeau et d’un tablier à bavette. Les cheveux longs </w:t>
      </w:r>
      <w:r w:rsidDel="00000000" w:rsidR="00000000" w:rsidRPr="00000000">
        <w:rPr>
          <w:b w:val="1"/>
          <w:sz w:val="20"/>
          <w:szCs w:val="20"/>
          <w:vertAlign w:val="baseline"/>
          <w:rtl w:val="0"/>
        </w:rPr>
        <w:t xml:space="preserve">doivent</w:t>
      </w:r>
      <w:r w:rsidDel="00000000" w:rsidR="00000000" w:rsidRPr="00000000">
        <w:rPr>
          <w:sz w:val="20"/>
          <w:szCs w:val="20"/>
          <w:vertAlign w:val="baseline"/>
          <w:rtl w:val="0"/>
        </w:rPr>
        <w:t xml:space="preserve"> être attachés et tous les élèves devraient être en uniforme dans la cuisine.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9.  Les tabliers doivent toujours être portés avec la bavette à pleine longueur et être attachés correctement.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10. Les produits alimentaires seront remis aux élèves pour consommation à la discrétion de l’enseignant. Autrement, manger de la nourriture sans permission est considéré comme du vol et sera traité en conséquence.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Je, soussigné, ________________________________ ai lu les présentes consignes. Je les comprends et m’y conformerai en tout temps dans la cuisine.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de l’élève : ___________________________  Date : 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du parent : ____________________________   Date : ______________</w:t>
      </w: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rtl w:val="0"/>
        </w:rPr>
      </w:r>
    </w:p>
    <w:tbl>
      <w:tblPr>
        <w:tblStyle w:val="Table4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25b2l0r" w:id="67"/>
            <w:bookmarkEnd w:id="67"/>
            <w:r w:rsidDel="00000000" w:rsidR="00000000" w:rsidRPr="00000000">
              <w:rPr>
                <w:b w:val="1"/>
                <w:i w:val="0"/>
                <w:vertAlign w:val="baseline"/>
                <w:rtl w:val="0"/>
              </w:rPr>
              <w:t xml:space="preserve"> PASSEPORT - UTILISATION DE L’INTERNET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UTILISER COMME EXEMPLE SEULEMENT – S.V.P. VOIR LES POLITIQUES DU CONSEIL SCOLAIRE OU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suivre la formation sur l’usage sûr et adéquat de l’internet avant de l’utiliser.  L’élève doit démontrer à l’enseignant sa connaissance des procédures sécuritaires décrites dans le document de politique sur l’utilisation de l’internet.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2"/>
                <w:szCs w:val="22"/>
              </w:rPr>
            </w:pPr>
            <w:r w:rsidDel="00000000" w:rsidR="00000000" w:rsidRPr="00000000">
              <w:rPr>
                <w:vertAlign w:val="baseline"/>
                <w:rtl w:val="0"/>
              </w:rPr>
              <w:t xml:space="preserve">Connaître la politique sur l’utilisation de l’internet de l’école et du conseil scolaire </w:t>
            </w:r>
            <w:r w:rsidDel="00000000" w:rsidR="00000000" w:rsidRPr="00000000">
              <w:rPr>
                <w:rtl w:val="0"/>
              </w:rPr>
            </w:r>
          </w:p>
          <w:p w:rsidR="00000000" w:rsidDel="00000000" w:rsidP="00000000" w:rsidRDefault="00000000" w:rsidRPr="00000000">
            <w:pPr>
              <w:numPr>
                <w:ilvl w:val="0"/>
                <w:numId w:val="55"/>
              </w:numPr>
              <w:ind w:left="720" w:hanging="360"/>
              <w:rPr>
                <w:b w:val="0"/>
                <w:sz w:val="22"/>
                <w:szCs w:val="22"/>
              </w:rPr>
            </w:pPr>
            <w:r w:rsidDel="00000000" w:rsidR="00000000" w:rsidRPr="00000000">
              <w:rPr>
                <w:vertAlign w:val="baseline"/>
                <w:rtl w:val="0"/>
              </w:rPr>
              <w:t xml:space="preserve">Ne jamais divulguer de renseignements personnels</w:t>
            </w:r>
            <w:r w:rsidDel="00000000" w:rsidR="00000000" w:rsidRPr="00000000">
              <w:rPr>
                <w:rtl w:val="0"/>
              </w:rPr>
            </w:r>
          </w:p>
          <w:p w:rsidR="00000000" w:rsidDel="00000000" w:rsidP="00000000" w:rsidRDefault="00000000" w:rsidRPr="00000000">
            <w:pPr>
              <w:numPr>
                <w:ilvl w:val="0"/>
                <w:numId w:val="55"/>
              </w:numPr>
              <w:ind w:left="720" w:hanging="360"/>
              <w:rPr>
                <w:b w:val="0"/>
                <w:sz w:val="22"/>
                <w:szCs w:val="22"/>
              </w:rPr>
            </w:pPr>
            <w:r w:rsidDel="00000000" w:rsidR="00000000" w:rsidRPr="00000000">
              <w:rPr>
                <w:vertAlign w:val="baseline"/>
                <w:rtl w:val="0"/>
              </w:rPr>
              <w:t xml:space="preserve">Ne jamais visiter de sites non protégés ou suspects</w:t>
            </w:r>
            <w:r w:rsidDel="00000000" w:rsidR="00000000" w:rsidRPr="00000000">
              <w:rPr>
                <w:rtl w:val="0"/>
              </w:rPr>
            </w:r>
          </w:p>
          <w:p w:rsidR="00000000" w:rsidDel="00000000" w:rsidP="00000000" w:rsidRDefault="00000000" w:rsidRPr="00000000">
            <w:pPr>
              <w:numPr>
                <w:ilvl w:val="0"/>
                <w:numId w:val="55"/>
              </w:numPr>
              <w:ind w:left="720" w:hanging="360"/>
              <w:rPr>
                <w:b w:val="0"/>
                <w:sz w:val="22"/>
                <w:szCs w:val="22"/>
              </w:rPr>
            </w:pPr>
            <w:r w:rsidDel="00000000" w:rsidR="00000000" w:rsidRPr="00000000">
              <w:rPr>
                <w:vertAlign w:val="baseline"/>
                <w:rtl w:val="0"/>
              </w:rPr>
              <w:t xml:space="preserve">Se respecter soi-même et respecter les autres</w:t>
            </w:r>
            <w:r w:rsidDel="00000000" w:rsidR="00000000" w:rsidRPr="00000000">
              <w:rPr>
                <w:rtl w:val="0"/>
              </w:rPr>
            </w:r>
          </w:p>
          <w:p w:rsidR="00000000" w:rsidDel="00000000" w:rsidP="00000000" w:rsidRDefault="00000000" w:rsidRPr="00000000">
            <w:pPr>
              <w:numPr>
                <w:ilvl w:val="0"/>
                <w:numId w:val="55"/>
              </w:numPr>
              <w:ind w:left="720" w:hanging="360"/>
              <w:rPr>
                <w:b w:val="0"/>
                <w:sz w:val="22"/>
                <w:szCs w:val="22"/>
              </w:rPr>
            </w:pPr>
            <w:r w:rsidDel="00000000" w:rsidR="00000000" w:rsidRPr="00000000">
              <w:rPr>
                <w:vertAlign w:val="baseline"/>
                <w:rtl w:val="0"/>
              </w:rPr>
              <w:t xml:space="preserve">Avoir conscience des problèmes de sécurité que posent les technologies de la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4"/>
                <w:szCs w:val="24"/>
              </w:rPr>
            </w:pPr>
            <w:r w:rsidDel="00000000" w:rsidR="00000000" w:rsidRPr="00000000">
              <w:rPr>
                <w:sz w:val="24"/>
                <w:szCs w:val="24"/>
                <w:vertAlign w:val="baseline"/>
                <w:rtl w:val="0"/>
              </w:rPr>
              <w:t xml:space="preserve">Les menaces à la sécurité personnelle</w:t>
            </w:r>
            <w:r w:rsidDel="00000000" w:rsidR="00000000" w:rsidRPr="00000000">
              <w:rPr>
                <w:rtl w:val="0"/>
              </w:rPr>
            </w:r>
          </w:p>
          <w:p w:rsidR="00000000" w:rsidDel="00000000" w:rsidP="00000000" w:rsidRDefault="00000000" w:rsidRPr="00000000">
            <w:pPr>
              <w:numPr>
                <w:ilvl w:val="0"/>
                <w:numId w:val="57"/>
              </w:numPr>
              <w:tabs>
                <w:tab w:val="left" w:pos="2320"/>
              </w:tabs>
              <w:ind w:left="720" w:hanging="360"/>
              <w:rPr>
                <w:b w:val="0"/>
                <w:sz w:val="24"/>
                <w:szCs w:val="24"/>
              </w:rPr>
            </w:pPr>
            <w:r w:rsidDel="00000000" w:rsidR="00000000" w:rsidRPr="00000000">
              <w:rPr>
                <w:sz w:val="24"/>
                <w:szCs w:val="24"/>
                <w:vertAlign w:val="baseline"/>
                <w:rtl w:val="0"/>
              </w:rPr>
              <w:t xml:space="preserve">La perte de la confidentialité de sa vie privée</w:t>
              <w:tab/>
            </w:r>
            <w:r w:rsidDel="00000000" w:rsidR="00000000" w:rsidRPr="00000000">
              <w:rPr>
                <w:rtl w:val="0"/>
              </w:rPr>
            </w:r>
          </w:p>
          <w:p w:rsidR="00000000" w:rsidDel="00000000" w:rsidP="00000000" w:rsidRDefault="00000000" w:rsidRPr="00000000">
            <w:pPr>
              <w:numPr>
                <w:ilvl w:val="0"/>
                <w:numId w:val="57"/>
              </w:numPr>
              <w:ind w:left="720" w:hanging="360"/>
              <w:rPr>
                <w:b w:val="0"/>
                <w:sz w:val="24"/>
                <w:szCs w:val="24"/>
              </w:rPr>
            </w:pPr>
            <w:r w:rsidDel="00000000" w:rsidR="00000000" w:rsidRPr="00000000">
              <w:rPr>
                <w:sz w:val="24"/>
                <w:szCs w:val="24"/>
                <w:vertAlign w:val="baseline"/>
                <w:rtl w:val="0"/>
              </w:rPr>
              <w:t xml:space="preserve">Des menaces à la sécurité émotionnelle</w:t>
            </w:r>
            <w:r w:rsidDel="00000000" w:rsidR="00000000" w:rsidRPr="00000000">
              <w:rPr>
                <w:rtl w:val="0"/>
              </w:rPr>
            </w:r>
          </w:p>
          <w:p w:rsidR="00000000" w:rsidDel="00000000" w:rsidP="00000000" w:rsidRDefault="00000000" w:rsidRPr="00000000">
            <w:pPr>
              <w:numPr>
                <w:ilvl w:val="0"/>
                <w:numId w:val="57"/>
              </w:numPr>
              <w:ind w:left="720" w:hanging="360"/>
              <w:rPr>
                <w:b w:val="0"/>
                <w:sz w:val="24"/>
                <w:szCs w:val="24"/>
              </w:rPr>
            </w:pPr>
            <w:r w:rsidDel="00000000" w:rsidR="00000000" w:rsidRPr="00000000">
              <w:rPr>
                <w:sz w:val="24"/>
                <w:szCs w:val="24"/>
                <w:vertAlign w:val="baseline"/>
                <w:rtl w:val="0"/>
              </w:rPr>
              <w:t xml:space="preserve">La propagation de virus informatiques dommageables</w:t>
            </w:r>
            <w:r w:rsidDel="00000000" w:rsidR="00000000" w:rsidRPr="00000000">
              <w:rPr>
                <w:rtl w:val="0"/>
              </w:rPr>
            </w:r>
          </w:p>
          <w:p w:rsidR="00000000" w:rsidDel="00000000" w:rsidP="00000000" w:rsidRDefault="00000000" w:rsidRPr="00000000">
            <w:pPr>
              <w:numPr>
                <w:ilvl w:val="0"/>
                <w:numId w:val="57"/>
              </w:numPr>
              <w:ind w:left="720" w:hanging="360"/>
              <w:rPr>
                <w:b w:val="0"/>
                <w:sz w:val="24"/>
                <w:szCs w:val="24"/>
              </w:rPr>
            </w:pPr>
            <w:r w:rsidDel="00000000" w:rsidR="00000000" w:rsidRPr="00000000">
              <w:rPr>
                <w:sz w:val="24"/>
                <w:szCs w:val="24"/>
                <w:vertAlign w:val="baseline"/>
                <w:rtl w:val="0"/>
              </w:rPr>
              <w:t xml:space="preserve">Des dommages subis par les systèmes d’exploitation et le réseau informatique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kgcv8k" w:id="68"/>
      <w:bookmarkEnd w:id="68"/>
      <w:r w:rsidDel="00000000" w:rsidR="00000000" w:rsidRPr="00000000">
        <w:rPr>
          <w:rtl w:val="0"/>
        </w:rPr>
      </w:r>
    </w:p>
    <w:tbl>
      <w:tblPr>
        <w:tblStyle w:val="Table4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sz w:val="44"/>
                <w:szCs w:val="44"/>
                <w:vertAlign w:val="baseline"/>
                <w:rtl w:val="0"/>
              </w:rPr>
              <w:t xml:space="preserve">PASSEPORT - PROPRETÉ</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être formés aux procédures de salubrité dans le contexte des services alimentaires afin de pouvoir procéder à n’importe quelle technique de préparation des aliments. L’élève doit démontrer sa capacité à suivre les instructions du fabricant et à préparer le produit de nettoyage adéquat pour une procédure spécifique de stérilisation ou de salubrité.</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Des gants en caoutchouc</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Des chaussures fermées, munies de semelles antidérapantes</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Un sarrau ou un tablier</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Une protection oculaire</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éventuels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0"/>
              </w:numPr>
              <w:ind w:left="720" w:hanging="360"/>
              <w:rPr>
                <w:b w:val="0"/>
                <w:sz w:val="22"/>
                <w:szCs w:val="22"/>
              </w:rPr>
            </w:pPr>
            <w:r w:rsidDel="00000000" w:rsidR="00000000" w:rsidRPr="00000000">
              <w:rPr>
                <w:vertAlign w:val="baseline"/>
                <w:rtl w:val="0"/>
              </w:rPr>
              <w:t xml:space="preserve">Des problèmes respiratoires (l’inhalation)</w:t>
            </w:r>
            <w:r w:rsidDel="00000000" w:rsidR="00000000" w:rsidRPr="00000000">
              <w:rPr>
                <w:rtl w:val="0"/>
              </w:rPr>
            </w:r>
          </w:p>
          <w:p w:rsidR="00000000" w:rsidDel="00000000" w:rsidP="00000000" w:rsidRDefault="00000000" w:rsidRPr="00000000">
            <w:pPr>
              <w:numPr>
                <w:ilvl w:val="0"/>
                <w:numId w:val="30"/>
              </w:numPr>
              <w:ind w:left="720" w:hanging="360"/>
              <w:rPr>
                <w:b w:val="0"/>
                <w:sz w:val="22"/>
                <w:szCs w:val="22"/>
              </w:rPr>
            </w:pPr>
            <w:r w:rsidDel="00000000" w:rsidR="00000000" w:rsidRPr="00000000">
              <w:rPr>
                <w:vertAlign w:val="baseline"/>
                <w:rtl w:val="0"/>
              </w:rPr>
              <w:t xml:space="preserve">L’irritation de la peau</w:t>
            </w:r>
            <w:r w:rsidDel="00000000" w:rsidR="00000000" w:rsidRPr="00000000">
              <w:rPr>
                <w:rtl w:val="0"/>
              </w:rPr>
            </w:r>
          </w:p>
          <w:p w:rsidR="00000000" w:rsidDel="00000000" w:rsidP="00000000" w:rsidRDefault="00000000" w:rsidRPr="00000000">
            <w:pPr>
              <w:numPr>
                <w:ilvl w:val="0"/>
                <w:numId w:val="30"/>
              </w:numPr>
              <w:ind w:left="720" w:hanging="360"/>
              <w:rPr>
                <w:b w:val="0"/>
                <w:sz w:val="22"/>
                <w:szCs w:val="22"/>
              </w:rPr>
            </w:pPr>
            <w:r w:rsidDel="00000000" w:rsidR="00000000" w:rsidRPr="00000000">
              <w:rPr>
                <w:vertAlign w:val="baseline"/>
                <w:rtl w:val="0"/>
              </w:rPr>
              <w:t xml:space="preserve">Les dérapages</w:t>
            </w:r>
            <w:r w:rsidDel="00000000" w:rsidR="00000000" w:rsidRPr="00000000">
              <w:rPr>
                <w:rtl w:val="0"/>
              </w:rPr>
            </w:r>
          </w:p>
          <w:p w:rsidR="00000000" w:rsidDel="00000000" w:rsidP="00000000" w:rsidRDefault="00000000" w:rsidRPr="00000000">
            <w:pPr>
              <w:numPr>
                <w:ilvl w:val="0"/>
                <w:numId w:val="30"/>
              </w:numPr>
              <w:ind w:left="720" w:hanging="360"/>
              <w:rPr>
                <w:b w:val="0"/>
                <w:sz w:val="22"/>
                <w:szCs w:val="22"/>
              </w:rPr>
            </w:pPr>
            <w:r w:rsidDel="00000000" w:rsidR="00000000" w:rsidRPr="00000000">
              <w:rPr>
                <w:vertAlign w:val="baseline"/>
                <w:rtl w:val="0"/>
              </w:rPr>
              <w:t xml:space="preserve">Les infections oculaires ou les blessures oculaires</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été formé au maniement de cet appareil et connaît les procédures à suivre.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34g0dwd" w:id="69"/>
            <w:bookmarkEnd w:id="69"/>
            <w:r w:rsidDel="00000000" w:rsidR="00000000" w:rsidRPr="00000000">
              <w:rPr>
                <w:b w:val="1"/>
                <w:i w:val="0"/>
                <w:sz w:val="44"/>
                <w:szCs w:val="44"/>
                <w:vertAlign w:val="baseline"/>
                <w:rtl w:val="0"/>
              </w:rPr>
              <w:t xml:space="preserve"> PASSEPORT - ÉVACUATION DES DÉCHETS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être formés aux procédures d’élimination adéquate pour tous les consommables et les déchets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b w:val="0"/>
                <w:sz w:val="24"/>
                <w:szCs w:val="24"/>
              </w:rPr>
            </w:pPr>
            <w:r w:rsidDel="00000000" w:rsidR="00000000" w:rsidRPr="00000000">
              <w:rPr>
                <w:sz w:val="24"/>
                <w:szCs w:val="24"/>
                <w:vertAlign w:val="baseline"/>
                <w:rtl w:val="0"/>
              </w:rPr>
              <w:t xml:space="preserve">Des gants en vinyle, en latex ou en polymère</w:t>
            </w:r>
            <w:r w:rsidDel="00000000" w:rsidR="00000000" w:rsidRPr="00000000">
              <w:rPr>
                <w:rtl w:val="0"/>
              </w:rPr>
            </w:r>
          </w:p>
          <w:p w:rsidR="00000000" w:rsidDel="00000000" w:rsidP="00000000" w:rsidRDefault="00000000" w:rsidRPr="00000000">
            <w:pPr>
              <w:numPr>
                <w:ilvl w:val="0"/>
                <w:numId w:val="17"/>
              </w:numPr>
              <w:ind w:left="720" w:hanging="360"/>
              <w:rPr>
                <w:b w:val="0"/>
                <w:sz w:val="24"/>
                <w:szCs w:val="24"/>
              </w:rPr>
            </w:pPr>
            <w:r w:rsidDel="00000000" w:rsidR="00000000" w:rsidRPr="00000000">
              <w:rPr>
                <w:sz w:val="24"/>
                <w:szCs w:val="24"/>
                <w:vertAlign w:val="baseline"/>
                <w:rtl w:val="0"/>
              </w:rPr>
              <w:t xml:space="preserve">Des chaussures fermées, munies de semelles antidérapantes</w:t>
            </w:r>
            <w:r w:rsidDel="00000000" w:rsidR="00000000" w:rsidRPr="00000000">
              <w:rPr>
                <w:rtl w:val="0"/>
              </w:rPr>
            </w:r>
          </w:p>
          <w:p w:rsidR="00000000" w:rsidDel="00000000" w:rsidP="00000000" w:rsidRDefault="00000000" w:rsidRPr="00000000">
            <w:pPr>
              <w:numPr>
                <w:ilvl w:val="0"/>
                <w:numId w:val="17"/>
              </w:numPr>
              <w:ind w:left="720" w:hanging="360"/>
              <w:rPr>
                <w:b w:val="0"/>
                <w:sz w:val="22"/>
                <w:szCs w:val="22"/>
              </w:rPr>
            </w:pPr>
            <w:r w:rsidDel="00000000" w:rsidR="00000000" w:rsidRPr="00000000">
              <w:rPr>
                <w:sz w:val="24"/>
                <w:szCs w:val="24"/>
                <w:vertAlign w:val="baseline"/>
                <w:rtl w:val="0"/>
              </w:rPr>
              <w:t xml:space="preserve">Un sarrau de laboratoire ou un tablier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possible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b w:val="0"/>
                <w:sz w:val="22"/>
                <w:szCs w:val="22"/>
              </w:rPr>
            </w:pPr>
            <w:r w:rsidDel="00000000" w:rsidR="00000000" w:rsidRPr="00000000">
              <w:rPr>
                <w:vertAlign w:val="baseline"/>
                <w:rtl w:val="0"/>
              </w:rPr>
              <w:t xml:space="preserve">Irritation cutanée (stérilisation, nettoyage au moyen de produits chimiques)</w:t>
            </w:r>
            <w:r w:rsidDel="00000000" w:rsidR="00000000" w:rsidRPr="00000000">
              <w:rPr>
                <w:rtl w:val="0"/>
              </w:rPr>
            </w:r>
          </w:p>
          <w:p w:rsidR="00000000" w:rsidDel="00000000" w:rsidP="00000000" w:rsidRDefault="00000000" w:rsidRPr="00000000">
            <w:pPr>
              <w:numPr>
                <w:ilvl w:val="0"/>
                <w:numId w:val="19"/>
              </w:numPr>
              <w:ind w:left="720" w:hanging="360"/>
              <w:rPr>
                <w:b w:val="0"/>
                <w:sz w:val="22"/>
                <w:szCs w:val="22"/>
              </w:rPr>
            </w:pPr>
            <w:r w:rsidDel="00000000" w:rsidR="00000000" w:rsidRPr="00000000">
              <w:rPr>
                <w:vertAlign w:val="baseline"/>
                <w:rtl w:val="0"/>
              </w:rPr>
              <w:t xml:space="preserve">Infection virale, bactérienne, parasitaire ou fongique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été formé au maniement de cet appareil et connaît les procédures à suivre.</w:t>
            </w:r>
            <w:r w:rsidDel="00000000" w:rsidR="00000000" w:rsidRPr="00000000">
              <w:rPr>
                <w:rtl w:val="0"/>
              </w:rPr>
            </w:r>
          </w:p>
          <w:p w:rsidR="00000000" w:rsidDel="00000000" w:rsidP="00000000" w:rsidRDefault="00000000" w:rsidRPr="00000000">
            <w:pPr>
              <w:numPr>
                <w:ilvl w:val="0"/>
                <w:numId w:val="53"/>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53"/>
              </w:numPr>
              <w:ind w:left="58" w:hanging="58"/>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Date de la formation</w:t>
              <w:tab/>
              <w:tab/>
              <w:t xml:space="preserve">________________________________</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jlao46" w:id="70"/>
      <w:bookmarkEnd w:id="70"/>
      <w:r w:rsidDel="00000000" w:rsidR="00000000" w:rsidRPr="00000000">
        <w:rPr>
          <w:b w:val="1"/>
          <w:vertAlign w:val="baseline"/>
          <w:rtl w:val="0"/>
        </w:rPr>
        <w:t xml:space="preserve"> </w:t>
      </w:r>
      <w:r w:rsidDel="00000000" w:rsidR="00000000" w:rsidRPr="00000000">
        <w:rPr>
          <w:b w:val="0"/>
          <w:sz w:val="48"/>
          <w:szCs w:val="48"/>
          <w:vertAlign w:val="baseline"/>
          <w:rtl w:val="0"/>
        </w:rPr>
        <w:t xml:space="preserve">La salubrité des aliments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ourier New" w:cs="Courier New" w:eastAsia="Courier New" w:hAnsi="Courier New"/>
          <w:sz w:val="40"/>
          <w:szCs w:val="40"/>
          <w:vertAlign w:val="baseline"/>
          <w:rtl w:val="0"/>
        </w:rPr>
        <w:t xml:space="preserve">  </w:t>
      </w:r>
      <w:r w:rsidDel="00000000" w:rsidR="00000000" w:rsidRPr="00000000">
        <w:rPr>
          <w:rFonts w:ascii="Courier New" w:cs="Courier New" w:eastAsia="Courier New" w:hAnsi="Courier New"/>
          <w:sz w:val="27"/>
          <w:szCs w:val="27"/>
          <w:vertAlign w:val="baseline"/>
          <w:rtl w:val="0"/>
        </w:rPr>
        <w:t xml:space="preserve">E  J  B  B  K  L  D  Z  S  Y  S  T  E  M  E  H  D  C  Q</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T  J  S  A  N  I  N  Q  Q  T  A  N  Z  T  I  B  Y  K  S</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L  E  C  F  Q  X  Z  J  E  P  N  T  I  J  W  R  Y  P</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D  L  T  T  I  W  S  P  D  M  J  Q  S  R  Q  X  U  K  B</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I  I  E  N  O  I  T  A  C  I  X  O  T  N  I  W  Z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C  E  S  R  Q  I  S  J  P  B  H  F  X  J  Y  X  P  E  O</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U  A  I  O  N  A  O  H  A  R  H  V  X  Y  G  M  A  I</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D  R  E  Q  F  L  C  Y  X  T  R  S  E  Q  O  Q  U  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Y  E  A  X  O  E  M  H  S  K  C  H  M  B  R  G  G  B  A</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N  T  P  E  D  C  O  I  I  L  H  Y  O  E  R  F  B  O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R  Y  S  P  T  N  M  Q  A  G  N  E  G  N  T  E  T  I</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L  A  Q  I  A  I  E  I  U  I  N  F  C  A  E  H  Q  U  M</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L  V  E  O  O  O  L  Q  E  C  X  C  N  L  M  N  C  L  A</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E  A  G  R  C  N  L  U  Q  F  J  A  V  E  L  J  E  I  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G  I  K  C  A  I  E  E  U  V  L  K  F  U  J  E  Z  S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L  A  Q  K  D  S  T  Y  Y  B  P  G  E  B  C  D  M  O</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H  Y  L  F  V  W  I  A  S  Z  N  P  L  Z  T  Q  L  E  C</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S  W  Y  P  B  Q  H  E  B  I  O  L  O  G  I  Q  U  E  W</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X  T  G  D  K  R  E  G  N  A  D  N  O  Z  L  F  B  G  T</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ACIDITE</w:t>
        <w:tab/>
        <w:tab/>
        <w:tab/>
        <w:tab/>
        <w:tab/>
        <w:t xml:space="preserve">ANALYSE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INFECTION</w:t>
        <w:tab/>
        <w:tab/>
        <w:tab/>
        <w:tab/>
        <w:tab/>
        <w:t xml:space="preserve">INTOXICATION</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PARASITES </w:t>
        <w:tab/>
        <w:tab/>
        <w:tab/>
        <w:tab/>
        <w:tab/>
        <w:t xml:space="preserve">BACTERIE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BIOLOGIQUE</w:t>
        <w:tab/>
        <w:tab/>
        <w:tab/>
        <w:tab/>
        <w:tab/>
        <w:t xml:space="preserve">JAVEL</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BOTULISME</w:t>
        <w:tab/>
        <w:tab/>
        <w:tab/>
        <w:tab/>
        <w:tab/>
        <w:t xml:space="preserve">CHIMIQUE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CONTAMINATION</w:t>
        <w:tab/>
        <w:tab/>
        <w:tab/>
        <w:tab/>
        <w:t xml:space="preserve">CROISE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RISQUE</w:t>
        <w:tab/>
        <w:tab/>
        <w:tab/>
        <w:tab/>
        <w:tab/>
        <w:t xml:space="preserve">PATHOGÈNES</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PHYSIQUE</w:t>
        <w:tab/>
        <w:tab/>
        <w:tab/>
        <w:tab/>
        <w:tab/>
        <w:t xml:space="preserve">SALMONELLE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SHIGELLA</w:t>
        <w:tab/>
        <w:tab/>
        <w:tab/>
        <w:tab/>
        <w:tab/>
        <w:t xml:space="preserve">SYSTÈME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EAU</w:t>
        <w:tab/>
        <w:tab/>
        <w:tab/>
        <w:tab/>
        <w:tab/>
        <w:tab/>
        <w:t xml:space="preserve">LIEU DE TRAVAIL</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bookmarkStart w:colFirst="0" w:colLast="0" w:name="_43ky6rz" w:id="71"/>
      <w:bookmarkEnd w:id="7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Modèle :</w:t>
      </w:r>
      <w:r w:rsidDel="00000000" w:rsidR="00000000" w:rsidRPr="00000000">
        <w:rPr>
          <w:b w:val="1"/>
          <w:vertAlign w:val="baseline"/>
          <w:rtl w:val="0"/>
        </w:rPr>
        <w:t xml:space="preserve"> </w:t>
      </w:r>
      <w:r w:rsidDel="00000000" w:rsidR="00000000" w:rsidRPr="00000000">
        <w:rPr>
          <w:b w:val="1"/>
          <w:sz w:val="32"/>
          <w:szCs w:val="32"/>
          <w:vertAlign w:val="baseline"/>
          <w:rtl w:val="0"/>
        </w:rPr>
        <w:t xml:space="preserve">Liste de contrôle des compétences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de contrôle des compétences de sécurité - TFJ-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 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Enseignant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Code du cours : _______________  École : 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 la fin de ce cours, l’élève doit avoir acquis les compétences de sécurité suivantes :</w:t>
      </w:r>
      <w:r w:rsidDel="00000000" w:rsidR="00000000" w:rsidRPr="00000000">
        <w:rPr>
          <w:rtl w:val="0"/>
        </w:rPr>
      </w:r>
    </w:p>
    <w:tbl>
      <w:tblPr>
        <w:tblStyle w:val="Table49"/>
        <w:bidi w:val="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84"/>
        <w:gridCol w:w="420"/>
        <w:gridCol w:w="2952"/>
        <w:tblGridChange w:id="0">
          <w:tblGrid>
            <w:gridCol w:w="5484"/>
            <w:gridCol w:w="420"/>
            <w:gridCol w:w="2952"/>
          </w:tblGrid>
        </w:tblGridChange>
      </w:tblGrid>
      <w:tr>
        <w:tc>
          <w:tcPr/>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Compétence acquise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Fonts w:ascii="Zapf Dingbats" w:cs="Zapf Dingbats" w:eastAsia="Zapf Dingbats" w:hAnsi="Zapf Dingbats"/>
                <w:vertAlign w:val="baseline"/>
                <w:rtl w:val="0"/>
              </w:rPr>
              <w:t xml:space="preserv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Date</w:t>
            </w: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Se laver les mains correctement</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Porter son équipement de protection individuel (un chapeau, un filet à cheveux, un tablier, un veston de chef, des chaussures fermées)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Configurer la zone de travail</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Appliquer une technique de coupe sécuritaire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Manipuler des couteaux de façon sécuritaire</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Manipuler et entreposer les produits nettoyants ou les produits chimiques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Gérer les blessures de cuisine (les coupures, les brûlures)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Utiliser de façon sécuritaire :</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(selon les installations en cuisine)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la friteuse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la trancheuse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le four/le four à convection </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la cuisinière au gaz</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(ajouter le nom de l’équipement au besoin)</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Manipuler les aliments de façon sécuritaire, surtout pour ce qui est :</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de la température,</w:t>
            </w: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des facteurs de contamination croisée et de l’entreposage des aliments.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r>
        <w:tc>
          <w:tcPr/>
          <w:p w:rsidR="00000000" w:rsidDel="00000000" w:rsidP="00000000" w:rsidRDefault="00000000" w:rsidRPr="00000000">
            <w:pPr>
              <w:tabs>
                <w:tab w:val="center" w:pos="4320"/>
                <w:tab w:val="right" w:pos="8640"/>
              </w:tabs>
              <w:contextualSpacing w:val="0"/>
            </w:pPr>
            <w:r w:rsidDel="00000000" w:rsidR="00000000" w:rsidRPr="00000000">
              <w:rPr>
                <w:rtl w:val="0"/>
              </w:rPr>
            </w:r>
          </w:p>
          <w:p w:rsidR="00000000" w:rsidDel="00000000" w:rsidP="00000000" w:rsidRDefault="00000000" w:rsidRPr="00000000">
            <w:pPr>
              <w:tabs>
                <w:tab w:val="center" w:pos="4320"/>
                <w:tab w:val="right" w:pos="8640"/>
              </w:tabs>
              <w:contextualSpacing w:val="0"/>
            </w:pPr>
            <w:r w:rsidDel="00000000" w:rsidR="00000000" w:rsidRPr="00000000">
              <w:rPr>
                <w:vertAlign w:val="baseline"/>
                <w:rtl w:val="0"/>
              </w:rPr>
              <w:t xml:space="preserve">Laver la vaisselle selon la bonne technique (à trois éviers)</w:t>
            </w: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c>
          <w:tcPr/>
          <w:p w:rsidR="00000000" w:rsidDel="00000000" w:rsidP="00000000" w:rsidRDefault="00000000" w:rsidRPr="00000000">
            <w:pPr>
              <w:tabs>
                <w:tab w:val="center" w:pos="4320"/>
                <w:tab w:val="right" w:pos="8640"/>
              </w:tabs>
              <w:contextualSpacing w:val="0"/>
            </w:pP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2iq8gzs" w:id="72"/>
      <w:bookmarkEnd w:id="72"/>
      <w:r w:rsidDel="00000000" w:rsidR="00000000" w:rsidRPr="00000000">
        <w:rPr>
          <w:b w:val="1"/>
          <w:sz w:val="32"/>
          <w:szCs w:val="32"/>
          <w:vertAlign w:val="baseline"/>
          <w:rtl w:val="0"/>
        </w:rPr>
        <w:t xml:space="preserve">Modèle :</w:t>
      </w:r>
      <w:r w:rsidDel="00000000" w:rsidR="00000000" w:rsidRPr="00000000">
        <w:rPr>
          <w:b w:val="1"/>
          <w:vertAlign w:val="baseline"/>
          <w:rtl w:val="0"/>
        </w:rPr>
        <w:t xml:space="preserve"> Registre de </w:t>
      </w:r>
      <w:r w:rsidDel="00000000" w:rsidR="00000000" w:rsidRPr="00000000">
        <w:rPr>
          <w:b w:val="1"/>
          <w:sz w:val="32"/>
          <w:szCs w:val="32"/>
          <w:vertAlign w:val="baseline"/>
          <w:rtl w:val="0"/>
        </w:rPr>
        <w:t xml:space="preserve">formation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L’élève :____________________</w:t>
        <w:tab/>
        <w:tab/>
        <w:t xml:space="preserve">La classe :________________</w:t>
      </w: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vertAlign w:val="baseline"/>
          <w:rtl w:val="0"/>
        </w:rPr>
        <w:t xml:space="preserve">Au cours du semestre ou du terme, les élèves reçoivent de la formation directe concernant l’utilisation sécuritaire et adéquate de l’ensemble de l’équipement, des outils, des matières et des installations nécessaires pour réaliser toutes les activités de classe prévues. La formation comprend une combinaison de démonstrations et de consignes écrites et verbales. Une note satisfaisante obtenue à un questionnaire d’évaluation administré suite à une formation suffit pour attester que l’élève a les acquis nécessaires pour utiliser les matières et les appareils pertinents. Les enseignants tentent de voir si les élèves mettent bien en pratique les règles de sécurité enseignées et accordent des notes à ce chapitre dans le cadre de l’évaluation des projets. Ils précisent la date à laquelle ils accordent une attestation et signent à côté de chaque thème pour reconnaître que l’élève a pris part à la discussion ou à la démonstration.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0"/>
          <w:szCs w:val="20"/>
          <w:u w:val="single"/>
          <w:vertAlign w:val="baseline"/>
          <w:rtl w:val="0"/>
        </w:rPr>
        <w:t xml:space="preserve">LES ÉLÈVES NE SONT PAS AUTORISÉS À UTILISER UN ÉQUIPEMENT, UN OUTIL OU UNE INSTALLATION JUSQU’À CE QUE</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numPr>
          <w:ilvl w:val="0"/>
          <w:numId w:val="71"/>
        </w:numPr>
        <w:ind w:left="1710" w:hanging="270"/>
        <w:rPr>
          <w:b w:val="0"/>
          <w:sz w:val="22"/>
          <w:szCs w:val="22"/>
        </w:rPr>
      </w:pPr>
      <w:r w:rsidDel="00000000" w:rsidR="00000000" w:rsidRPr="00000000">
        <w:rPr>
          <w:vertAlign w:val="baseline"/>
          <w:rtl w:val="0"/>
        </w:rPr>
        <w:t xml:space="preserve">sa formation ait été approuvée par la signature de l’enseignant</w:t>
      </w:r>
      <w:r w:rsidDel="00000000" w:rsidR="00000000" w:rsidRPr="00000000">
        <w:rPr>
          <w:rtl w:val="0"/>
        </w:rPr>
      </w:r>
    </w:p>
    <w:p w:rsidR="00000000" w:rsidDel="00000000" w:rsidP="00000000" w:rsidRDefault="00000000" w:rsidRPr="00000000">
      <w:pPr>
        <w:numPr>
          <w:ilvl w:val="0"/>
          <w:numId w:val="71"/>
        </w:numPr>
        <w:ind w:left="1710" w:hanging="270"/>
        <w:rPr>
          <w:b w:val="0"/>
          <w:sz w:val="22"/>
          <w:szCs w:val="22"/>
        </w:rPr>
      </w:pPr>
      <w:r w:rsidDel="00000000" w:rsidR="00000000" w:rsidRPr="00000000">
        <w:rPr>
          <w:vertAlign w:val="baseline"/>
          <w:rtl w:val="0"/>
        </w:rPr>
        <w:t xml:space="preserve">la note obtenue au questionnaire de sécurité connexe soit satisfaisante.</w:t>
      </w:r>
      <w:r w:rsidDel="00000000" w:rsidR="00000000" w:rsidRPr="00000000">
        <w:rPr>
          <w:rtl w:val="0"/>
        </w:rPr>
      </w:r>
    </w:p>
    <w:tbl>
      <w:tblPr>
        <w:tblStyle w:val="Table50"/>
        <w:bidi w:val="0"/>
        <w:tblW w:w="10314.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0"/>
        <w:gridCol w:w="1980"/>
        <w:gridCol w:w="3294"/>
        <w:tblGridChange w:id="0">
          <w:tblGrid>
            <w:gridCol w:w="5040"/>
            <w:gridCol w:w="1980"/>
            <w:gridCol w:w="3294"/>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Le thème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Signature</w:t>
            </w: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Les ressources informatiques et l’internet</w:t>
            </w:r>
            <w:r w:rsidDel="00000000" w:rsidR="00000000" w:rsidRPr="00000000">
              <w:rPr>
                <w:rtl w:val="0"/>
              </w:rPr>
            </w:r>
          </w:p>
        </w:tc>
      </w:tr>
      <w:tr>
        <w:tc>
          <w:tcPr/>
          <w:p w:rsidR="00000000" w:rsidDel="00000000" w:rsidP="00000000" w:rsidRDefault="00000000" w:rsidRPr="00000000">
            <w:pPr>
              <w:numPr>
                <w:ilvl w:val="0"/>
                <w:numId w:val="64"/>
              </w:numPr>
              <w:ind w:left="360" w:hanging="360"/>
              <w:rPr>
                <w:b w:val="0"/>
                <w:sz w:val="22"/>
                <w:szCs w:val="22"/>
              </w:rPr>
            </w:pPr>
            <w:r w:rsidDel="00000000" w:rsidR="00000000" w:rsidRPr="00000000">
              <w:rPr>
                <w:vertAlign w:val="baseline"/>
                <w:rtl w:val="0"/>
              </w:rPr>
              <w:t xml:space="preserve">La politique d’utilisation acceptable</w:t>
            </w:r>
            <w:r w:rsidDel="00000000" w:rsidR="00000000" w:rsidRPr="00000000">
              <w:rPr>
                <w:rtl w:val="0"/>
              </w:rPr>
            </w:r>
          </w:p>
          <w:p w:rsidR="00000000" w:rsidDel="00000000" w:rsidP="00000000" w:rsidRDefault="00000000" w:rsidRPr="00000000">
            <w:pPr>
              <w:numPr>
                <w:ilvl w:val="0"/>
                <w:numId w:val="64"/>
              </w:numPr>
              <w:ind w:left="360" w:hanging="360"/>
              <w:rPr>
                <w:b w:val="0"/>
                <w:sz w:val="22"/>
                <w:szCs w:val="22"/>
              </w:rPr>
            </w:pPr>
            <w:r w:rsidDel="00000000" w:rsidR="00000000" w:rsidRPr="00000000">
              <w:rPr>
                <w:vertAlign w:val="baseline"/>
                <w:rtl w:val="0"/>
              </w:rPr>
              <w:t xml:space="preserve">La sécurité sur l’internet</w:t>
            </w:r>
            <w:r w:rsidDel="00000000" w:rsidR="00000000" w:rsidRPr="00000000">
              <w:rPr>
                <w:rtl w:val="0"/>
              </w:rPr>
            </w:r>
          </w:p>
          <w:p w:rsidR="00000000" w:rsidDel="00000000" w:rsidP="00000000" w:rsidRDefault="00000000" w:rsidRPr="00000000">
            <w:pPr>
              <w:numPr>
                <w:ilvl w:val="0"/>
                <w:numId w:val="64"/>
              </w:numPr>
              <w:ind w:left="360" w:hanging="360"/>
              <w:rPr>
                <w:b w:val="0"/>
                <w:sz w:val="22"/>
                <w:szCs w:val="22"/>
              </w:rPr>
            </w:pPr>
            <w:r w:rsidDel="00000000" w:rsidR="00000000" w:rsidRPr="00000000">
              <w:rPr>
                <w:vertAlign w:val="baseline"/>
                <w:rtl w:val="0"/>
              </w:rPr>
              <w:t xml:space="preserve">Informatique et ergonomie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Soins aux patients ou aux clients</w:t>
            </w:r>
            <w:r w:rsidDel="00000000" w:rsidR="00000000" w:rsidRPr="00000000">
              <w:rPr>
                <w:rtl w:val="0"/>
              </w:rPr>
            </w:r>
          </w:p>
        </w:tc>
      </w:tr>
      <w:tr>
        <w:tc>
          <w:tcPr/>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L’utilisation sécuritaire des traitements chimiques</w:t>
            </w:r>
            <w:r w:rsidDel="00000000" w:rsidR="00000000" w:rsidRPr="00000000">
              <w:rPr>
                <w:rtl w:val="0"/>
              </w:rPr>
            </w:r>
          </w:p>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Le port de l’équipement de protection individuelle (EPI) par les patients ou clients </w:t>
            </w:r>
            <w:r w:rsidDel="00000000" w:rsidR="00000000" w:rsidRPr="00000000">
              <w:rPr>
                <w:rtl w:val="0"/>
              </w:rPr>
            </w:r>
          </w:p>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La manipulation sécuritaire et correcte des patients ou des clients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Soins en installations</w:t>
            </w:r>
            <w:r w:rsidDel="00000000" w:rsidR="00000000" w:rsidRPr="00000000">
              <w:rPr>
                <w:rtl w:val="0"/>
              </w:rPr>
            </w:r>
          </w:p>
        </w:tc>
      </w:tr>
      <w:tr>
        <w:tc>
          <w:tcPr/>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Les procédures de nettoyage et d’aménagement adéquates</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Maintenir un environnement de travail sécuritaire</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Le port de l’équipement de protection individuelle (EPI) pour soi </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Les procédures de salubrité et de stérilisation adéquates</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Élimination sure et adéquate des consommables et des matières dangereuses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xvir7l" w:id="73"/>
      <w:bookmarkEnd w:id="73"/>
      <w:r w:rsidDel="00000000" w:rsidR="00000000" w:rsidRPr="00000000">
        <w:rPr>
          <w:b w:val="1"/>
          <w:vertAlign w:val="baseline"/>
          <w:rtl w:val="0"/>
        </w:rPr>
        <w:t xml:space="preserve">Éviter les accidents en 30 questions éclair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sz w:val="24"/>
          <w:szCs w:val="24"/>
          <w:u w:val="single"/>
          <w:vertAlign w:val="baseline"/>
          <w:rtl w:val="0"/>
        </w:rPr>
        <w:t xml:space="preserve">DIRECTIVE :</w:t>
      </w:r>
      <w:r w:rsidDel="00000000" w:rsidR="00000000" w:rsidRPr="00000000">
        <w:rPr>
          <w:rFonts w:ascii="Arial" w:cs="Arial" w:eastAsia="Arial" w:hAnsi="Arial"/>
          <w:b w:val="0"/>
          <w:sz w:val="24"/>
          <w:szCs w:val="24"/>
          <w:vertAlign w:val="baseline"/>
          <w:rtl w:val="0"/>
        </w:rPr>
        <w:t xml:space="preserve"> Associez un des risques suivants aux diverses consignes pour éviter un accident. Note la lettre du risque de sécurité sur la ligne prévue.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4"/>
          <w:szCs w:val="24"/>
          <w:vertAlign w:val="baseline"/>
          <w:rtl w:val="0"/>
        </w:rPr>
        <w:t xml:space="preserve">Les risques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A. Les brûlures</w:t>
        <w:tab/>
        <w:t xml:space="preserve">B. Les coupures</w:t>
        <w:tab/>
        <w:t xml:space="preserve">C. Les chutes</w:t>
        <w:tab/>
        <w:t xml:space="preserve">D. Les incendies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 Les décharges électriques </w:t>
        <w:tab/>
      </w:r>
      <w:r w:rsidDel="00000000" w:rsidR="00000000" w:rsidRPr="00000000">
        <w:rPr>
          <w:color w:val="000000"/>
          <w:sz w:val="24"/>
          <w:szCs w:val="24"/>
          <w:vertAlign w:val="baseline"/>
          <w:rtl w:val="0"/>
        </w:rPr>
        <w:t xml:space="preserve">F.  Les entorses</w:t>
      </w:r>
      <w:r w:rsidDel="00000000" w:rsidR="00000000" w:rsidRPr="00000000">
        <w:rPr>
          <w:color w:val="ff0000"/>
          <w:sz w:val="24"/>
          <w:szCs w:val="24"/>
          <w:vertAlign w:val="baseline"/>
          <w:rtl w:val="0"/>
        </w:rPr>
        <w:t xml:space="preserve"> </w:t>
        <w:tab/>
        <w:tab/>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tabs>
          <w:tab w:val="right" w:pos="10151"/>
        </w:tabs>
        <w:contextualSpacing w:val="0"/>
        <w:jc w:val="left"/>
      </w:pPr>
      <w:r w:rsidDel="00000000" w:rsidR="00000000" w:rsidRPr="00000000">
        <w:rPr>
          <w:b w:val="1"/>
          <w:sz w:val="24"/>
          <w:szCs w:val="24"/>
          <w:vertAlign w:val="baseline"/>
          <w:rtl w:val="0"/>
        </w:rPr>
        <w:t xml:space="preserve">Les moyens d’éviter les accidents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_____1. Après avoir cuisiné avec de la graisse, un corps gras ou de l’huile, nettoyer la graisse accumulée sur les hottes, les plaques à frire et les friteuses.   </w:t>
      </w:r>
      <w:r w:rsidDel="00000000" w:rsidR="00000000" w:rsidRPr="00000000">
        <w:rPr>
          <w:rtl w:val="0"/>
        </w:rPr>
      </w:r>
    </w:p>
    <w:p w:rsidR="00000000" w:rsidDel="00000000" w:rsidP="00000000" w:rsidRDefault="00000000" w:rsidRPr="00000000">
      <w:pPr>
        <w:ind w:firstLine="720"/>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 Ne jamais déposer de la nourriture froide ou mouillée dans un corps gras brûlant parce que ceci entraînera des éclaboussures.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_____3. 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_____4. Toujours couper les aliments en s’éloignant de son corps.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_____5. Marcher, ne courrez pas.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_____6. Les objets lourds devraient être stockés sur les étagères inférieures.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_____7. Protéger vos mains en utilisant des mitaines sèches et épaisses.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_____8. Ne pas laisser la graisse surchauffer.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_____9. Soulever les objets lourds en utilisant les muscles de ses jambes.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_____10. Employer la bonne porte pour entrer et sortir de la cuisine.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_____11. Utiliser les couteaux correctement.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tabs>
          <w:tab w:val="right" w:pos="10151"/>
        </w:tabs>
        <w:contextualSpacing w:val="0"/>
        <w:jc w:val="both"/>
      </w:pPr>
      <w:r w:rsidDel="00000000" w:rsidR="00000000" w:rsidRPr="00000000">
        <w:rPr>
          <w:vertAlign w:val="baseline"/>
          <w:rtl w:val="0"/>
        </w:rPr>
        <w:t xml:space="preserve">_____12. S’assurer qu’un appareil est éteint avant de le brancher dans une prise.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_____13. Garder les matières inflammables telles que les linges à l’écart des</w:t>
      </w:r>
      <w:r w:rsidDel="00000000" w:rsidR="00000000" w:rsidRPr="00000000">
        <w:rPr>
          <w:sz w:val="24"/>
          <w:szCs w:val="24"/>
          <w:vertAlign w:val="baseline"/>
          <w:rtl w:val="0"/>
        </w:rPr>
        <w:t xml:space="preserve"> flammes.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tabs>
          <w:tab w:val="right" w:pos="10151"/>
        </w:tabs>
        <w:contextualSpacing w:val="0"/>
        <w:jc w:val="both"/>
      </w:pPr>
      <w:r w:rsidDel="00000000" w:rsidR="00000000" w:rsidRPr="00000000">
        <w:rPr>
          <w:vertAlign w:val="baseline"/>
          <w:rtl w:val="0"/>
        </w:rPr>
        <w:t xml:space="preserve">_____14. Garder les zones de travail et les corridors de circulation bien dégagés.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_____15. Vérifier l’équipement électrique souvent afin de détecter les câblages défectueux et les cordons effilochés.</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_____16. Si on échappe un couteau, le laisser tomber.</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_____17. Utiliser un escabeau, jamais une chaise ou une table, pour atteindre un objet disposé sur une étagère élevée.</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_____18. Garder le plancher propre et sec.</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19. S’il faut soulever un objet lourd, s’accroupir, les genoux pliés, les pieds écartés et le dos droit.</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20. Soulever un couvercle de casserole en l’inclinant de façon à ce que la vapeur s’échappe dans une direction opposée de soi.</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21. Garder les </w:t>
      </w:r>
      <w:r w:rsidDel="00000000" w:rsidR="00000000" w:rsidRPr="00000000">
        <w:rPr>
          <w:color w:val="000000"/>
          <w:vertAlign w:val="baseline"/>
          <w:rtl w:val="0"/>
        </w:rPr>
        <w:t xml:space="preserve">manches et poignées </w:t>
      </w:r>
      <w:r w:rsidDel="00000000" w:rsidR="00000000" w:rsidRPr="00000000">
        <w:rPr>
          <w:vertAlign w:val="baseline"/>
          <w:rtl w:val="0"/>
        </w:rPr>
        <w:t xml:space="preserve">des casseroles détournés de l’avant de la cuisinière afin d’éviter de les accrocher.</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22. Pour débrancher l’équipement électrique, tirer le cordon par la prise.</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23. Regarder où vous allez.  </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24. Garder les tapis bien à plat pour éviter de trébucher.</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25. Ne jamais laisser de corps gras chaud sans surveillance.</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26. Utiliser un chariot pour transporter des objets lourds.</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27. Nettoyer les couteaux soigneusement, le fil de la lame bien à l’écart de ses doigts.</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28. Ne jamais déposer des couteaux dans le lave-vaisselle, là où on ne les voit pas.</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vertAlign w:val="baseline"/>
          <w:rtl w:val="0"/>
        </w:rPr>
        <w:t xml:space="preserve">_____ 29. Porter des chaussures fermées en tout temps.</w:t>
      </w:r>
      <w:r w:rsidDel="00000000" w:rsidR="00000000" w:rsidRPr="00000000">
        <w:rPr>
          <w:rtl w:val="0"/>
        </w:rPr>
      </w:r>
    </w:p>
    <w:p w:rsidR="00000000" w:rsidDel="00000000" w:rsidP="00000000" w:rsidRDefault="00000000" w:rsidRPr="00000000">
      <w:pPr>
        <w:ind w:left="709" w:hanging="709"/>
        <w:contextualSpacing w:val="0"/>
        <w:jc w:val="both"/>
      </w:pPr>
      <w:r w:rsidDel="00000000" w:rsidR="00000000" w:rsidRPr="00000000">
        <w:rPr>
          <w:rtl w:val="0"/>
        </w:rPr>
      </w:r>
    </w:p>
    <w:p w:rsidR="00000000" w:rsidDel="00000000" w:rsidP="00000000" w:rsidRDefault="00000000" w:rsidRPr="00000000">
      <w:pPr>
        <w:ind w:left="720" w:hanging="709"/>
        <w:contextualSpacing w:val="0"/>
        <w:jc w:val="both"/>
      </w:pPr>
      <w:r w:rsidDel="00000000" w:rsidR="00000000" w:rsidRPr="00000000">
        <w:rPr>
          <w:vertAlign w:val="baseline"/>
          <w:rtl w:val="0"/>
        </w:rPr>
        <w:t xml:space="preserve">_____ 30. Ne jamais utiliser une trancheuse si le dispositif de protection n’est pas bien en place.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220"/>
        <w:contextualSpacing w:val="0"/>
        <w:jc w:val="center"/>
      </w:pPr>
      <w:r w:rsidDel="00000000" w:rsidR="00000000" w:rsidRPr="00000000">
        <w:rPr>
          <w:sz w:val="21"/>
          <w:szCs w:val="21"/>
          <w:vertAlign w:val="baseline"/>
          <w:rtl w:val="0"/>
        </w:rPr>
        <w:t xml:space="preserve">Ressource pour l’enseignant </w:t>
      </w:r>
      <w:r w:rsidDel="00000000" w:rsidR="00000000" w:rsidRPr="00000000">
        <w:rPr>
          <w:rtl w:val="0"/>
        </w:rPr>
      </w:r>
    </w:p>
    <w:p w:rsidR="00000000" w:rsidDel="00000000" w:rsidP="00000000" w:rsidRDefault="00000000" w:rsidRPr="00000000">
      <w:pPr>
        <w:widowControl w:val="1"/>
        <w:ind w:right="-220"/>
        <w:contextualSpacing w:val="0"/>
        <w:jc w:val="center"/>
      </w:pPr>
      <w:r w:rsidDel="00000000" w:rsidR="00000000" w:rsidRPr="00000000">
        <w:rPr>
          <w:b w:val="1"/>
          <w:sz w:val="32"/>
          <w:szCs w:val="32"/>
          <w:vertAlign w:val="baseline"/>
          <w:rtl w:val="0"/>
        </w:rPr>
        <w:t xml:space="preserve">Sensibilisation des jeunes au travail </w:t>
      </w:r>
      <w:r w:rsidDel="00000000" w:rsidR="00000000" w:rsidRPr="00000000">
        <w:rPr>
          <w:rtl w:val="0"/>
        </w:rPr>
      </w:r>
    </w:p>
    <w:p w:rsidR="00000000" w:rsidDel="00000000" w:rsidP="00000000" w:rsidRDefault="00000000" w:rsidRPr="00000000">
      <w:pPr>
        <w:widowControl w:val="1"/>
        <w:ind w:right="-220"/>
        <w:contextualSpacing w:val="0"/>
        <w:jc w:val="center"/>
      </w:pPr>
      <w:r w:rsidDel="00000000" w:rsidR="00000000" w:rsidRPr="00000000">
        <w:rPr>
          <w:sz w:val="28"/>
          <w:szCs w:val="28"/>
          <w:vertAlign w:val="baseline"/>
          <w:rtl w:val="0"/>
        </w:rPr>
        <w:t xml:space="preserve">Feuille de réponses</w:t>
      </w:r>
      <w:r w:rsidDel="00000000" w:rsidR="00000000" w:rsidRPr="00000000">
        <w:rPr>
          <w:rtl w:val="0"/>
        </w:rPr>
      </w:r>
    </w:p>
    <w:p w:rsidR="00000000" w:rsidDel="00000000" w:rsidP="00000000" w:rsidRDefault="00000000" w:rsidRPr="00000000">
      <w:pPr>
        <w:widowControl w:val="1"/>
        <w:ind w:right="-220"/>
        <w:contextualSpacing w:val="0"/>
        <w:jc w:val="center"/>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jeunes sont à risque de se blesser, de tomber malades ou de décéder à cause de leur manque d’expérience.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u w:val="single"/>
          <w:vertAlign w:val="baseline"/>
          <w:rtl w:val="0"/>
        </w:rPr>
        <w:t xml:space="preserve">Le savoir</w:t>
      </w:r>
      <w:r w:rsidDel="00000000" w:rsidR="00000000" w:rsidRPr="00000000">
        <w:rPr>
          <w:sz w:val="20"/>
          <w:szCs w:val="20"/>
          <w:vertAlign w:val="baseline"/>
          <w:rtl w:val="0"/>
        </w:rPr>
        <w:t xml:space="preserve"> permet de se protéger en travaillant intelligemment et en toute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Types de blessures</w:t>
      </w:r>
      <w:r w:rsidDel="00000000" w:rsidR="00000000" w:rsidRPr="00000000">
        <w:rPr>
          <w:rtl w:val="0"/>
        </w:rPr>
      </w:r>
    </w:p>
    <w:tbl>
      <w:tblPr>
        <w:tblStyle w:val="Table51"/>
        <w:bidi w:val="0"/>
        <w:tblW w:w="101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5"/>
        <w:gridCol w:w="6725"/>
        <w:gridCol w:w="833"/>
        <w:tblGridChange w:id="0">
          <w:tblGrid>
            <w:gridCol w:w="2615"/>
            <w:gridCol w:w="6725"/>
            <w:gridCol w:w="833"/>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blessures aiguës</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dangers qui entraînent une blessure immédiate, d’habitude une blessure physique ou chimique.</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planchers mouillés, les couteaux, l’eau bouillante, l’huile chaude ou des appareils, comme les batteurs.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blessures chroniques</w:t>
            </w:r>
            <w:r w:rsidDel="00000000" w:rsidR="00000000" w:rsidRPr="00000000">
              <w:rPr>
                <w:rtl w:val="0"/>
              </w:rPr>
            </w:r>
          </w:p>
        </w:tc>
        <w:tc>
          <w:tcPr/>
          <w:p w:rsidR="00000000" w:rsidDel="00000000" w:rsidP="00000000" w:rsidRDefault="00000000" w:rsidRPr="00000000">
            <w:pPr>
              <w:widowControl w:val="1"/>
              <w:ind w:right="72"/>
              <w:contextualSpacing w:val="0"/>
            </w:pPr>
            <w:r w:rsidDel="00000000" w:rsidR="00000000" w:rsidRPr="00000000">
              <w:rPr>
                <w:sz w:val="20"/>
                <w:szCs w:val="20"/>
                <w:vertAlign w:val="baseline"/>
                <w:rtl w:val="0"/>
              </w:rPr>
              <w:t xml:space="preserve">Les dangers qui entraînent une blessure au fil du temps. Les blessures chroniques peuvent inclure une maladie ou des incapacités physiques (la tendinite, la douleur au dos, au genou et de l’hépatite).</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gridSpan w:val="3"/>
          </w:tcPr>
          <w:p w:rsidR="00000000" w:rsidDel="00000000" w:rsidP="00000000" w:rsidRDefault="00000000" w:rsidRPr="00000000">
            <w:pPr>
              <w:widowControl w:val="1"/>
              <w:ind w:right="-220"/>
              <w:contextualSpacing w:val="0"/>
            </w:pPr>
            <w:r w:rsidDel="00000000" w:rsidR="00000000" w:rsidRPr="00000000">
              <w:rPr>
                <w:rtl w:val="0"/>
              </w:rPr>
            </w:r>
          </w:p>
        </w:tc>
      </w:tr>
      <w:tr>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trois droits fondamentaux importants de chacun en vertu de la </w:t>
            </w:r>
            <w:r w:rsidDel="00000000" w:rsidR="00000000" w:rsidRPr="00000000">
              <w:rPr>
                <w:i w:val="1"/>
                <w:sz w:val="20"/>
                <w:szCs w:val="20"/>
                <w:vertAlign w:val="baseline"/>
                <w:rtl w:val="0"/>
              </w:rPr>
              <w:t xml:space="preserve">Loi sur la santé et la sécurité au travail de l’Ontario.</w:t>
            </w:r>
            <w:r w:rsidDel="00000000" w:rsidR="00000000" w:rsidRPr="00000000">
              <w:rPr>
                <w:rtl w:val="0"/>
              </w:rPr>
            </w:r>
          </w:p>
        </w:tc>
      </w:tr>
      <w:tr>
        <w:tc>
          <w:tcPr/>
          <w:p w:rsidR="00000000" w:rsidDel="00000000" w:rsidP="00000000" w:rsidRDefault="00000000" w:rsidRPr="00000000">
            <w:pPr>
              <w:widowControl w:val="1"/>
              <w:numPr>
                <w:ilvl w:val="0"/>
                <w:numId w:val="62"/>
              </w:numPr>
              <w:spacing w:after="120" w:lineRule="auto"/>
              <w:ind w:left="270" w:right="74" w:hanging="270"/>
              <w:rPr>
                <w:rFonts w:ascii="Arial" w:cs="Arial" w:eastAsia="Arial" w:hAnsi="Arial"/>
                <w:b w:val="0"/>
                <w:sz w:val="20"/>
                <w:szCs w:val="20"/>
              </w:rPr>
            </w:pPr>
            <w:r w:rsidDel="00000000" w:rsidR="00000000" w:rsidRPr="00000000">
              <w:rPr>
                <w:sz w:val="20"/>
                <w:szCs w:val="20"/>
                <w:vertAlign w:val="baseline"/>
                <w:rtl w:val="0"/>
              </w:rPr>
              <w:t xml:space="preserve">Le droit de savoir</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L’employeur doit vous avertir de tous les risques que présente un lieu de travail.</w:t>
            </w:r>
            <w:r w:rsidDel="00000000" w:rsidR="00000000" w:rsidRPr="00000000">
              <w:rPr>
                <w:rtl w:val="0"/>
              </w:rPr>
            </w:r>
          </w:p>
        </w:tc>
      </w:tr>
      <w:tr>
        <w:tc>
          <w:tcPr/>
          <w:p w:rsidR="00000000" w:rsidDel="00000000" w:rsidP="00000000" w:rsidRDefault="00000000" w:rsidRPr="00000000">
            <w:pPr>
              <w:widowControl w:val="1"/>
              <w:numPr>
                <w:ilvl w:val="0"/>
                <w:numId w:val="62"/>
              </w:numPr>
              <w:spacing w:after="120" w:lineRule="auto"/>
              <w:ind w:left="270" w:right="74" w:hanging="270"/>
              <w:rPr>
                <w:rFonts w:ascii="Arial" w:cs="Arial" w:eastAsia="Arial" w:hAnsi="Arial"/>
                <w:b w:val="0"/>
                <w:sz w:val="20"/>
                <w:szCs w:val="20"/>
              </w:rPr>
            </w:pPr>
            <w:r w:rsidDel="00000000" w:rsidR="00000000" w:rsidRPr="00000000">
              <w:rPr>
                <w:sz w:val="20"/>
                <w:szCs w:val="20"/>
                <w:vertAlign w:val="baseline"/>
                <w:rtl w:val="0"/>
              </w:rPr>
              <w:t xml:space="preserve">Le droit de participer</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Vous pouvez prendre part aux comités de santé et de sécurité.</w:t>
            </w:r>
            <w:r w:rsidDel="00000000" w:rsidR="00000000" w:rsidRPr="00000000">
              <w:rPr>
                <w:rtl w:val="0"/>
              </w:rPr>
            </w:r>
          </w:p>
        </w:tc>
      </w:tr>
      <w:tr>
        <w:tc>
          <w:tcPr/>
          <w:p w:rsidR="00000000" w:rsidDel="00000000" w:rsidP="00000000" w:rsidRDefault="00000000" w:rsidRPr="00000000">
            <w:pPr>
              <w:widowControl w:val="1"/>
              <w:numPr>
                <w:ilvl w:val="0"/>
                <w:numId w:val="62"/>
              </w:numPr>
              <w:spacing w:after="120" w:lineRule="auto"/>
              <w:ind w:left="270" w:right="74" w:hanging="270"/>
              <w:rPr>
                <w:rFonts w:ascii="Arial" w:cs="Arial" w:eastAsia="Arial" w:hAnsi="Arial"/>
                <w:b w:val="0"/>
                <w:sz w:val="20"/>
                <w:szCs w:val="20"/>
              </w:rPr>
            </w:pPr>
            <w:r w:rsidDel="00000000" w:rsidR="00000000" w:rsidRPr="00000000">
              <w:rPr>
                <w:sz w:val="20"/>
                <w:szCs w:val="20"/>
                <w:vertAlign w:val="baseline"/>
                <w:rtl w:val="0"/>
              </w:rPr>
              <w:t xml:space="preserve">Le droit de refus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Vous êtes en droit de refuser de faire des travaux dangereux pour vous ou pour une autre personne. À noter : il faut suivre une procédure établie pour le faire; il faut agir selon les règles.</w:t>
            </w:r>
            <w:r w:rsidDel="00000000" w:rsidR="00000000" w:rsidRPr="00000000">
              <w:rPr>
                <w:rtl w:val="0"/>
              </w:rPr>
            </w:r>
          </w:p>
        </w:tc>
      </w:tr>
      <w:tr>
        <w:tc>
          <w:tcPr>
            <w:gridSpan w:val="3"/>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Signalez toute blessure survenue ou maladie contractée sur le lieu de travail</w:t>
            </w:r>
            <w:r w:rsidDel="00000000" w:rsidR="00000000" w:rsidRPr="00000000">
              <w:rPr>
                <w:rtl w:val="0"/>
              </w:rPr>
            </w:r>
          </w:p>
        </w:tc>
        <w:tc>
          <w:tcPr>
            <w:gridSpan w:val="2"/>
          </w:tcPr>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Obtenir les premiers soins sans délai.</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Aviser un superviseur immédiatement, peu importe la gravité de la situation.</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Signalez toute blessure survenue ou maladie contractée sur le lieu de travail</w:t>
            </w:r>
            <w:r w:rsidDel="00000000" w:rsidR="00000000" w:rsidRPr="00000000">
              <w:rPr>
                <w:rtl w:val="0"/>
              </w:rPr>
            </w:r>
          </w:p>
        </w:tc>
        <w:tc>
          <w:tcPr>
            <w:gridSpan w:val="2"/>
          </w:tcPr>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obtenir un traitement médical adéquat.</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que la situation dangereuse fasse l’objet d’une enquête et qu’elle soit corrigée de façon à éviter d’autres accidents.</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recevoir une indemnité convenable.</w:t>
            </w: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vertAlign w:val="baseline"/>
          <w:rtl w:val="0"/>
        </w:rPr>
        <w:t xml:space="preserve">Les risques dans le lieu de travail</w:t>
      </w:r>
      <w:r w:rsidDel="00000000" w:rsidR="00000000" w:rsidRPr="00000000">
        <w:rPr>
          <w:rtl w:val="0"/>
        </w:rPr>
      </w:r>
    </w:p>
    <w:tbl>
      <w:tblPr>
        <w:tblStyle w:val="Table5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6774"/>
        <w:tblGridChange w:id="0">
          <w:tblGrid>
            <w:gridCol w:w="2802"/>
            <w:gridCol w:w="6774"/>
          </w:tblGrid>
        </w:tblGridChange>
      </w:tblGrid>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1. Les risques physiques</w:t>
            </w: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provoqués par des particules comme du verre, des métaux ou d’autres corps étrangers.</w:t>
            </w: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2. Les risques ergonomiques</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Microtraumatismes répétés en raison d’espaces de travail mal conçus et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mal organisés.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3. Les risques chimiques</w:t>
            </w: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causés par les produits chimiques, surtout les produits nettoyants, les pesticides et les métaux toxiques.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4 Les risques biologiques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Risques à la sécurité des aliments causés par des maladies qui favorisent la multiplication de microorganismes tels que les parasites, les bactéries, les moisissures, les levures, les virus ou les champignons.</w:t>
            </w: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sz w:val="24"/>
          <w:szCs w:val="24"/>
          <w:vertAlign w:val="baseline"/>
          <w:rtl w:val="0"/>
        </w:rPr>
        <w:t xml:space="preserve">Éviter les risques ergonomiques en cuisine</w:t>
      </w:r>
      <w:r w:rsidDel="00000000" w:rsidR="00000000" w:rsidRPr="00000000">
        <w:rPr>
          <w:rtl w:val="0"/>
        </w:rPr>
      </w:r>
    </w:p>
    <w:tbl>
      <w:tblPr>
        <w:tblStyle w:val="Table53"/>
        <w:bidi w:val="0"/>
        <w:tblW w:w="10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8"/>
        <w:gridCol w:w="5830"/>
        <w:gridCol w:w="35"/>
        <w:gridCol w:w="1615"/>
        <w:tblGridChange w:id="0">
          <w:tblGrid>
            <w:gridCol w:w="2748"/>
            <w:gridCol w:w="5830"/>
            <w:gridCol w:w="35"/>
            <w:gridCol w:w="1615"/>
          </w:tblGrid>
        </w:tblGridChange>
      </w:tblGrid>
      <w:tr>
        <w:tc>
          <w:tcPr/>
          <w:p w:rsidR="00000000" w:rsidDel="00000000" w:rsidP="00000000" w:rsidRDefault="00000000" w:rsidRPr="00000000">
            <w:pPr>
              <w:widowControl w:val="1"/>
              <w:spacing w:after="120" w:lineRule="auto"/>
              <w:ind w:right="-78"/>
              <w:contextualSpacing w:val="0"/>
            </w:pPr>
            <w:r w:rsidDel="00000000" w:rsidR="00000000" w:rsidRPr="00000000">
              <w:rPr>
                <w:vertAlign w:val="baseline"/>
                <w:rtl w:val="0"/>
              </w:rPr>
              <w:t xml:space="preserve">Organiser son espace de travail</w:t>
            </w:r>
            <w:r w:rsidDel="00000000" w:rsidR="00000000" w:rsidRPr="00000000">
              <w:rPr>
                <w:rtl w:val="0"/>
              </w:rPr>
            </w:r>
          </w:p>
        </w:tc>
        <w:tc>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Créer son propre espace de travail adapté et adéquat sur le plan ergonomique. Travailler selon un déroulement logique.</w:t>
            </w:r>
            <w:r w:rsidDel="00000000" w:rsidR="00000000" w:rsidRPr="00000000">
              <w:rPr>
                <w:rtl w:val="0"/>
              </w:rPr>
            </w:r>
          </w:p>
        </w:tc>
        <w:tc>
          <w:tcPr>
            <w:gridSpan w:val="2"/>
            <w:vMerge w:val="restart"/>
          </w:tcPr>
          <w:p w:rsidR="00000000" w:rsidDel="00000000" w:rsidP="00000000" w:rsidRDefault="00000000" w:rsidRPr="00000000">
            <w:pPr>
              <w:widowControl w:val="1"/>
              <w:ind w:right="112"/>
              <w:contextualSpacing w:val="0"/>
              <w:jc w:val="center"/>
            </w:pPr>
            <w:r w:rsidDel="00000000" w:rsidR="00000000" w:rsidRPr="00000000">
              <w:rPr>
                <w:rtl w:val="0"/>
              </w:rPr>
            </w:r>
          </w:p>
          <w:p w:rsidR="00000000" w:rsidDel="00000000" w:rsidP="00000000" w:rsidRDefault="00000000" w:rsidRPr="00000000">
            <w:pPr>
              <w:widowControl w:val="1"/>
              <w:ind w:right="11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Varier les tâches</w:t>
            </w:r>
            <w:r w:rsidDel="00000000" w:rsidR="00000000" w:rsidRPr="00000000">
              <w:rPr>
                <w:rtl w:val="0"/>
              </w:rPr>
            </w:r>
          </w:p>
        </w:tc>
        <w:tc>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Éviter les mouvements répétitifs qui causent des microtraumatismes pouvant entraîner des problèmes comme le coude du joueur de tennis ou le syndrome du canal carpien. Ne pas oublier pas de s’étirer.  </w:t>
            </w:r>
            <w:r w:rsidDel="00000000" w:rsidR="00000000" w:rsidRPr="00000000">
              <w:rPr>
                <w:rtl w:val="0"/>
              </w:rPr>
            </w:r>
          </w:p>
        </w:tc>
        <w:tc>
          <w:tcPr>
            <w:gridSpan w:val="2"/>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Soulever en utilisant ses jambes</w:t>
            </w:r>
            <w:r w:rsidDel="00000000" w:rsidR="00000000" w:rsidRPr="00000000">
              <w:rPr>
                <w:rtl w:val="0"/>
              </w:rPr>
            </w:r>
          </w:p>
        </w:tc>
        <w:tc>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S’accroupir pour soulever un objet, au lieu de se pencher. Utiliser un chariot pour transporter les objets lourds.</w:t>
            </w:r>
            <w:r w:rsidDel="00000000" w:rsidR="00000000" w:rsidRPr="00000000">
              <w:rPr>
                <w:rtl w:val="0"/>
              </w:rPr>
            </w:r>
          </w:p>
        </w:tc>
        <w:tc>
          <w:tcPr>
            <w:gridSpan w:val="2"/>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Rectifier sa posture</w:t>
            </w:r>
            <w:r w:rsidDel="00000000" w:rsidR="00000000" w:rsidRPr="00000000">
              <w:rPr>
                <w:rtl w:val="0"/>
              </w:rPr>
            </w:r>
          </w:p>
        </w:tc>
        <w:tc>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Se tenir le dos bien droit et les deux pieds solidement ancrés au sol.</w:t>
            </w:r>
            <w:r w:rsidDel="00000000" w:rsidR="00000000" w:rsidRPr="00000000">
              <w:rPr>
                <w:rtl w:val="0"/>
              </w:rPr>
            </w:r>
          </w:p>
        </w:tc>
        <w:tc>
          <w:tcPr>
            <w:gridSpan w:val="2"/>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Planifier son espace de travail</w:t>
            </w:r>
            <w:r w:rsidDel="00000000" w:rsidR="00000000" w:rsidRPr="00000000">
              <w:rPr>
                <w:rtl w:val="0"/>
              </w:rPr>
            </w:r>
          </w:p>
        </w:tc>
        <w:tc>
          <w:tcPr>
            <w:gridSpan w:val="2"/>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Rassembler les contenants afin de limiter ses mouvements et le stress. Procéder de gauche à droite.</w:t>
            </w:r>
            <w:r w:rsidDel="00000000" w:rsidR="00000000" w:rsidRPr="00000000">
              <w:rPr>
                <w:rtl w:val="0"/>
              </w:rPr>
            </w:r>
          </w:p>
        </w:tc>
        <w:tc>
          <w:tcPr>
            <w:vMerge w:val="restart"/>
          </w:tcPr>
          <w:p w:rsidR="00000000" w:rsidDel="00000000" w:rsidP="00000000" w:rsidRDefault="00000000" w:rsidRPr="00000000">
            <w:pPr>
              <w:widowControl w:val="1"/>
              <w:ind w:right="22"/>
              <w:contextualSpacing w:val="0"/>
              <w:jc w:val="center"/>
            </w:pPr>
            <w:r w:rsidDel="00000000" w:rsidR="00000000" w:rsidRPr="00000000">
              <w:rPr>
                <w:rtl w:val="0"/>
              </w:rPr>
            </w:r>
          </w:p>
          <w:p w:rsidR="00000000" w:rsidDel="00000000" w:rsidP="00000000" w:rsidRDefault="00000000" w:rsidRPr="00000000">
            <w:pPr>
              <w:widowControl w:val="1"/>
              <w:ind w:right="2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Planifier ses mouvements</w:t>
            </w:r>
            <w:r w:rsidDel="00000000" w:rsidR="00000000" w:rsidRPr="00000000">
              <w:rPr>
                <w:rtl w:val="0"/>
              </w:rPr>
            </w:r>
          </w:p>
        </w:tc>
        <w:tc>
          <w:tcPr>
            <w:gridSpan w:val="2"/>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Garder ses bras près de son corps.</w:t>
            </w:r>
            <w:r w:rsidDel="00000000" w:rsidR="00000000" w:rsidRPr="00000000">
              <w:rPr>
                <w:rtl w:val="0"/>
              </w:rPr>
            </w:r>
          </w:p>
        </w:tc>
        <w:tc>
          <w:tcPr>
            <w:vMerge w:val="continue"/>
          </w:tcPr>
          <w:p w:rsidR="00000000" w:rsidDel="00000000" w:rsidP="00000000" w:rsidRDefault="00000000" w:rsidRPr="00000000">
            <w:pPr>
              <w:widowControl w:val="1"/>
              <w:ind w:right="2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Travailler avec efficacité</w:t>
            </w:r>
            <w:r w:rsidDel="00000000" w:rsidR="00000000" w:rsidRPr="00000000">
              <w:rPr>
                <w:rtl w:val="0"/>
              </w:rPr>
            </w:r>
          </w:p>
        </w:tc>
        <w:tc>
          <w:tcPr>
            <w:gridSpan w:val="2"/>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Garder son espace de travail propre et bien organisé; ne pas se laisser empêtrer dans le désordre accumulé.</w:t>
            </w:r>
            <w:r w:rsidDel="00000000" w:rsidR="00000000" w:rsidRPr="00000000">
              <w:rPr>
                <w:rtl w:val="0"/>
              </w:rPr>
            </w:r>
          </w:p>
        </w:tc>
        <w:tc>
          <w:tcPr>
            <w:vMerge w:val="continue"/>
          </w:tcPr>
          <w:p w:rsidR="00000000" w:rsidDel="00000000" w:rsidP="00000000" w:rsidRDefault="00000000" w:rsidRPr="00000000">
            <w:pPr>
              <w:widowControl w:val="1"/>
              <w:ind w:right="22"/>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vertAlign w:val="baseline"/>
                <w:rtl w:val="0"/>
              </w:rPr>
              <w:t xml:space="preserve">Éviter les uniformes sales</w:t>
            </w:r>
            <w:r w:rsidDel="00000000" w:rsidR="00000000" w:rsidRPr="00000000">
              <w:rPr>
                <w:rtl w:val="0"/>
              </w:rPr>
            </w:r>
          </w:p>
        </w:tc>
        <w:tc>
          <w:tcPr>
            <w:gridSpan w:val="2"/>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Retrousser ses manches, attacher les cordons de son tablier afin d’éviter de salir ses vêtements ou qu’ils puissent s’accrocher dans l’équipement.</w:t>
            </w:r>
            <w:r w:rsidDel="00000000" w:rsidR="00000000" w:rsidRPr="00000000">
              <w:rPr>
                <w:rtl w:val="0"/>
              </w:rPr>
            </w:r>
          </w:p>
        </w:tc>
        <w:tc>
          <w:tcPr>
            <w:vMerge w:val="continue"/>
          </w:tcPr>
          <w:p w:rsidR="00000000" w:rsidDel="00000000" w:rsidP="00000000" w:rsidRDefault="00000000" w:rsidRPr="00000000">
            <w:pPr>
              <w:widowControl w:val="1"/>
              <w:ind w:right="22"/>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sz w:val="24"/>
          <w:szCs w:val="24"/>
          <w:vertAlign w:val="baseline"/>
          <w:rtl w:val="0"/>
        </w:rPr>
        <w:t xml:space="preserve">Éviter les risques chimiques dans la cuisine</w:t>
      </w:r>
      <w:r w:rsidDel="00000000" w:rsidR="00000000" w:rsidRPr="00000000">
        <w:rPr>
          <w:rtl w:val="0"/>
        </w:rPr>
      </w:r>
    </w:p>
    <w:tbl>
      <w:tblPr>
        <w:tblStyle w:val="Table5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3"/>
        <w:gridCol w:w="4110"/>
        <w:gridCol w:w="585"/>
        <w:gridCol w:w="1148"/>
        <w:gridCol w:w="1120"/>
        <w:tblGridChange w:id="0">
          <w:tblGrid>
            <w:gridCol w:w="2613"/>
            <w:gridCol w:w="4110"/>
            <w:gridCol w:w="585"/>
            <w:gridCol w:w="1148"/>
            <w:gridCol w:w="1120"/>
          </w:tblGrid>
        </w:tblGridChange>
      </w:tblGrid>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Risques chimiques</w:t>
            </w: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Risques à la sécurité des aliments causés par les produits chimiques, surtout les produits nettoyants, les pesticides et les métaux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Utiliser le savon modérément</w:t>
            </w: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Utiliser du savon et des produits chimiques en excès laisse des résidus sur les tables et sur l’équipement, ces résidus peuvent affecter les aliments. </w:t>
            </w:r>
            <w:r w:rsidDel="00000000" w:rsidR="00000000" w:rsidRPr="00000000">
              <w:rPr>
                <w:rtl w:val="0"/>
              </w:rPr>
            </w:r>
          </w:p>
        </w:tc>
        <w:tc>
          <w:tcPr>
            <w:gridSpan w:val="3"/>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EPI</w:t>
            </w: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Certains dégraissants peuvent causer des brûlures chimiques à la peau et aux poumons. Porter l’équipement de protection individuelle adéquat.</w:t>
            </w:r>
            <w:r w:rsidDel="00000000" w:rsidR="00000000" w:rsidRPr="00000000">
              <w:rPr>
                <w:rtl w:val="0"/>
              </w:rPr>
            </w:r>
          </w:p>
        </w:tc>
        <w:tc>
          <w:tcPr>
            <w:gridSpan w:val="3"/>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Produits chimiques et produits nettoyants</w:t>
            </w: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Ces produits doivent toujours être entreposés sur les tablettes inférieures dans un compartiment distinct, loin des aliments. </w:t>
            </w:r>
            <w:r w:rsidDel="00000000" w:rsidR="00000000" w:rsidRPr="00000000">
              <w:rPr>
                <w:rtl w:val="0"/>
              </w:rPr>
            </w:r>
          </w:p>
        </w:tc>
        <w:tc>
          <w:tcPr>
            <w:gridSpan w:val="3"/>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Produits chimiques résiduaires</w:t>
            </w: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Les produits chimiques tels que les antibiotiques, les engrais, les insecticides et les herbicides qui permettent d’augmenter les récoltes pourraient, par ailleurs, avoir des effets néfastes sur les humains. On doit laver les fruits et les légumes soigneusement.</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Métaux toxiques</w:t>
            </w: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Cuire des aliments acides, comme les tomates, peut réagir aux  casseroles ou aux poêles et ainsi causer une intoxication. Par ailleurs, des poissons pêchés dans des eaux polluées peuvent avoir été contaminés par des métaux lourds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Émanations de gaz toxiques</w:t>
            </w: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L’eau de javel et l’ammoniac combinés avec un produit acide, comme un nettoyant à cuvette produira des gaz chimiques qui brûlent les voies respiratoires. Ne combinez jamais de produits nettoyants au hasard.</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Les piments</w:t>
            </w: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Les piments forts comme le chili ou le Scotch Bonnet peuvent occasionner des brûlures. Portez des gants et travaillez avec précaution. Ne vous touchez ni le corps, ni le visage, ni les yeux.</w:t>
            </w:r>
            <w:r w:rsidDel="00000000" w:rsidR="00000000" w:rsidRPr="00000000">
              <w:rPr>
                <w:rtl w:val="0"/>
              </w:rPr>
            </w:r>
          </w:p>
        </w:tc>
        <w:tc>
          <w:tcPr>
            <w:gridSpan w:val="2"/>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GMS</w:t>
            </w: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 glutamate monosodique est un agent aromatisant chimique qui peut causer un empoisonnement chimique.</w:t>
            </w:r>
            <w:r w:rsidDel="00000000" w:rsidR="00000000" w:rsidRPr="00000000">
              <w:rPr>
                <w:rtl w:val="0"/>
              </w:rPr>
            </w:r>
          </w:p>
        </w:tc>
        <w:tc>
          <w:tcPr>
            <w:gridSpan w:val="2"/>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L’empoisonnement marin paralysant </w:t>
            </w: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 L’empoisonnement dit de la « marée rouge ». Les mollusques ont été contaminés par ingestion d’algues marines toxiques.</w:t>
            </w:r>
            <w:r w:rsidDel="00000000" w:rsidR="00000000" w:rsidRPr="00000000">
              <w:rPr>
                <w:rtl w:val="0"/>
              </w:rPr>
            </w:r>
          </w:p>
        </w:tc>
        <w:tc>
          <w:tcPr>
            <w:gridSpan w:val="2"/>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Système d’information sur les matières dangereuses utilisées au travail</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SIMDUT = les étiquettes d’avertissement, les fiches de données de sécurité et de la formation</w:t>
            </w:r>
            <w:r w:rsidDel="00000000" w:rsidR="00000000" w:rsidRPr="00000000">
              <w:rPr>
                <w:rtl w:val="0"/>
              </w:rPr>
            </w:r>
          </w:p>
        </w:tc>
        <w:tc>
          <w:tcPr/>
          <w:p w:rsidR="00000000" w:rsidDel="00000000" w:rsidP="00000000" w:rsidRDefault="00000000" w:rsidRPr="00000000">
            <w:pPr>
              <w:widowControl w:val="1"/>
              <w:ind w:right="110"/>
              <w:contextualSpacing w:val="0"/>
              <w:jc w:val="center"/>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Balthazar" w:cs="Balthazar" w:eastAsia="Balthazar" w:hAnsi="Balthazar"/>
          <w:sz w:val="20"/>
          <w:szCs w:val="20"/>
          <w:vertAlign w:val="baseline"/>
          <w:rtl w:val="0"/>
        </w:rPr>
        <w:t xml:space="preserve"> </w:t>
      </w:r>
      <w:r w:rsidDel="00000000" w:rsidR="00000000" w:rsidRPr="00000000">
        <w:rPr>
          <w:b w:val="1"/>
          <w:vertAlign w:val="baseline"/>
          <w:rtl w:val="0"/>
        </w:rPr>
        <w:t xml:space="preserve">Éviter les risques physiques en cuisine</w:t>
      </w:r>
      <w:r w:rsidDel="00000000" w:rsidR="00000000" w:rsidRPr="00000000">
        <w:rPr>
          <w:rtl w:val="0"/>
        </w:rPr>
      </w:r>
    </w:p>
    <w:tbl>
      <w:tblPr>
        <w:tblStyle w:val="Table55"/>
        <w:bidi w:val="0"/>
        <w:tblW w:w="11057.000000000004"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7755"/>
        <w:gridCol w:w="324"/>
        <w:gridCol w:w="284"/>
        <w:tblGridChange w:id="0">
          <w:tblGrid>
            <w:gridCol w:w="2694"/>
            <w:gridCol w:w="7755"/>
            <w:gridCol w:w="324"/>
            <w:gridCol w:w="284"/>
          </w:tblGrid>
        </w:tblGridChange>
      </w:tblGrid>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Risques physiques</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provoqués par des particules comme du verre, des métaux ou d’autres corps étrangers.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Équipement de protection individuelle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Chapeaux de chef, filets à cheveux, tabliers, gants en caoutchouc, linges secs, gants de cuisine, chaussures sécuritaires.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Verrouillage électrique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Toujours fermer un appareil et le débrancher avant de le démonter, de le déplacer ou de le laver.</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Verrouillage électrique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Toujours s’assurer qu’un appareil électrique est entièrement assemblé et que son interrupteur est en position d’arrêt avant de le rebrancher.</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Une cuisine toujours chaude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Toujours présumer que les fours, les plaques de cuisson, les casseroles, les poêles et l’équipement de cuisine sont chauds. Utiliser des serviettes sèches pour ramasser les poêles et les casseroles chaudes.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Une cuisine toujours    mouillée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Présumer que les planchers sont toujours mouillés et glissants. Circuler avec la plus grande prudence. Ramasser les aliments et les liquides renversés immédiatement.</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Avoir la formation nécessaire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Utiliser les machines seulement après avoir reçu la formation adéquate. Toujours utiliser les machines avec les protecteurs bien en place.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Demander une formation d’appoint</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Dès que l’on doute la façon d’utiliser les couteaux, les batteurs, les mélangeurs, ou autres.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Le trio incendiaire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Du carburant, de la chaleur et de l’oxygène : ces trois éléments sont nécessaires à la combustion. Supprimer un de ces trois éléments et le feu s’étouffe.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Utiliser un couvercle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La façon la plus simple d’éteindre un feu est de lui couper l’oxygène afin d’éteindre les flammes. Saisir n’importe quel article qui peut servir de couvercle (un plaque à pâtisserie,  un plateau, un bol, un linge humide, une couverture anti-feu…)</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Graisse explosive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Ne jamais envoyer de l’eau sur un feu d’huile ou de graisse; ce mélange est explosif et il y aura des éclaboussures de tous côtés.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Éteindre un feu</w:t>
            </w:r>
            <w:r w:rsidDel="00000000" w:rsidR="00000000" w:rsidRPr="00000000">
              <w:rPr>
                <w:rtl w:val="0"/>
              </w:rPr>
            </w:r>
          </w:p>
        </w:tc>
        <w:tc>
          <w:tcPr>
            <w:gridSpan w:val="3"/>
          </w:tcPr>
          <w:p w:rsidR="00000000" w:rsidDel="00000000" w:rsidP="00000000" w:rsidRDefault="00000000" w:rsidRPr="00000000">
            <w:pPr>
              <w:widowControl w:val="1"/>
              <w:numPr>
                <w:ilvl w:val="0"/>
                <w:numId w:val="63"/>
              </w:numPr>
              <w:tabs>
                <w:tab w:val="left" w:pos="335"/>
                <w:tab w:val="left" w:pos="905"/>
              </w:tabs>
              <w:ind w:left="0" w:right="110" w:firstLine="0"/>
              <w:rPr>
                <w:rFonts w:ascii="Arial" w:cs="Arial" w:eastAsia="Arial" w:hAnsi="Arial"/>
                <w:b w:val="0"/>
                <w:sz w:val="20"/>
                <w:szCs w:val="20"/>
              </w:rPr>
            </w:pPr>
            <w:r w:rsidDel="00000000" w:rsidR="00000000" w:rsidRPr="00000000">
              <w:rPr>
                <w:sz w:val="20"/>
                <w:szCs w:val="20"/>
                <w:vertAlign w:val="baseline"/>
                <w:rtl w:val="0"/>
              </w:rPr>
              <w:t xml:space="preserve">Couvrir le foyer d’incendie avec un couvercle</w:t>
            </w:r>
            <w:r w:rsidDel="00000000" w:rsidR="00000000" w:rsidRPr="00000000">
              <w:rPr>
                <w:rtl w:val="0"/>
              </w:rPr>
            </w:r>
          </w:p>
          <w:p w:rsidR="00000000" w:rsidDel="00000000" w:rsidP="00000000" w:rsidRDefault="00000000" w:rsidRPr="00000000">
            <w:pPr>
              <w:widowControl w:val="1"/>
              <w:numPr>
                <w:ilvl w:val="0"/>
                <w:numId w:val="63"/>
              </w:numPr>
              <w:tabs>
                <w:tab w:val="left" w:pos="335"/>
                <w:tab w:val="left" w:pos="905"/>
              </w:tabs>
              <w:ind w:left="0" w:right="110" w:firstLine="0"/>
              <w:rPr>
                <w:rFonts w:ascii="Arial" w:cs="Arial" w:eastAsia="Arial" w:hAnsi="Arial"/>
                <w:b w:val="0"/>
                <w:sz w:val="20"/>
                <w:szCs w:val="20"/>
              </w:rPr>
            </w:pPr>
            <w:r w:rsidDel="00000000" w:rsidR="00000000" w:rsidRPr="00000000">
              <w:rPr>
                <w:sz w:val="20"/>
                <w:szCs w:val="20"/>
                <w:vertAlign w:val="baseline"/>
                <w:rtl w:val="0"/>
              </w:rPr>
              <w:t xml:space="preserve">Éteindre la source de chaleur</w:t>
            </w:r>
            <w:r w:rsidDel="00000000" w:rsidR="00000000" w:rsidRPr="00000000">
              <w:rPr>
                <w:rtl w:val="0"/>
              </w:rPr>
            </w:r>
          </w:p>
          <w:p w:rsidR="00000000" w:rsidDel="00000000" w:rsidP="00000000" w:rsidRDefault="00000000" w:rsidRPr="00000000">
            <w:pPr>
              <w:widowControl w:val="1"/>
              <w:numPr>
                <w:ilvl w:val="0"/>
                <w:numId w:val="63"/>
              </w:numPr>
              <w:tabs>
                <w:tab w:val="left" w:pos="335"/>
                <w:tab w:val="left" w:pos="905"/>
              </w:tabs>
              <w:ind w:left="0" w:right="110" w:firstLine="0"/>
              <w:rPr>
                <w:rFonts w:ascii="Arial" w:cs="Arial" w:eastAsia="Arial" w:hAnsi="Arial"/>
                <w:b w:val="0"/>
                <w:sz w:val="20"/>
                <w:szCs w:val="20"/>
              </w:rPr>
            </w:pPr>
            <w:r w:rsidDel="00000000" w:rsidR="00000000" w:rsidRPr="00000000">
              <w:rPr>
                <w:sz w:val="20"/>
                <w:szCs w:val="20"/>
                <w:vertAlign w:val="baseline"/>
                <w:rtl w:val="0"/>
              </w:rPr>
              <w:t xml:space="preserve">Retirer du brûleur et laisser refroidir; ne pas tenter de déplacer l’article en cause.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Viser au bas</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Ne jamais viser directement dans les flammes avec un extincteur, elles pourraient se propager. Il faut viser à la base du feu.</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Utiliser des linges secs</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Utiliser des linges ou des gants de cuisine mouillés pour ramasser les chaudrons et les casseroles infligeront des brûlures!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Poste de brûlures</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Se rendre à n’importe quel évier immédiatement et immerger la brûlure dans l’eau froide, puis demander de l’aide.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Bassin oculaire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Se rendre à n’importe quel évier immédiatement et s’éclabousser de l’eau froide sur les yeux et le  visage, puis demander de l’aide.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Immerger pour 10 à 20 minutes</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Immerger la brûlure dans un bain d’eau froide afin de stopper la douleur et les dommages aux tissus.</w:t>
            </w:r>
            <w:r w:rsidDel="00000000" w:rsidR="00000000" w:rsidRPr="00000000">
              <w:rPr>
                <w:rtl w:val="0"/>
              </w:rPr>
            </w:r>
          </w:p>
        </w:tc>
      </w:tr>
      <w:tr>
        <w:trPr>
          <w:trHeight w:val="600" w:hRule="atLeast"/>
        </w:trP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Maniement sécuritaire des couteaux</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Les couteaux ne doivent jamais être laissés sans surveillance. Par exemple, il ne faut jamais les laisser disparaître au fond d’une eau savonneuse ou les laisser près de l’évier en attente d’être laver. </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Maniement sécuritaire des couteaux</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Laver les couteaux immédiatement après usage et les entreposer dans un endroit sécuritaire. Il faut être attentif afin de créer un lieu de travail sécuritaire!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sz w:val="20"/>
                <w:szCs w:val="20"/>
                <w:vertAlign w:val="baseline"/>
                <w:rtl w:val="0"/>
              </w:rPr>
              <w:t xml:space="preserve">Nettoyer au fur et à mesure</w:t>
            </w: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Avoir le sens de l’organisation et aménager un espace de travail sécuritaire, désencombré, exempt de saleté et de déchets.</w:t>
            </w: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Fonts w:ascii="Balthazar" w:cs="Balthazar" w:eastAsia="Balthazar" w:hAnsi="Balthazar"/>
          <w:vertAlign w:val="baseline"/>
          <w:rtl w:val="0"/>
        </w:rPr>
        <w:t xml:space="preserve"> </w:t>
      </w:r>
      <w:r w:rsidDel="00000000" w:rsidR="00000000" w:rsidRPr="00000000">
        <w:rPr>
          <w:rtl w:val="0"/>
        </w:rPr>
      </w:r>
    </w:p>
    <w:tbl>
      <w:tblPr>
        <w:tblStyle w:val="Table56"/>
        <w:bidi w:val="0"/>
        <w:tblW w:w="9918.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71"/>
        <w:gridCol w:w="7147"/>
        <w:tblGridChange w:id="0">
          <w:tblGrid>
            <w:gridCol w:w="2771"/>
            <w:gridCol w:w="7147"/>
          </w:tblGrid>
        </w:tblGridChange>
      </w:tblGrid>
      <w:tr>
        <w:tc>
          <w:tcPr>
            <w:gridSpan w:val="2"/>
            <w:shd w:fill="e0e0e0"/>
          </w:tcPr>
          <w:p w:rsidR="00000000" w:rsidDel="00000000" w:rsidP="00000000" w:rsidRDefault="00000000" w:rsidRPr="00000000">
            <w:pPr>
              <w:widowControl w:val="1"/>
              <w:spacing w:after="80" w:lineRule="auto"/>
              <w:contextualSpacing w:val="0"/>
            </w:pPr>
            <w:r w:rsidDel="00000000" w:rsidR="00000000" w:rsidRPr="00000000">
              <w:rPr>
                <w:b w:val="1"/>
                <w:vertAlign w:val="baseline"/>
                <w:rtl w:val="0"/>
              </w:rPr>
              <w:t xml:space="preserve">Décrire l’emplacement des installations d’hygiène et d’urgence dans la salle de classe. </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poste de lavage des mains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Utiliser chaque évier dans la salle de classe pour se laver les mains toutes les fois qu’elles deviennent sales et pour stopper la propagation des bactéries pathogènes.</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bassin oculaire</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Ce rincer les yeux ou le visage avec de l’eau immédiatement lorsqu’on entre en contact avec du savon, des produits chimiques ou même des épices piquantes, à n’importe quel robinet de la salle de classe. </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La trousse de premiers soins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Au-dessus de la sécheuse.</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La couverture anti-feu</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Au fond de la salle à côté du congélateur. Tirer les sangles vers le bas et utiliser la couverture pour étouffer le feu.</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L’extincteur</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Près de la sécheuse. Tirer la goupille et presser sur la poignée. Orienter l’extincteur vers la base du feu. Le monoxyde de carbone va bloquer l’oxygène et éteindre le feu.</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Les interrupteurs pour allumer les ventilateurs d’extraction au plafond</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À côté de la sécheuse. Toujours mettre les ventilateurs en marche lorsqu’on utilise les fours afin d’extraire la fumée et les vapeurs chargées de particules graisseuses.</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système d’extinction des incendies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Au-dessus des fours et des cuisinières à gaz. Le système s’activera si un incendie fait monter la chaleur à un niveau dangereux. Du dioxyde de carbone s’en échappera et neutralisera l’oxygène, ce qui éteindra le feu.</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poste de soulagement de brûlure</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En cas de brûlure, il faut se soulager immédiatement en soumettant la brûlure sous l’eau froide de n’importe quel robinet.   Puis informer l’enseignant sans délai.   </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Les rapports d’incidents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sz w:val="24"/>
                <w:szCs w:val="24"/>
                <w:vertAlign w:val="baseline"/>
                <w:rtl w:val="0"/>
              </w:rPr>
              <w:t xml:space="preserve">Consulter l’enseignante ou le superviseur afin de remplir un rapport pour tout accident ou pour toute maladie contractée dans les installations.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ind w:left="-110" w:right="-220" w:firstLine="0"/>
        <w:contextualSpacing w:val="0"/>
      </w:pPr>
      <w:r w:rsidDel="00000000" w:rsidR="00000000" w:rsidRPr="00000000">
        <w:rPr>
          <w:color w:val="ff0000"/>
          <w:sz w:val="16"/>
          <w:szCs w:val="16"/>
          <w:vertAlign w:val="baseline"/>
          <w:rtl w:val="0"/>
        </w:rPr>
        <w:t xml:space="preserve"> </w:t>
      </w:r>
      <w:r w:rsidDel="00000000" w:rsidR="00000000" w:rsidRPr="00000000">
        <w:rPr>
          <w:rtl w:val="0"/>
        </w:rPr>
      </w:r>
    </w:p>
    <w:tbl>
      <w:tblPr>
        <w:tblStyle w:val="Table57"/>
        <w:bidi w:val="0"/>
        <w:tblW w:w="10756.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5"/>
        <w:gridCol w:w="9621"/>
        <w:tblGridChange w:id="0">
          <w:tblGrid>
            <w:gridCol w:w="1135"/>
            <w:gridCol w:w="9621"/>
          </w:tblGrid>
        </w:tblGridChange>
      </w:tblGrid>
      <w:tr>
        <w:trPr>
          <w:trHeight w:val="840" w:hRule="atLeast"/>
        </w:trP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558165" cy="546100"/>
                  <wp:effectExtent b="0" l="0" r="0" t="0"/>
                  <wp:docPr descr="class a" id="21" name="image38.jpg"/>
                  <a:graphic>
                    <a:graphicData uri="http://schemas.openxmlformats.org/drawingml/2006/picture">
                      <pic:pic>
                        <pic:nvPicPr>
                          <pic:cNvPr descr="class a" id="0" name="image38.jpg"/>
                          <pic:cNvPicPr preferRelativeResize="0"/>
                        </pic:nvPicPr>
                        <pic:blipFill>
                          <a:blip r:embed="rId137"/>
                          <a:srcRect b="0" l="0" r="0" t="0"/>
                          <a:stretch>
                            <a:fillRect/>
                          </a:stretch>
                        </pic:blipFill>
                        <pic:spPr>
                          <a:xfrm>
                            <a:off x="0" y="0"/>
                            <a:ext cx="558165" cy="54610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Gaz comprimés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 </w:t>
            </w:r>
            <w:r w:rsidDel="00000000" w:rsidR="00000000" w:rsidRPr="00000000">
              <w:rPr>
                <w:rtl w:val="0"/>
              </w:rPr>
            </w:r>
          </w:p>
          <w:p w:rsidR="00000000" w:rsidDel="00000000" w:rsidP="00000000" w:rsidRDefault="00000000" w:rsidRPr="00000000">
            <w:pPr>
              <w:widowControl w:val="1"/>
              <w:numPr>
                <w:ilvl w:val="0"/>
                <w:numId w:val="54"/>
              </w:numPr>
              <w:ind w:left="714" w:hanging="357"/>
              <w:rPr>
                <w:b w:val="0"/>
              </w:rPr>
            </w:pPr>
            <w:r w:rsidDel="00000000" w:rsidR="00000000" w:rsidRPr="00000000">
              <w:rPr>
                <w:sz w:val="20"/>
                <w:szCs w:val="20"/>
                <w:vertAlign w:val="baseline"/>
                <w:rtl w:val="0"/>
              </w:rPr>
              <w:t xml:space="preserve">Le gaz est contenu dans un contenant sous pression et peut exploser s’il est chauffé ou si on le laisse tomber.</w:t>
            </w:r>
            <w:r w:rsidDel="00000000" w:rsidR="00000000" w:rsidRPr="00000000">
              <w:rPr>
                <w:rtl w:val="0"/>
              </w:rPr>
            </w:r>
          </w:p>
        </w:tc>
      </w:tr>
      <w:tr>
        <w:tc>
          <w:tcPr>
            <w:gridSpan w:val="2"/>
          </w:tcPr>
          <w:p w:rsidR="00000000" w:rsidDel="00000000" w:rsidP="00000000" w:rsidRDefault="00000000" w:rsidRPr="00000000">
            <w:pPr>
              <w:widowControl w:val="1"/>
              <w:ind w:left="714"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558165" cy="534670"/>
                  <wp:effectExtent b="0" l="0" r="0" t="0"/>
                  <wp:docPr descr="class b" id="3" name="image05.jpg"/>
                  <a:graphic>
                    <a:graphicData uri="http://schemas.openxmlformats.org/drawingml/2006/picture">
                      <pic:pic>
                        <pic:nvPicPr>
                          <pic:cNvPr descr="class b" id="0" name="image05.jpg"/>
                          <pic:cNvPicPr preferRelativeResize="0"/>
                        </pic:nvPicPr>
                        <pic:blipFill>
                          <a:blip r:embed="rId138"/>
                          <a:srcRect b="0" l="0" r="0" t="0"/>
                          <a:stretch>
                            <a:fillRect/>
                          </a:stretch>
                        </pic:blipFill>
                        <pic:spPr>
                          <a:xfrm>
                            <a:off x="0" y="0"/>
                            <a:ext cx="558165" cy="53467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Matières inflammables et combustibles</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 Risques</w:t>
            </w:r>
            <w:r w:rsidDel="00000000" w:rsidR="00000000" w:rsidRPr="00000000">
              <w:rPr>
                <w:rtl w:val="0"/>
              </w:rPr>
            </w:r>
          </w:p>
          <w:p w:rsidR="00000000" w:rsidDel="00000000" w:rsidP="00000000" w:rsidRDefault="00000000" w:rsidRPr="00000000">
            <w:pPr>
              <w:widowControl w:val="1"/>
              <w:numPr>
                <w:ilvl w:val="0"/>
                <w:numId w:val="56"/>
              </w:numPr>
              <w:ind w:left="720" w:hanging="360"/>
              <w:rPr>
                <w:b w:val="0"/>
              </w:rPr>
            </w:pPr>
            <w:r w:rsidDel="00000000" w:rsidR="00000000" w:rsidRPr="00000000">
              <w:rPr>
                <w:sz w:val="20"/>
                <w:szCs w:val="20"/>
                <w:vertAlign w:val="baseline"/>
                <w:rtl w:val="0"/>
              </w:rPr>
              <w:t xml:space="preserve">Matière qui s’enflamme facilement et présente donc un risque potentiel d’incendie. </w:t>
            </w:r>
            <w:r w:rsidDel="00000000" w:rsidR="00000000" w:rsidRPr="00000000">
              <w:rPr>
                <w:rtl w:val="0"/>
              </w:rPr>
            </w:r>
          </w:p>
        </w:tc>
      </w:tr>
      <w:tr>
        <w:tc>
          <w:tcPr>
            <w:gridSpan w:val="2"/>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45465"/>
                  <wp:effectExtent b="0" l="0" r="0" t="0"/>
                  <wp:docPr id="4" name="image07.png"/>
                  <a:graphic>
                    <a:graphicData uri="http://schemas.openxmlformats.org/drawingml/2006/picture">
                      <pic:pic>
                        <pic:nvPicPr>
                          <pic:cNvPr id="0" name="image07.png"/>
                          <pic:cNvPicPr preferRelativeResize="0"/>
                        </pic:nvPicPr>
                        <pic:blipFill>
                          <a:blip r:embed="rId139"/>
                          <a:srcRect b="0" l="0" r="0" t="0"/>
                          <a:stretch>
                            <a:fillRect/>
                          </a:stretch>
                        </pic:blipFill>
                        <pic:spPr>
                          <a:xfrm>
                            <a:off x="0" y="0"/>
                            <a:ext cx="606425" cy="54546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Matières comburantes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dégagent de l’oxygène ou des substances semblables, ce qui augmente le risque d’incendie si elles entrent en contact avec des matières inflammables ou combustibles.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58"/>
              </w:numPr>
              <w:ind w:left="720" w:hanging="360"/>
              <w:rPr>
                <w:b w:val="0"/>
              </w:rPr>
            </w:pPr>
            <w:r w:rsidDel="00000000" w:rsidR="00000000" w:rsidRPr="00000000">
              <w:rPr>
                <w:sz w:val="20"/>
                <w:szCs w:val="20"/>
                <w:vertAlign w:val="baseline"/>
                <w:rtl w:val="0"/>
              </w:rPr>
              <w:t xml:space="preserve">peuvent exploser en présence des matières inflammables ou combustibles comme des carburants</w:t>
            </w:r>
            <w:r w:rsidDel="00000000" w:rsidR="00000000" w:rsidRPr="00000000">
              <w:rPr>
                <w:rtl w:val="0"/>
              </w:rPr>
            </w:r>
          </w:p>
          <w:p w:rsidR="00000000" w:rsidDel="00000000" w:rsidP="00000000" w:rsidRDefault="00000000" w:rsidRPr="00000000">
            <w:pPr>
              <w:widowControl w:val="1"/>
              <w:numPr>
                <w:ilvl w:val="0"/>
                <w:numId w:val="58"/>
              </w:numPr>
              <w:ind w:left="720" w:hanging="360"/>
              <w:rPr>
                <w:b w:val="0"/>
              </w:rPr>
            </w:pPr>
            <w:r w:rsidDel="00000000" w:rsidR="00000000" w:rsidRPr="00000000">
              <w:rPr>
                <w:sz w:val="20"/>
                <w:szCs w:val="20"/>
                <w:vertAlign w:val="baseline"/>
                <w:rtl w:val="0"/>
              </w:rPr>
              <w:t xml:space="preserve">peuvent brûler la peau et les yeux en cas de contact. </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22605"/>
                  <wp:effectExtent b="0" l="0" r="0" t="0"/>
                  <wp:docPr id="5" name="image11.png"/>
                  <a:graphic>
                    <a:graphicData uri="http://schemas.openxmlformats.org/drawingml/2006/picture">
                      <pic:pic>
                        <pic:nvPicPr>
                          <pic:cNvPr id="0" name="image11.png"/>
                          <pic:cNvPicPr preferRelativeResize="0"/>
                        </pic:nvPicPr>
                        <pic:blipFill>
                          <a:blip r:embed="rId140"/>
                          <a:srcRect b="0" l="0" r="0" t="0"/>
                          <a:stretch>
                            <a:fillRect/>
                          </a:stretch>
                        </pic:blipFill>
                        <pic:spPr>
                          <a:xfrm>
                            <a:off x="0" y="0"/>
                            <a:ext cx="606425" cy="52260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Classe D, Division 1 - Matières ayant des effets toxiques immédiats et graves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causent immédiatement de graves effets toxiques. Ces matières peuvent causer le décès d’une personne, même en cas d’expositions à de petites quantités.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79"/>
              </w:numPr>
              <w:ind w:left="720" w:hanging="360"/>
              <w:rPr>
                <w:b w:val="0"/>
              </w:rPr>
            </w:pPr>
            <w:r w:rsidDel="00000000" w:rsidR="00000000" w:rsidRPr="00000000">
              <w:rPr>
                <w:sz w:val="20"/>
                <w:szCs w:val="20"/>
                <w:vertAlign w:val="baseline"/>
                <w:rtl w:val="0"/>
              </w:rPr>
              <w:t xml:space="preserve">Substance toxique mortelle pouvant causer des dommages permanents en cas d’inhalation ou d’ingestion ou si elles pénètrent le corps par la peau. Risque de brûlures en cas de contact avec la peau ou les yeux. </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462915"/>
                  <wp:effectExtent b="0" l="0" r="0" t="0"/>
                  <wp:docPr id="6" name="image12.png"/>
                  <a:graphic>
                    <a:graphicData uri="http://schemas.openxmlformats.org/drawingml/2006/picture">
                      <pic:pic>
                        <pic:nvPicPr>
                          <pic:cNvPr id="0" name="image12.png"/>
                          <pic:cNvPicPr preferRelativeResize="0"/>
                        </pic:nvPicPr>
                        <pic:blipFill>
                          <a:blip r:embed="rId141"/>
                          <a:srcRect b="0" l="0" r="0" t="0"/>
                          <a:stretch>
                            <a:fillRect/>
                          </a:stretch>
                        </pic:blipFill>
                        <pic:spPr>
                          <a:xfrm>
                            <a:off x="0" y="0"/>
                            <a:ext cx="606425" cy="46291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Classe D, Division 2 - Matières ayant d’autres effets toxiques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causant une irritation immédiate des yeux ou de la peau, aussi bien que les matières qui causent des effets à long terme chez une personne exposée à plusieurs reprises à de petites quantités.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39"/>
              </w:numPr>
              <w:spacing w:after="0" w:before="0" w:line="240" w:lineRule="auto"/>
              <w:ind w:left="720" w:hanging="360"/>
              <w:rPr>
                <w:b w:val="0"/>
                <w:sz w:val="20"/>
                <w:szCs w:val="20"/>
              </w:rPr>
            </w:pPr>
            <w:r w:rsidDel="00000000" w:rsidR="00000000" w:rsidRPr="00000000">
              <w:rPr>
                <w:rFonts w:ascii="Arial" w:cs="Arial" w:eastAsia="Arial" w:hAnsi="Arial"/>
                <w:b w:val="0"/>
                <w:sz w:val="20"/>
                <w:szCs w:val="20"/>
                <w:vertAlign w:val="baseline"/>
                <w:rtl w:val="0"/>
              </w:rPr>
              <w:t xml:space="preserve">Poisons qui peuvent causer la mort ou des dommages permanents à la suite d’exposition    répétée, </w:t>
            </w:r>
          </w:p>
          <w:p w:rsidR="00000000" w:rsidDel="00000000" w:rsidP="00000000" w:rsidRDefault="00000000" w:rsidRPr="00000000">
            <w:pPr>
              <w:widowControl w:val="1"/>
              <w:numPr>
                <w:ilvl w:val="0"/>
                <w:numId w:val="39"/>
              </w:numPr>
              <w:spacing w:after="0" w:before="0" w:line="240" w:lineRule="auto"/>
              <w:ind w:left="720" w:hanging="360"/>
              <w:rPr>
                <w:b w:val="0"/>
                <w:sz w:val="16"/>
                <w:szCs w:val="16"/>
              </w:rPr>
            </w:pPr>
            <w:r w:rsidDel="00000000" w:rsidR="00000000" w:rsidRPr="00000000">
              <w:rPr>
                <w:rFonts w:ascii="Arial" w:cs="Arial" w:eastAsia="Arial" w:hAnsi="Arial"/>
                <w:b w:val="0"/>
                <w:sz w:val="20"/>
                <w:szCs w:val="20"/>
                <w:vertAlign w:val="baseline"/>
                <w:rtl w:val="0"/>
              </w:rPr>
              <w:t xml:space="preserve">Autres effets possibles : irriter les yeux ou la peau, déclencher une allergie chimique, entraîner le cancer, causer des anomalies congénitales ou la stérilité.</w:t>
            </w:r>
            <w:r w:rsidDel="00000000" w:rsidR="00000000" w:rsidRPr="00000000">
              <w:rPr>
                <w:rtl w:val="0"/>
              </w:rPr>
            </w:r>
          </w:p>
        </w:tc>
      </w:tr>
      <w:tr>
        <w:tc>
          <w:tcPr>
            <w:gridSpan w:val="2"/>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57530"/>
                  <wp:effectExtent b="0" l="0" r="0" t="0"/>
                  <wp:docPr id="7" name="image13.png"/>
                  <a:graphic>
                    <a:graphicData uri="http://schemas.openxmlformats.org/drawingml/2006/picture">
                      <pic:pic>
                        <pic:nvPicPr>
                          <pic:cNvPr id="0" name="image13.png"/>
                          <pic:cNvPicPr preferRelativeResize="0"/>
                        </pic:nvPicPr>
                        <pic:blipFill>
                          <a:blip r:embed="rId142"/>
                          <a:srcRect b="0" l="0" r="0" t="0"/>
                          <a:stretch>
                            <a:fillRect/>
                          </a:stretch>
                        </pic:blipFill>
                        <pic:spPr>
                          <a:xfrm>
                            <a:off x="0" y="0"/>
                            <a:ext cx="606425" cy="55753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Classe D, Division 3 - Matières infectieuses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contiennent des organismes nuisibles.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w:t>
              <w:tab/>
              <w:t xml:space="preserve">Matières qui peuvent entraîner une maladie grave qui peut entraîner la maladie ou la mort.</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45465"/>
                  <wp:effectExtent b="0" l="0" r="0" t="0"/>
                  <wp:docPr id="8" name="image16.png"/>
                  <a:graphic>
                    <a:graphicData uri="http://schemas.openxmlformats.org/drawingml/2006/picture">
                      <pic:pic>
                        <pic:nvPicPr>
                          <pic:cNvPr id="0" name="image16.png"/>
                          <pic:cNvPicPr preferRelativeResize="0"/>
                        </pic:nvPicPr>
                        <pic:blipFill>
                          <a:blip r:embed="rId143"/>
                          <a:srcRect b="0" l="0" r="0" t="0"/>
                          <a:stretch>
                            <a:fillRect/>
                          </a:stretch>
                        </pic:blipFill>
                        <pic:spPr>
                          <a:xfrm>
                            <a:off x="0" y="0"/>
                            <a:ext cx="606425" cy="54546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Classe E - Matières corrosives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acides ou caustiques qui peuvent détruire la peau et gruger les métaux.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w:t>
              <w:tab/>
              <w:t xml:space="preserve">Matières qui peuvent causer une irritation grave aux yeux ou à la peau en cas de contact, des lésions tissulaires en cas de contact prolongé, des effets nocifs en cas d’inhalation.</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29920" cy="522605"/>
                  <wp:effectExtent b="0" l="0" r="0" t="0"/>
                  <wp:docPr id="9" name="image18.png"/>
                  <a:graphic>
                    <a:graphicData uri="http://schemas.openxmlformats.org/drawingml/2006/picture">
                      <pic:pic>
                        <pic:nvPicPr>
                          <pic:cNvPr id="0" name="image18.png"/>
                          <pic:cNvPicPr preferRelativeResize="0"/>
                        </pic:nvPicPr>
                        <pic:blipFill>
                          <a:blip r:embed="rId144"/>
                          <a:srcRect b="0" l="0" r="0" t="0"/>
                          <a:stretch>
                            <a:fillRect/>
                          </a:stretch>
                        </pic:blipFill>
                        <pic:spPr>
                          <a:xfrm>
                            <a:off x="0" y="0"/>
                            <a:ext cx="629920" cy="52260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b w:val="1"/>
                <w:vertAlign w:val="baseline"/>
                <w:rtl w:val="0"/>
              </w:rPr>
              <w:t xml:space="preserve">Classe F - Matières dangereusement réactives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Matières entrer en réaction quand elles sont exposées à la chaleur, à la pression et à un choc, ou en cas de contact avec de l’eau et ainsi entraîner par enchaînement des réactions dangereuses.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Risques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w:t>
              <w:tab/>
            </w:r>
            <w:r w:rsidDel="00000000" w:rsidR="00000000" w:rsidRPr="00000000">
              <w:rPr>
                <w:sz w:val="18"/>
                <w:szCs w:val="18"/>
                <w:vertAlign w:val="baseline"/>
                <w:rtl w:val="0"/>
              </w:rPr>
              <w:t xml:space="preserve">Matières très instables, qui réagissent à l’eau pour ensuite libérer un gaz toxique ou inflammable. Elles pourraient exploser sous l’effet d’un choc, de la friction ou d’une augmentation de la température ou pourraient exploser en cas d’exposition à une source de chaleur tandis qu’elles sont dans un contenant fermé.</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b w:val="1"/>
          <w:vertAlign w:val="baseline"/>
          <w:rtl w:val="0"/>
        </w:rPr>
        <w:t xml:space="preserve">Éviter les risques biologiques dans une cuisine professionnelle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Les types de microorganismes</w:t>
      </w:r>
      <w:r w:rsidDel="00000000" w:rsidR="00000000" w:rsidRPr="00000000">
        <w:rPr>
          <w:rtl w:val="0"/>
        </w:rPr>
      </w:r>
    </w:p>
    <w:tbl>
      <w:tblPr>
        <w:tblStyle w:val="Table5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5"/>
        <w:gridCol w:w="6745"/>
        <w:gridCol w:w="236"/>
        <w:tblGridChange w:id="0">
          <w:tblGrid>
            <w:gridCol w:w="2595"/>
            <w:gridCol w:w="6745"/>
            <w:gridCol w:w="236"/>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Les bactéries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Micro-organismes unicellulaires qui se multiplient en se divisant en deux. Dans les conditions idéales, cette division peut se produire toutes les 10 à 20 minutes. En 12 heures, une seule bactérie peut se former en une colonie de 72 MILLIARDS.</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Les virus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La plus petite forme de vie connue qui a besoin d’un hôte vivant pour survivre. Ces organismes peuvent survivre sur n’importe quel type de nourriture, mais ne se multiplieront pas à moins de se retrouver dans un hôte vivant (l’hépatite, le virus de Norwalk, le SIDA...)</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Les moisissures et les champignons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Mycotoxines causent une intoxication chimique. Implantées dans la nourriture, elles ont un système de racines qui pénètrent jusqu’à 3 pouces de profondeur.</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Les levures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Organismes qui se nourrissent de sucre et produisent de l’alcool et du dioxyde de carbone. Ils sont utilisés pour fabriquer le pain, le yaourt, le fromage et l’alcool. Ils sont considérés comme utiles, mais peuvent néanmoins gâter les aliments. </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Les parasites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Minuscules organismes qui se nourrissent à même un hôte vivant. La trichinose se trouve dans le porc. Ingérée par une personne, elle entrera dans le réseau sanguin et s’infiltrera dans le muscle pour se nourrir et se reproduire</w:t>
            </w:r>
            <w:r w:rsidDel="00000000" w:rsidR="00000000" w:rsidRPr="00000000">
              <w:rPr>
                <w:color w:val="ff0000"/>
                <w:vertAlign w:val="baseline"/>
                <w:rtl w:val="0"/>
              </w:rPr>
              <w:t xml:space="preserve">. </w:t>
            </w:r>
            <w:r w:rsidDel="00000000" w:rsidR="00000000" w:rsidRPr="00000000">
              <w:rPr>
                <w:vertAlign w:val="baseline"/>
                <w:rtl w:val="0"/>
              </w:rPr>
              <w:t xml:space="preserve">La cuisson appropriée va tuer le parasite.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Le botulisme</w:t>
            </w:r>
            <w:r w:rsidDel="00000000" w:rsidR="00000000" w:rsidRPr="00000000">
              <w:rPr>
                <w:rtl w:val="0"/>
              </w:rPr>
            </w:r>
          </w:p>
        </w:tc>
        <w:tc>
          <w:tcPr/>
          <w:p w:rsidR="00000000" w:rsidDel="00000000" w:rsidP="00000000" w:rsidRDefault="00000000" w:rsidRPr="00000000">
            <w:pPr>
              <w:widowControl w:val="1"/>
              <w:ind w:right="72"/>
              <w:contextualSpacing w:val="0"/>
            </w:pPr>
            <w:r w:rsidDel="00000000" w:rsidR="00000000" w:rsidRPr="00000000">
              <w:rPr>
                <w:vertAlign w:val="baseline"/>
                <w:rtl w:val="0"/>
              </w:rPr>
              <w:t xml:space="preserve">Bactéries anaérobies qui n’ont pas besoin d’air pour vivre. Elles peuvent être présentes dans des conserves. Si les boîtes de nourriture sont bombées, bosselées ou si, au moment de les ouvrir, on constate une pression de l’intérieur, c’est qu’elles sont incomestibles. </w:t>
            </w:r>
            <w:r w:rsidDel="00000000" w:rsidR="00000000" w:rsidRPr="00000000">
              <w:rPr>
                <w:rtl w:val="0"/>
              </w:rPr>
            </w:r>
          </w:p>
        </w:tc>
        <w:tc>
          <w:tcPr/>
          <w:p w:rsidR="00000000" w:rsidDel="00000000" w:rsidP="00000000" w:rsidRDefault="00000000" w:rsidRPr="00000000">
            <w:pPr>
              <w:widowControl w:val="1"/>
              <w:ind w:right="-220"/>
              <w:contextualSpacing w:val="0"/>
              <w:jc w:val="center"/>
            </w:pPr>
            <w:r w:rsidDel="00000000" w:rsidR="00000000" w:rsidRPr="00000000">
              <w:rPr>
                <w:rtl w:val="0"/>
              </w:rPr>
            </w:r>
          </w:p>
          <w:p w:rsidR="00000000" w:rsidDel="00000000" w:rsidP="00000000" w:rsidRDefault="00000000" w:rsidRPr="00000000">
            <w:pPr>
              <w:widowControl w:val="1"/>
              <w:ind w:right="-70"/>
              <w:contextualSpacing w:val="0"/>
              <w:jc w:val="center"/>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Les causes des maladies d’origine alimentaire</w:t>
      </w:r>
      <w:r w:rsidDel="00000000" w:rsidR="00000000" w:rsidRPr="00000000">
        <w:rPr>
          <w:rtl w:val="0"/>
        </w:rPr>
      </w:r>
    </w:p>
    <w:tbl>
      <w:tblPr>
        <w:tblStyle w:val="Table59"/>
        <w:bidi w:val="0"/>
        <w:tblW w:w="955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8"/>
        <w:gridCol w:w="6570"/>
        <w:gridCol w:w="270"/>
        <w:tblGridChange w:id="0">
          <w:tblGrid>
            <w:gridCol w:w="2718"/>
            <w:gridCol w:w="6570"/>
            <w:gridCol w:w="270"/>
          </w:tblGrid>
        </w:tblGridChange>
      </w:tblGrid>
      <w:tr>
        <w:tc>
          <w:tcPr/>
          <w:p w:rsidR="00000000" w:rsidDel="00000000" w:rsidP="00000000" w:rsidRDefault="00000000" w:rsidRPr="00000000">
            <w:pPr>
              <w:widowControl w:val="1"/>
              <w:contextualSpacing w:val="0"/>
            </w:pPr>
            <w:r w:rsidDel="00000000" w:rsidR="00000000" w:rsidRPr="00000000">
              <w:rPr>
                <w:vertAlign w:val="baseline"/>
                <w:rtl w:val="0"/>
              </w:rPr>
              <w:t xml:space="preserve">75 %</w:t>
            </w: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 contrôle inadéquat de la température.</w:t>
            </w:r>
            <w:r w:rsidDel="00000000" w:rsidR="00000000" w:rsidRPr="00000000">
              <w:rPr>
                <w:rtl w:val="0"/>
              </w:rPr>
            </w:r>
          </w:p>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Les aliments ont été laissés à des températures dans la zone dangereuse ou ont été cuits à trop basse température interne.</w:t>
            </w:r>
            <w:r w:rsidDel="00000000" w:rsidR="00000000" w:rsidRPr="00000000">
              <w:rPr>
                <w:rtl w:val="0"/>
              </w:rPr>
            </w:r>
          </w:p>
        </w:tc>
        <w:tc>
          <w:tcPr>
            <w:vMerge w:val="restart"/>
          </w:tcPr>
          <w:p w:rsidR="00000000" w:rsidDel="00000000" w:rsidP="00000000" w:rsidRDefault="00000000" w:rsidRPr="00000000">
            <w:pPr>
              <w:widowControl w:val="1"/>
              <w:ind w:right="-220"/>
              <w:contextualSpacing w:val="0"/>
              <w:jc w:val="center"/>
            </w:pPr>
            <w:r w:rsidDel="00000000" w:rsidR="00000000" w:rsidRPr="00000000">
              <w:rPr>
                <w:rtl w:val="0"/>
              </w:rPr>
            </w:r>
          </w:p>
          <w:p w:rsidR="00000000" w:rsidDel="00000000" w:rsidP="00000000" w:rsidRDefault="00000000" w:rsidRPr="00000000">
            <w:pPr>
              <w:widowControl w:val="1"/>
              <w:ind w:right="20"/>
              <w:contextualSpacing w:val="0"/>
              <w:jc w:val="center"/>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20 %</w:t>
            </w: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La contamination croisée par des personnes, des outils ou de l’équipement. </w:t>
            </w:r>
            <w:r w:rsidDel="00000000" w:rsidR="00000000" w:rsidRPr="00000000">
              <w:rPr>
                <w:rtl w:val="0"/>
              </w:rPr>
            </w:r>
          </w:p>
        </w:tc>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vertAlign w:val="baseline"/>
                <w:rtl w:val="0"/>
              </w:rPr>
              <w:t xml:space="preserve">5 %</w:t>
            </w: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La contamination par sol (ex. le fumier peut contenir la bactérie E-coli)</w:t>
            </w:r>
            <w:r w:rsidDel="00000000" w:rsidR="00000000" w:rsidRPr="00000000">
              <w:rPr>
                <w:rtl w:val="0"/>
              </w:rPr>
            </w:r>
          </w:p>
        </w:tc>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vertAlign w:val="baseline"/>
          <w:rtl w:val="0"/>
        </w:rPr>
        <w:t xml:space="preserve">Propriétés des microorganismes</w:t>
      </w:r>
      <w:r w:rsidDel="00000000" w:rsidR="00000000" w:rsidRPr="00000000">
        <w:rPr>
          <w:rtl w:val="0"/>
        </w:rPr>
      </w:r>
    </w:p>
    <w:tbl>
      <w:tblPr>
        <w:tblStyle w:val="Table60"/>
        <w:bidi w:val="0"/>
        <w:tblW w:w="1040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7755"/>
        <w:gridCol w:w="236"/>
        <w:tblGridChange w:id="0">
          <w:tblGrid>
            <w:gridCol w:w="2411"/>
            <w:gridCol w:w="7755"/>
            <w:gridCol w:w="236"/>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risques biologiques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Risques à la salubrité des aliments causés par des microorganismes comme les parasites, les bactéries, les moisissures, les levures, les virus ou les champignons.</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microorganismes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organismes qui sont si petits qu’ils ne peuvent être vus qu’au microscope. Les bactéries, les parasites, les virus, les levures et les moisissures ou les champignons.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microorganismes utiles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Utile dans la production de fromage, de yaourt, de pain, de vin, de bière.                                                                                                                                                                 Ils sont essentiels pour aider les humains à digérer les aliments.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 Les probiotiques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Environs 3 livres de biomasse ou 100 trillions de microorganismes, bons et mauvais, sont présents dans le système digestif d’une personne. Les bons microorganismes contribuent à la digestion et aident aussi le système immunitaire, abaissent le cholestérol et aident à diminuer la tension artérielle.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probiotiques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microorganismes vivants ou les bonnes bactéries contribuent au bon fonctionnement du système digestif et du système immunitaire. On les retrouve dans le yogourt. Rechercher le lactobacille et le bifidobacterium.</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 flore intestinale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Un mauvais régime alimentaire, riche en sucres raffinés, en glucides simples (la farine blanche) et en aliments transformés, nourrit les mauvaises bactéries dans les intestins. Elles peuvent ainsi surpasser en nombre les bonnes bactéries, une situation qui compromet le système immunitaire, puis entraîne des problèmes de digestion et, éventuellement, de la diarrhée et des infections intestinales.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 putréfaction</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microorganismes nuisibles qui gâtent les aliments et les rendent</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incomestible, mais ne causent pas de maladie.</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microorganismes pathogènes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organismes, plus précisément des bactéries, qui provoquent des maladies. Ingérés, ils causent une infection d’origine alimentaire dans les intestins.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tbl>
      <w:tblPr>
        <w:tblStyle w:val="Table61"/>
        <w:bidi w:val="0"/>
        <w:tblW w:w="1040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7755"/>
        <w:gridCol w:w="236"/>
        <w:tblGridChange w:id="0">
          <w:tblGrid>
            <w:gridCol w:w="2411"/>
            <w:gridCol w:w="7755"/>
            <w:gridCol w:w="236"/>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toxines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sous-produits de la bactérie vivante peuvent causer des maladies. S’ils sont consommés en quantités suffisantes, ils entraînent une intoxication d’origine alimentaire. L’alcool est une toxine qui peut causer l’empoisonnement.</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infections d’origine alimentaire</w:t>
            </w:r>
            <w:r w:rsidDel="00000000" w:rsidR="00000000" w:rsidRPr="00000000">
              <w:rPr>
                <w:rtl w:val="0"/>
              </w:rPr>
            </w:r>
          </w:p>
        </w:tc>
        <w:tc>
          <w:tcPr/>
          <w:p w:rsidR="00000000" w:rsidDel="00000000" w:rsidP="00000000" w:rsidRDefault="00000000" w:rsidRPr="00000000">
            <w:pPr>
              <w:widowControl w:val="1"/>
              <w:spacing w:after="80" w:lineRule="auto"/>
              <w:ind w:right="72"/>
              <w:contextualSpacing w:val="0"/>
            </w:pPr>
            <w:r w:rsidDel="00000000" w:rsidR="00000000" w:rsidRPr="00000000">
              <w:rPr>
                <w:sz w:val="20"/>
                <w:szCs w:val="20"/>
                <w:vertAlign w:val="baseline"/>
                <w:rtl w:val="0"/>
              </w:rPr>
              <w:t xml:space="preserve">Causés par l’ingestion de bactéries pathogènes qui s’installent dans les intestins (comme la salmonelle). Ces bactéries sont détruites par une cuisson à une température optimale (74 °C/165 °F).</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200"/>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20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L’empoisonnement d’origine alimentaire</w:t>
            </w:r>
            <w:r w:rsidDel="00000000" w:rsidR="00000000" w:rsidRPr="00000000">
              <w:rPr>
                <w:rtl w:val="0"/>
              </w:rPr>
            </w:r>
          </w:p>
        </w:tc>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Cuire la nourriture à une température assez élevée tue les bactéries, mais ne permet pas d’éliminer les toxines ou le poison déjà présents dans les aliments.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Toxines induites par       une infection</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bactéries présentes dans les intestins produisent des toxines qui nous rendent malade (par ex. l’E-coli, le Clostridium perfringens).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L’empoisonnement chimique d’origine alimentaire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Causé par l’ingestion d’aliments qui transportent des produits chimiques toxiques comme des champignons vénéneux, du glutamate monosodique, des pesticides, de l’engrais ou des herbicides résiduels.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symptômes des maladies d’origine alimentaire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maux de tête, vomissement, crampes, fièvre, fatigue, des douleurs abdominales, de la diarrhée, la MORT. Les symptômes se manifestent de 2 à 36 heures après avoir mangé.</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vertAlign w:val="baseline"/>
          <w:rtl w:val="0"/>
        </w:rPr>
        <w:t xml:space="preserve">Maîtriser les conditions dont les microorganismes ont besoin pour vivre </w:t>
      </w:r>
      <w:r w:rsidDel="00000000" w:rsidR="00000000" w:rsidRPr="00000000">
        <w:rPr>
          <w:rtl w:val="0"/>
        </w:rPr>
      </w:r>
    </w:p>
    <w:tbl>
      <w:tblPr>
        <w:tblStyle w:val="Table62"/>
        <w:bidi w:val="0"/>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3"/>
        <w:gridCol w:w="6625"/>
        <w:gridCol w:w="900"/>
        <w:tblGridChange w:id="0">
          <w:tblGrid>
            <w:gridCol w:w="2663"/>
            <w:gridCol w:w="6625"/>
            <w:gridCol w:w="900"/>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NAT-TOH</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6 éléments dont les bactéries ont besoin pour croître (la nourriture, l’acidité, le temps, la température, l’oxygène, l’humidité).</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aliments potentiellement</w:t>
            </w:r>
            <w:r w:rsidDel="00000000" w:rsidR="00000000" w:rsidRPr="00000000">
              <w:rPr>
                <w:rtl w:val="0"/>
              </w:rPr>
            </w:r>
          </w:p>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 dangereux</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aliments riches en protéines qui apportent tous les éléments (NAT-TOH) pour que la bactérie prospère (de la viande, du poisson, des produits laitiers, des sauces, des puddings…)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 température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Il est primordial de maîtriser cet élément. La chaleur peut détruire les micro-organismes, tandis que le froid peut les rend dormant. La nourriture chaude doit rester chaude et la nourriture froide doit rester bien froide, hors de la zone des températures dangereuses.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 zone de températures dangereuses </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La zone de températures dans laquelle les bactéries prolifèrent rapidement.</w:t>
            </w: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Il s’agit d’une zone de 4 °C à  60 °C, autrement dit de 40 °F à 140 °F.</w:t>
            </w: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Notre température corporelle est de 37 °C/97 °F, et c’est la température parfaite pour la croissance des bactéries nuisibles.</w:t>
            </w:r>
            <w:r w:rsidDel="00000000" w:rsidR="00000000" w:rsidRPr="00000000">
              <w:rPr>
                <w:rtl w:val="0"/>
              </w:rPr>
            </w:r>
          </w:p>
        </w:tc>
        <w:tc>
          <w:tcPr/>
          <w:p w:rsidR="00000000" w:rsidDel="00000000" w:rsidP="00000000" w:rsidRDefault="00000000" w:rsidRPr="00000000">
            <w:pPr>
              <w:widowControl w:val="1"/>
              <w:spacing w:after="80" w:lineRule="auto"/>
              <w:ind w:right="2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Les températures internes de cuisson</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bactéries qui causent les maladies d’origine alimentaire ne survivent pas quand les aliments sont chauffés à une température de 74</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 C - 100</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 C/165</w:t>
            </w:r>
            <w:r w:rsidDel="00000000" w:rsidR="00000000" w:rsidRPr="00000000">
              <w:rPr>
                <w:color w:val="000000"/>
                <w:sz w:val="20"/>
                <w:szCs w:val="20"/>
                <w:vertAlign w:val="baseline"/>
                <w:rtl w:val="0"/>
              </w:rPr>
              <w:t xml:space="preserve"> °F</w:t>
            </w:r>
            <w:r w:rsidDel="00000000" w:rsidR="00000000" w:rsidRPr="00000000">
              <w:rPr>
                <w:sz w:val="20"/>
                <w:szCs w:val="20"/>
                <w:vertAlign w:val="baseline"/>
                <w:rtl w:val="0"/>
              </w:rPr>
              <w:t xml:space="preserve"> - 212</w:t>
            </w:r>
            <w:r w:rsidDel="00000000" w:rsidR="00000000" w:rsidRPr="00000000">
              <w:rPr>
                <w:color w:val="000000"/>
                <w:sz w:val="20"/>
                <w:szCs w:val="20"/>
                <w:vertAlign w:val="baseline"/>
                <w:rtl w:val="0"/>
              </w:rPr>
              <w:t xml:space="preserve"> °F</w:t>
            </w:r>
            <w:r w:rsidDel="00000000" w:rsidR="00000000" w:rsidRPr="00000000">
              <w:rPr>
                <w:sz w:val="20"/>
                <w:szCs w:val="20"/>
                <w:vertAlign w:val="baseline"/>
                <w:rtl w:val="0"/>
              </w:rPr>
              <w:t xml:space="preserv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 multiplication des     bactéries par division</w:t>
            </w:r>
            <w:r w:rsidDel="00000000" w:rsidR="00000000" w:rsidRPr="00000000">
              <w:rPr>
                <w:rtl w:val="0"/>
              </w:rPr>
            </w:r>
          </w:p>
        </w:tc>
        <w:tc>
          <w:tcPr>
            <w:gridSpan w:val="2"/>
          </w:tcPr>
          <w:p w:rsidR="00000000" w:rsidDel="00000000" w:rsidP="00000000" w:rsidRDefault="00000000" w:rsidRPr="00000000">
            <w:pPr>
              <w:tabs>
                <w:tab w:val="left" w:pos="681"/>
              </w:tabs>
              <w:spacing w:after="100" w:lineRule="auto"/>
              <w:contextualSpacing w:val="0"/>
            </w:pPr>
            <w:r w:rsidDel="00000000" w:rsidR="00000000" w:rsidRPr="00000000">
              <w:rPr>
                <w:sz w:val="20"/>
                <w:szCs w:val="20"/>
                <w:vertAlign w:val="baseline"/>
                <w:rtl w:val="0"/>
              </w:rPr>
              <w:t xml:space="preserve">Sous les conditions optimales, une bactérie peut se diviser toutes les dix minutes.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 principe de temps et </w:t>
            </w:r>
            <w:r w:rsidDel="00000000" w:rsidR="00000000" w:rsidRPr="00000000">
              <w:rPr>
                <w:rtl w:val="0"/>
              </w:rPr>
            </w:r>
          </w:p>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de température </w:t>
            </w:r>
            <w:r w:rsidDel="00000000" w:rsidR="00000000" w:rsidRPr="00000000">
              <w:rPr>
                <w:rtl w:val="0"/>
              </w:rPr>
            </w:r>
          </w:p>
        </w:tc>
        <w:tc>
          <w:tcPr>
            <w:gridSpan w:val="2"/>
          </w:tcPr>
          <w:p w:rsidR="00000000" w:rsidDel="00000000" w:rsidP="00000000" w:rsidRDefault="00000000" w:rsidRPr="00000000">
            <w:pPr>
              <w:tabs>
                <w:tab w:val="left" w:pos="681"/>
              </w:tabs>
              <w:spacing w:after="100" w:lineRule="auto"/>
              <w:contextualSpacing w:val="0"/>
            </w:pPr>
            <w:r w:rsidDel="00000000" w:rsidR="00000000" w:rsidRPr="00000000">
              <w:rPr>
                <w:sz w:val="20"/>
                <w:szCs w:val="20"/>
                <w:vertAlign w:val="baseline"/>
                <w:rtl w:val="0"/>
              </w:rPr>
              <w:t xml:space="preserve">Dans la « zone de températures dangereuses », les bactéries sont dans des conditions optimales de multiplication. Après 5 heures, une bactérie peut avoir donné lieu à un million de bactéries, aussi à ce stade l’aliment hôte est devenu incomestible. Après 3 heures dans la zone de risque, les aliments sont potentiellement dangereux et ne sont plus considérés incomestible.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L’humidité</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Déshydrater les aliments constitue un moyen de les préserver. Extraire l’humidité de la matière permet de stopper la multiplication des bactéries (ex. le bœuf séché, les confitures, le poisson séché, les fruits et les légumes secs).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 sel</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C’est un des minéraux les plus importants en cuisine. À travers l’histoire, il a été utilisé comme agent de conservation.  Le sel dessèche les aliments et remplace l’eau, ce qui nuit à la croissance de la bactérie.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L’humidité</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Ne pas empiler les planches à découper après le lavage. Veiller à ce qu’elles sèchent adéquatement pour décourager la multiplication des bactéries dangereuses.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L’acidité</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La moisissure qui croît sur des aliments très acides comme la sauce aux tomates, le vinaigre, les liquides à marinade sont considérés comme extrêmement dangereux.</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bactéries aérobies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microorganismes qui ont besoin d’oxygène pour vivre (la plupart des bactéries).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L’oxygène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aliments sont placés dans des boîtes, des bocaux et le tout est scellé sous vide cryotechnique afin de les conserver. Le principe est d’en extraire l’oxygène. Envelopper les aliments hermétiquement au moyen d’une pellicule plastique pour aider à stopper la croissance des microorganismes.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 dioxyde de carbone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Certains aliments du supermarché sont emballés dans des sacs ou des contenants remplis de gaz en remplacement de l’oxygène. Ce gaz ralentit l’oxydation et la multiplication bactérienne.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Les bactéries anaérobies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microorganismes qui peuvent vivre sans oxygène (par ex. le botulisme). </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Le botulisme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La nourriture dans les boîtes est sous vide et est préservée parce qu’il y a un manque d’oxygène. Si une boîte est bombée, c’est un signe qu’il y a de la pression qui s’exerce à l’intérieur, et ceci indique qu’il peut y avoir un microorganisme nuisible qui y pousse. </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Comment contrôler la multiplication des microorganismes pathogènes</w:t>
      </w:r>
      <w:r w:rsidDel="00000000" w:rsidR="00000000" w:rsidRPr="00000000">
        <w:rPr>
          <w:rtl w:val="0"/>
        </w:rPr>
      </w:r>
    </w:p>
    <w:tbl>
      <w:tblPr>
        <w:tblStyle w:val="Table63"/>
        <w:bidi w:val="0"/>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7"/>
        <w:gridCol w:w="7291"/>
        <w:gridCol w:w="270"/>
        <w:tblGridChange w:id="0">
          <w:tblGrid>
            <w:gridCol w:w="2627"/>
            <w:gridCol w:w="7291"/>
            <w:gridCol w:w="270"/>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Nettoyer</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Afin d’enlever toute la saleté et la souillure visible.</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Désinfecter</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Afin de réduire l’ensemble des pathogènes à des niveaux sécuritaires.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Stériliser</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Afin de détruire tous les microorganismes vivants.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Solution désinfectante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Verser 1 c. à thé (5 ml) d’eau de javel dans un litre d’eau. Inutile d’ajouter du savon. Appliquer sur une surface propre et laisser sécher à l’air. Ce procédé permet de ramener la quantité de bactéries pathogènes à des niveaux sécuritaires. Le désinfectant de marque Quat est le produit le plus commun dans le service alimentaire et sa concentration est de 200 ppm.</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Sécher à l’air</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Passer une solution désinfectante sur les tables en acier inoxydable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et les laisser sécher.</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Solution nettoyante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Verser 2 c. à t. (10 ml) de savon dans 5 litres d’eau chaude. Utiliser une quantité généreuse de cette solution chaude et savonneuse afin d’enlever la graisse et la saleté. Sécher les tables après les avoir lavées pour les désinfecter dans un deuxième temps.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Four à micro-ondes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Réchauffer les éponges de nettoyage et les linges dans un four à  micro-ondes afin de tuer les microorganismes qui s’y cachent.</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Éviter la contamination croisée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Utiliser des serviettes désinfectantes et des linges propres avant d’essuyer les tables plusieurs fois.</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Thermomètre à sonde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Désinfecter le thermomètre à sondes chaque fois avant de l’insérer dans les aliments.</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tbl>
      <w:tblPr>
        <w:tblStyle w:val="Table64"/>
        <w:bidi w:val="0"/>
        <w:tblW w:w="102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7290"/>
        <w:gridCol w:w="72"/>
        <w:gridCol w:w="236"/>
        <w:tblGridChange w:id="0">
          <w:tblGrid>
            <w:gridCol w:w="2628"/>
            <w:gridCol w:w="7290"/>
            <w:gridCol w:w="72"/>
            <w:gridCol w:w="236"/>
          </w:tblGrid>
        </w:tblGridChange>
      </w:tblGrid>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Système immunitaire</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personnes étant susceptibles aux infections sont aussi celles qui seront les plus sensibles aux maladies d’origine alimentaire. Les jeunes, les aînés et les personnes malades sont plus à risques. L’exposition à une bactérie pathogène peut les rendre gravement malades et elles peuvent même en mourir.</w:t>
            </w:r>
            <w:r w:rsidDel="00000000" w:rsidR="00000000" w:rsidRPr="00000000">
              <w:rPr>
                <w:rtl w:val="0"/>
              </w:rPr>
            </w:r>
          </w:p>
        </w:tc>
        <w:tc>
          <w:tcPr/>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Procédé de lavage de la vaisselle à deux éviers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rFonts w:ascii="Nova Mono" w:cs="Nova Mono" w:eastAsia="Nova Mono" w:hAnsi="Nova Mono"/>
                <w:sz w:val="20"/>
                <w:szCs w:val="20"/>
                <w:vertAlign w:val="baseline"/>
                <w:rtl w:val="0"/>
              </w:rPr>
              <w:t xml:space="preserve">Gratter → laver → rincer → désinfecter→ sécher à l’air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HACCP</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L’analyse des risques aux points critiques.</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Un système d’assurance de la salubrité des aliments, élaboré pour le programme spatial de la NASA. Aujourd’hui, ce système est une norme pour l’industrie alimentaire.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HACCP</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Système qui comporte toutes les étapes critiques dans la transformation des aliments où une faute pourrait causer la multiplication et la transmission des bactéries pathogènes.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Cuisson adéquate</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 point critique le plus important qu’un/une chef puisse compléter afin de servir les aliments sains. Réchauffer les aliments à 80 degrés Celsius.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Réchauffer des aliments en toute sécurité</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Pour réchauffer, faites en sorte que leur température passe dans la zone de températures dangereuses dans un délai du plus court possible.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Refroidir des aliments en toute sécurité</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Accélérer le refroidissement des aliments en les divisant en petites portions, puis les placer dans de l’eau froide courante ou dans un bain de glace que l’on agite souvent pour en retirer la chaleur.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Décongeler en toute sécurité</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aliments doivent toujours être décongelés à une température qui demeure inférieure à la zone de températures dangereuses, soit à une température de moins de 4 degrés Celsius. On peut le faire dans un réfrigérateur ou avec de l’eau froide courante. Un peu plus de cinq jours pourraient être nécessaires pour décongeler une dinde de 20 livres dans le réfrigérateur.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Préparer des aliments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Garder les aliments sur glace ou travailler avec des petites portions lors de la préparation.</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Refroidir l’équipement</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est judicieux de placer l’équipement dans le réfrigérateur ou dans le congélateur avant de travailler avec des aliments potentiellement dangereux comme les fruits de mer et les viandes. En autre, il ne faut jamais déposer ces aliments dans des bols chauds qui sortent du lave-vaisselle.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Un thermomètre à sonde</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Vérifier la température</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interne des aliments pour s’assurer qu’ils sont au-dessus de la zone des températures dangereuses. Toujours désinfecter le thermomètre entre chaque utilisation.</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PEPS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s’agit de gérer son stock de denrées. Tous les aliments périssables et semi-périssables doivent être utilisés en ordre selon la date d’échéance, autrement dit, appliquer le principe du </w:t>
            </w:r>
            <w:r w:rsidDel="00000000" w:rsidR="00000000" w:rsidRPr="00000000">
              <w:rPr>
                <w:i w:val="1"/>
                <w:sz w:val="20"/>
                <w:szCs w:val="20"/>
                <w:vertAlign w:val="baseline"/>
                <w:rtl w:val="0"/>
              </w:rPr>
              <w:t xml:space="preserve">premier entré, premier sorti</w:t>
            </w:r>
            <w:r w:rsidDel="00000000" w:rsidR="00000000" w:rsidRPr="00000000">
              <w:rPr>
                <w:sz w:val="20"/>
                <w:szCs w:val="20"/>
                <w:vertAlign w:val="baseline"/>
                <w:rtl w:val="0"/>
              </w:rPr>
              <w:t xml:space="preserve"> (PEPS).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Éviter la contamination croisée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Ne jamais déposer d’aliments sur le plancher, y compris les boîtes et les sacs....</w:t>
            </w:r>
            <w:r w:rsidDel="00000000" w:rsidR="00000000" w:rsidRPr="00000000">
              <w:rPr>
                <w:rtl w:val="0"/>
              </w:rPr>
            </w:r>
          </w:p>
        </w:tc>
        <w:tc>
          <w:tcPr>
            <w:gridSpan w:val="2"/>
            <w:vMerge w:val="restart"/>
          </w:tcPr>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Ne pas utiliser ses mains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Utiliser des outils pour manipuler les aliments, comme des cuillères à glace, des louches, des cuillères… </w:t>
            </w:r>
            <w:r w:rsidDel="00000000" w:rsidR="00000000" w:rsidRPr="00000000">
              <w:rPr>
                <w:rtl w:val="0"/>
              </w:rPr>
            </w:r>
          </w:p>
        </w:tc>
        <w:tc>
          <w:tcPr>
            <w:gridSpan w:val="2"/>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Aliments biologiques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fruits et les légumes cultivés naturellement avec du fumier. Ils doivent être lavés soigneusement, car les matières fécales peuvent contenir des bactéries pathogènes comme le colibacille (E-coli).</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Odorat</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Utiliser ses sens pour s’assurer que l’équipement comme les planches à découper, les pinceaux à pâtisserie et les sacs à pâtisserie n’ont pas de mauvaises odeurs ceci pourrait indiquer la présence de bactéries.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Réactions allergiques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Chaque réaction allergique au contact devient plus sévère que la précédente. Ce qui n’était qu’une petite éruption peut, lors d’une nouvelle exposition, entraîner des réactions telles qu’une détresse respiratoire ou même la mort. </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Allergènes courants</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allergènes courants sont les arachides, les noix, les mollusques, crustacés, le lait, le soya, le blé, les œufs, les sulfites, le glutamate monosodique (GMS).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Étiquetage clair</w:t>
            </w: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En cas d’incertitude quant à la présence d’ingrédients allergènes, conseillez toujours aux clients de choisir un autre plat.  Étiqueter clairement</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Botulisme</w:t>
            </w: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boîtes bombées peuvent être compromises et leur utilisation n’est pas considérée adéquate.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Retrancher un minimum    d’un pouce et demi</w:t>
            </w: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On ne peut pas se contenter de gratter la moisissure visible sur les aliments. Elle possède un système de racines qui doit être coupé sinon les mycotoxines pourraient causer une intoxication alimentaire.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Éviter la contamination directe</w:t>
            </w: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Entreposer les viandes crues plus bas que les aliments cuits.</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Prendre conscience de ses propres habitudes d’hygiène personnelle</w:t>
      </w:r>
      <w:r w:rsidDel="00000000" w:rsidR="00000000" w:rsidRPr="00000000">
        <w:rPr>
          <w:rtl w:val="0"/>
        </w:rPr>
      </w:r>
    </w:p>
    <w:tbl>
      <w:tblPr>
        <w:tblStyle w:val="Table6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7"/>
        <w:gridCol w:w="7363"/>
        <w:gridCol w:w="236"/>
        <w:tblGridChange w:id="0">
          <w:tblGrid>
            <w:gridCol w:w="1977"/>
            <w:gridCol w:w="7363"/>
            <w:gridCol w:w="236"/>
          </w:tblGrid>
        </w:tblGridChange>
      </w:tblGrid>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Les coupures à la main</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faut toujours porter un pansement et un gant. C’est la loi! </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Les tabliers</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L’équipement de protection individuelle sert à protéger les vêtements et le corps. Il ne faut pas s’y essuyer les mains; c’est un facteur de contamination croisée.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Être conscient de ses propres habitudes d’hygiène personnelle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S’attacher les cheveux en arrière, porter un chapeau de chef, porter un filet à cheveux, se couper les ongles, se laver fréquemment les mains…</w:t>
            </w:r>
            <w:r w:rsidDel="00000000" w:rsidR="00000000" w:rsidRPr="00000000">
              <w:rPr>
                <w:rtl w:val="0"/>
              </w:rPr>
            </w:r>
          </w:p>
        </w:tc>
        <w:tc>
          <w:tcPr>
            <w:vMerge w:val="restart"/>
          </w:tcPr>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Éternuer dans sa manche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Prendre conscience de ses propres habitudes d’hygiène personnelle. Éviter de provoquer une contamination directe.</w:t>
            </w:r>
            <w:r w:rsidDel="00000000" w:rsidR="00000000" w:rsidRPr="00000000">
              <w:rPr>
                <w:rtl w:val="0"/>
              </w:rPr>
            </w:r>
          </w:p>
        </w:tc>
        <w:tc>
          <w:tcPr>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Se laver les mains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 moyen par excellence pour stopper la propagation des bactéries qui causent les maladies pathogènes.</w:t>
            </w:r>
            <w:r w:rsidDel="00000000" w:rsidR="00000000" w:rsidRPr="00000000">
              <w:rPr>
                <w:rtl w:val="0"/>
              </w:rPr>
            </w:r>
          </w:p>
        </w:tc>
        <w:tc>
          <w:tcPr>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Enlever ses bijoux</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microorganismes peuvent se cacher sous les bagues, les bracelets, les montres, etc.</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bijoux peuvent aussi présenter des risques pour la sécurité de la personne qui manipule des aliments, car ils peuvent se prendre dans l’équipement, etc.</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 Se laver les mains </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Avant de manipuler des aliments, et après,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une pause (un repas ou une cigarette),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éternué ou toussé dans ses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sorti les poubelles,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être allé aux toilettes,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manipulé de l’argent,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n’y a pas de mauvais moment!</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Se laver les mains en 6 étapes </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 Se mouiller les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2. Appliquer du savon.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3. Se frotter les mains ensemble pour 20 secondes.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4. Bien les rincer.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5. Se sécher les mains avec un essuie-tout propre.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6. Fermer les robinets avec un essuie-tout.</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La dégustation à deux cuillères</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Voici un moyen sécuritaire de goûter sans faire la « double trempette », qui est un facteur de contamination croisée. Utiliser une cuillère propre pour transférer les aliments vers une cuillère à déguster. Pas de double trempette.</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vertAlign w:val="baseline"/>
          <w:rtl w:val="0"/>
        </w:rPr>
        <w:t xml:space="preserve">Le cycle de transmission</w:t>
      </w:r>
      <w:r w:rsidDel="00000000" w:rsidR="00000000" w:rsidRPr="00000000">
        <w:rPr>
          <w:rtl w:val="0"/>
        </w:rPr>
      </w:r>
    </w:p>
    <w:tbl>
      <w:tblPr>
        <w:tblStyle w:val="Table6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16"/>
                <w:szCs w:val="16"/>
                <w:vertAlign w:val="baseline"/>
                <w:rtl w:val="0"/>
              </w:rPr>
              <w:t xml:space="preserve">           Les aliments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2336800</wp:posOffset>
                      </wp:positionH>
                      <wp:positionV relativeFrom="paragraph">
                        <wp:posOffset>25400</wp:posOffset>
                      </wp:positionV>
                      <wp:extent cx="1549400" cy="838200"/>
                      <wp:effectExtent b="0" l="0" r="0" t="0"/>
                      <wp:wrapNone/>
                      <wp:docPr id="181" name=""/>
                      <a:graphic>
                        <a:graphicData uri="http://schemas.microsoft.com/office/word/2010/wordprocessingShape">
                          <wps:wsp>
                            <wps:cNvSpPr/>
                            <wps:cNvPr id="27" name="Shape 27"/>
                            <wps:spPr>
                              <a:xfrm>
                                <a:off x="4574475" y="3365028"/>
                                <a:ext cx="1543049" cy="829945"/>
                              </a:xfrm>
                              <a:prstGeom prst="triangle">
                                <a:avLst>
                                  <a:gd fmla="val 50000" name="adj"/>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2336800</wp:posOffset>
                      </wp:positionH>
                      <wp:positionV relativeFrom="paragraph">
                        <wp:posOffset>25400</wp:posOffset>
                      </wp:positionV>
                      <wp:extent cx="1549400" cy="838200"/>
                      <wp:effectExtent b="0" l="0" r="0" t="0"/>
                      <wp:wrapNone/>
                      <wp:docPr id="181" name="image257.png"/>
                      <a:graphic>
                        <a:graphicData uri="http://schemas.openxmlformats.org/drawingml/2006/picture">
                          <pic:pic>
                            <pic:nvPicPr>
                              <pic:cNvPr id="0" name="image257.png"/>
                              <pic:cNvPicPr preferRelativeResize="0"/>
                            </pic:nvPicPr>
                            <pic:blipFill>
                              <a:blip r:embed="rId145"/>
                              <a:srcRect/>
                              <a:stretch>
                                <a:fillRect/>
                              </a:stretch>
                            </pic:blipFill>
                            <pic:spPr>
                              <a:xfrm>
                                <a:off x="0" y="0"/>
                                <a:ext cx="1549400" cy="8382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ab/>
              <w:tab/>
            </w:r>
            <w:r w:rsidDel="00000000" w:rsidR="00000000" w:rsidRPr="00000000">
              <w:rPr>
                <w:sz w:val="16"/>
                <w:szCs w:val="16"/>
                <w:u w:val="single"/>
                <w:vertAlign w:val="baseline"/>
                <w:rtl w:val="0"/>
              </w:rPr>
              <w:t xml:space="preserve">Se laver les mains</w:t>
            </w:r>
            <w:r w:rsidDel="00000000" w:rsidR="00000000" w:rsidRPr="00000000">
              <w:rPr>
                <w:sz w:val="16"/>
                <w:szCs w:val="16"/>
                <w:vertAlign w:val="baseline"/>
                <w:rtl w:val="0"/>
              </w:rPr>
              <w:tab/>
              <w:tab/>
              <w:tab/>
              <w:t xml:space="preserve">       </w:t>
            </w:r>
            <w:r w:rsidDel="00000000" w:rsidR="00000000" w:rsidRPr="00000000">
              <w:rPr>
                <w:sz w:val="16"/>
                <w:szCs w:val="16"/>
                <w:u w:val="single"/>
                <w:vertAlign w:val="baseline"/>
                <w:rtl w:val="0"/>
              </w:rPr>
              <w:t xml:space="preserve">La cuisson adéquate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 xml:space="preserve">La personne qui manipule les aliments</w:t>
              <w:tab/>
              <w:tab/>
              <w:tab/>
              <w:t xml:space="preserve">       L’environnement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 xml:space="preserve">                                                                                        </w:t>
            </w:r>
            <w:r w:rsidDel="00000000" w:rsidR="00000000" w:rsidRPr="00000000">
              <w:rPr>
                <w:sz w:val="16"/>
                <w:szCs w:val="16"/>
                <w:u w:val="single"/>
                <w:vertAlign w:val="baseline"/>
                <w:rtl w:val="0"/>
              </w:rPr>
              <w:t xml:space="preserve">Désinfecter l’équipement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0"/>
          <w:szCs w:val="20"/>
          <w:vertAlign w:val="baseline"/>
          <w:rtl w:val="0"/>
        </w:rPr>
        <w:t xml:space="preserve">Maîtriser la contamination croisée</w:t>
      </w:r>
      <w:r w:rsidDel="00000000" w:rsidR="00000000" w:rsidRPr="00000000">
        <w:rPr>
          <w:rtl w:val="0"/>
        </w:rPr>
      </w:r>
    </w:p>
    <w:tbl>
      <w:tblPr>
        <w:tblStyle w:val="Table67"/>
        <w:bidi w:val="0"/>
        <w:tblW w:w="102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7047"/>
        <w:gridCol w:w="236"/>
        <w:tblGridChange w:id="0">
          <w:tblGrid>
            <w:gridCol w:w="2943"/>
            <w:gridCol w:w="7047"/>
            <w:gridCol w:w="236"/>
          </w:tblGrid>
        </w:tblGridChange>
      </w:tblGrid>
      <w:tr>
        <w:trPr>
          <w:trHeight w:val="34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directe : La contamination des aliments dans leur cadre original ou habitat naturel.</w:t>
            </w:r>
            <w:r w:rsidDel="00000000" w:rsidR="00000000" w:rsidRPr="00000000">
              <w:rPr>
                <w:rtl w:val="0"/>
              </w:rPr>
            </w:r>
          </w:p>
        </w:tc>
      </w:tr>
      <w:tr>
        <w:trPr>
          <w:trHeight w:val="160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croisée : La cause principale de la contamination croisée est le transport des contaminants par les humains.</w:t>
            </w:r>
            <w:r w:rsidDel="00000000" w:rsidR="00000000" w:rsidRPr="00000000">
              <w:rPr>
                <w:rtl w:val="0"/>
              </w:rPr>
            </w:r>
          </w:p>
          <w:p w:rsidR="00000000" w:rsidDel="00000000" w:rsidP="00000000" w:rsidRDefault="00000000" w:rsidRPr="00000000">
            <w:pPr>
              <w:widowControl w:val="1"/>
              <w:numPr>
                <w:ilvl w:val="0"/>
                <w:numId w:val="77"/>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de l’homme : Des bactéries ou d’autres contaminants sont transférés par un travailleur des services alimentaires.</w:t>
            </w:r>
            <w:r w:rsidDel="00000000" w:rsidR="00000000" w:rsidRPr="00000000">
              <w:rPr>
                <w:rtl w:val="0"/>
              </w:rPr>
            </w:r>
          </w:p>
          <w:p w:rsidR="00000000" w:rsidDel="00000000" w:rsidP="00000000" w:rsidRDefault="00000000" w:rsidRPr="00000000">
            <w:pPr>
              <w:widowControl w:val="1"/>
              <w:numPr>
                <w:ilvl w:val="0"/>
                <w:numId w:val="77"/>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d’outils : Des bactéries ou d’autres contaminants sont transférés par un aliment, une surface de travail, un outil ou un appareil, à un autre.</w:t>
            </w:r>
            <w:r w:rsidDel="00000000" w:rsidR="00000000" w:rsidRPr="00000000">
              <w:rPr>
                <w:rtl w:val="0"/>
              </w:rPr>
            </w:r>
          </w:p>
          <w:p w:rsidR="00000000" w:rsidDel="00000000" w:rsidP="00000000" w:rsidRDefault="00000000" w:rsidRPr="00000000">
            <w:pPr>
              <w:widowControl w:val="1"/>
              <w:numPr>
                <w:ilvl w:val="0"/>
                <w:numId w:val="77"/>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d’animaux nuisibles : Des bactéries sont transférées par une infestation d’insectes.</w:t>
            </w:r>
            <w:r w:rsidDel="00000000" w:rsidR="00000000" w:rsidRPr="00000000">
              <w:rPr>
                <w:rtl w:val="0"/>
              </w:rPr>
            </w:r>
          </w:p>
        </w:tc>
      </w:tr>
      <w:tr>
        <w:trPr>
          <w:trHeight w:val="58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des saveurs : Des aliments entrent en contact avec d’autres sans poser de souci pour le consommateur, mais peuvent créer des saveurs indésirables. </w:t>
            </w:r>
            <w:r w:rsidDel="00000000" w:rsidR="00000000" w:rsidRPr="00000000">
              <w:rPr>
                <w:rtl w:val="0"/>
              </w:rPr>
            </w:r>
          </w:p>
        </w:tc>
      </w:tr>
      <w:tr>
        <w:trPr>
          <w:trHeight w:val="34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croisée aux allergènes</w:t>
            </w:r>
            <w:r w:rsidDel="00000000" w:rsidR="00000000" w:rsidRPr="00000000">
              <w:rPr>
                <w:rtl w:val="0"/>
              </w:rPr>
            </w:r>
          </w:p>
        </w:tc>
      </w:tr>
      <w:tr>
        <w:tc>
          <w:tcPr>
            <w:gridSpan w:val="3"/>
          </w:tcPr>
          <w:p w:rsidR="00000000" w:rsidDel="00000000" w:rsidP="00000000" w:rsidRDefault="00000000" w:rsidRPr="00000000">
            <w:pPr>
              <w:widowControl w:val="1"/>
              <w:ind w:right="-220"/>
              <w:contextualSpacing w:val="0"/>
            </w:pPr>
            <w:r w:rsidDel="00000000" w:rsidR="00000000" w:rsidRPr="00000000">
              <w:rPr>
                <w:b w:val="1"/>
                <w:sz w:val="18"/>
                <w:szCs w:val="18"/>
                <w:vertAlign w:val="baseline"/>
                <w:rtl w:val="0"/>
              </w:rPr>
              <w:t xml:space="preserve">Dans les exemples suivants, trouver de quel type de contamination il s’agit.</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de l’homme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Éternuer dans ses mains tout en travaillant avec des aliments.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des saveurs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Trancher des ognons et ensuite se servir des mêmes outils pour trancher des fruits.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directe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 la viande crue entreposée sur l’étagère du haut; du sang coule sur une laitue.</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d’outils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linge sec est d’abord utilisé pour nettoyer du sang de poulet et est ensuite utilisé pour essuyer et sécher les tables de travail.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de l’homme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Toucher du poulet cru, puis manger une pomme.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aux allergènes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des arachides et ensuite trancher une pomme avec le même couteau et la même planche à découper.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de l’homme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Le chef met le doigt dans la nourriture pour vérifier l’assaisonnement.</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d’outils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thermomètre à sonde est utilisé pour prendre la température interne de cheeseburgers sans être désinfecté entre les utilisations.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d’animaux nuisibles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mouche se pose sur des excréments de chien, régurgite le contenu de son estomac, qui dissout les matières qui feront son repas. La mouche aspire la matière en question, puis, un peu plus tard, se pose sur votre repas pour répéter ce petit manège.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d’outils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Couper de la viande crue sur une planche à découper et ensuite trancher du pain avec les mêmes outils.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directe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En ouvrant des boîtes de conserve, des particules de métal s’échappent et tombent dans ce que vous préparez.</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croisée en raison d’outils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Utiliser une cuillère pour mélanger de la viande hachée crue et ensuite utiliser la même cuillère pour mélanger la salade aux œufs.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croisée en raison de l’homme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Toucher la viande crue et se nettoyer la main sur ton tablier. Continuer à utiliser son tablier pour s’essuyer les mains, tout en travaillant avec divers aliments.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croisée en raison d’outils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éponge ou un linge humide est d’abord utilisé pour nettoyer du sang de poulet, en ensuite laissé près de l’évier, pour être à nouveau utilisé, mais cette fois, pour nettoyer un couteau.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directe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Des bris de verre tombent dans des aliments </w:t>
            </w:r>
            <w:r w:rsidDel="00000000" w:rsidR="00000000" w:rsidRPr="00000000">
              <w:rPr>
                <w:color w:val="000000"/>
                <w:vertAlign w:val="baseline"/>
                <w:rtl w:val="0"/>
              </w:rPr>
              <w:t xml:space="preserve">prêts à servir.</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directe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gros éternuement en direction de la salade de pommes de terre.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d’outils</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des arachides et ensuite se servir des mêmes outils pour trancher un sandwich servi à une personne qui a une allergie aux noix.</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de l’homme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Ne pas se laver les mains après être allé à la toilette</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 Contamination croisée en raison de l’homme</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Fumer une cigarette et ensuite manipuler les aliments sans se laver les mains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des saveurs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 l’ail et ensuite se servir des mêmes outils pour couper du chocolat.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croisée en raison d’animaux nuisibles</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coquerelle passe sur un morceau de viande crue, puis sur un morceau de pain.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directe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L’empoisonnement marin paralysant de « la marée rouge ». Les mollusques deviennent contaminés parce qu’ils ingèrent des algues marines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Contamination directe</w:t>
            </w: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Préparer les aliments en se servant d’une planche à découper qui n’avait pas séché complètement; elle était empilée avec d’autres planches, encore mouillée, permettant à des bactéries de se multiplier.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ind w:right="-220"/>
        <w:contextualSpacing w:val="0"/>
        <w:jc w:val="center"/>
      </w:pPr>
      <w:r w:rsidDel="00000000" w:rsidR="00000000" w:rsidRPr="00000000">
        <w:rPr>
          <w:sz w:val="24"/>
          <w:szCs w:val="24"/>
          <w:vertAlign w:val="baseline"/>
          <w:rtl w:val="0"/>
        </w:rPr>
        <w:t xml:space="preserve">Évaluations/feuilles de travail de l’élève</w:t>
      </w:r>
      <w:r w:rsidDel="00000000" w:rsidR="00000000" w:rsidRPr="00000000">
        <w:rPr>
          <w:rtl w:val="0"/>
        </w:rPr>
      </w:r>
    </w:p>
    <w:p w:rsidR="00000000" w:rsidDel="00000000" w:rsidP="00000000" w:rsidRDefault="00000000" w:rsidRPr="00000000">
      <w:pPr>
        <w:widowControl w:val="1"/>
        <w:ind w:right="-220"/>
        <w:contextualSpacing w:val="0"/>
        <w:jc w:val="center"/>
      </w:pPr>
      <w:r w:rsidDel="00000000" w:rsidR="00000000" w:rsidRPr="00000000">
        <w:rPr>
          <w:b w:val="1"/>
          <w:sz w:val="40"/>
          <w:szCs w:val="40"/>
          <w:vertAlign w:val="baseline"/>
          <w:rtl w:val="0"/>
        </w:rPr>
        <w:t xml:space="preserve"> </w:t>
      </w:r>
      <w:r w:rsidDel="00000000" w:rsidR="00000000" w:rsidRPr="00000000">
        <w:rPr>
          <w:b w:val="1"/>
          <w:sz w:val="28"/>
          <w:szCs w:val="28"/>
          <w:vertAlign w:val="baseline"/>
          <w:rtl w:val="0"/>
        </w:rPr>
        <w:t xml:space="preserve">Sensibilisation des jeunes au travail</w:t>
      </w:r>
      <w:r w:rsidDel="00000000" w:rsidR="00000000" w:rsidRPr="00000000">
        <w:rPr>
          <w:b w:val="1"/>
          <w:sz w:val="40"/>
          <w:szCs w:val="40"/>
          <w:vertAlign w:val="baseline"/>
          <w:rtl w:val="0"/>
        </w:rPr>
        <w:t xml:space="preserve">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jeunes sont à risque de se blesser, de tomber malades ou de décéder à cause de leur manque d’expérience.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u w:val="single"/>
          <w:vertAlign w:val="baseline"/>
          <w:rtl w:val="0"/>
        </w:rPr>
        <w:t xml:space="preserve">Le savoir</w:t>
      </w:r>
      <w:r w:rsidDel="00000000" w:rsidR="00000000" w:rsidRPr="00000000">
        <w:rPr>
          <w:sz w:val="20"/>
          <w:szCs w:val="20"/>
          <w:vertAlign w:val="baseline"/>
          <w:rtl w:val="0"/>
        </w:rPr>
        <w:t xml:space="preserve"> permet de se protéger en travaillant intelligemment et en toute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Types de blessures</w:t>
      </w:r>
      <w:r w:rsidDel="00000000" w:rsidR="00000000" w:rsidRPr="00000000">
        <w:rPr>
          <w:rtl w:val="0"/>
        </w:rPr>
      </w:r>
    </w:p>
    <w:tbl>
      <w:tblPr>
        <w:tblStyle w:val="Table6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5"/>
        <w:gridCol w:w="6725"/>
        <w:gridCol w:w="236"/>
        <w:tblGridChange w:id="0">
          <w:tblGrid>
            <w:gridCol w:w="2615"/>
            <w:gridCol w:w="6725"/>
            <w:gridCol w:w="236"/>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dangers qui entraînent une blessure immédiate, d’habitude une blessure physique ou chimique.</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Les planchers mouillés, les couteaux, l’eau bouillante, l’huile chaude ou des appareils, comme les batteurs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ind w:right="72"/>
              <w:contextualSpacing w:val="0"/>
            </w:pPr>
            <w:r w:rsidDel="00000000" w:rsidR="00000000" w:rsidRPr="00000000">
              <w:rPr>
                <w:sz w:val="20"/>
                <w:szCs w:val="20"/>
                <w:vertAlign w:val="baseline"/>
                <w:rtl w:val="0"/>
              </w:rPr>
              <w:t xml:space="preserve">Les dangers qui entraînent une blessure au fil du temps. Les blessures chroniques peuvent inclure une maladie ou des incapacités physiques (la tendinite, la douleur au dos, au genou et de l’hépatite).</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gridSpan w:val="3"/>
          </w:tcPr>
          <w:p w:rsidR="00000000" w:rsidDel="00000000" w:rsidP="00000000" w:rsidRDefault="00000000" w:rsidRPr="00000000">
            <w:pPr>
              <w:widowControl w:val="1"/>
              <w:ind w:right="-220"/>
              <w:contextualSpacing w:val="0"/>
            </w:pPr>
            <w:r w:rsidDel="00000000" w:rsidR="00000000" w:rsidRPr="00000000">
              <w:rPr>
                <w:rtl w:val="0"/>
              </w:rPr>
            </w:r>
          </w:p>
        </w:tc>
      </w:tr>
      <w:tr>
        <w:trPr>
          <w:trHeight w:val="820" w:hRule="atLeast"/>
        </w:trPr>
        <w:tc>
          <w:tcPr>
            <w:gridSpan w:val="3"/>
          </w:tcPr>
          <w:p w:rsidR="00000000" w:rsidDel="00000000" w:rsidP="00000000" w:rsidRDefault="00000000" w:rsidRPr="00000000">
            <w:pPr>
              <w:widowControl w:val="1"/>
              <w:spacing w:after="80" w:lineRule="auto"/>
              <w:contextualSpacing w:val="0"/>
            </w:pP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trois droits fondamentaux importants de chacun en vertu de la </w:t>
            </w:r>
            <w:r w:rsidDel="00000000" w:rsidR="00000000" w:rsidRPr="00000000">
              <w:rPr>
                <w:i w:val="1"/>
                <w:sz w:val="20"/>
                <w:szCs w:val="20"/>
                <w:vertAlign w:val="baseline"/>
                <w:rtl w:val="0"/>
              </w:rPr>
              <w:t xml:space="preserve">Loi sur la santé et la sécurité au travail de l’Ontario.</w:t>
            </w:r>
            <w:r w:rsidDel="00000000" w:rsidR="00000000" w:rsidRPr="00000000">
              <w:rPr>
                <w:rtl w:val="0"/>
              </w:rPr>
            </w:r>
          </w:p>
        </w:tc>
      </w:tr>
      <w:tr>
        <w:tc>
          <w:tcPr/>
          <w:p w:rsidR="00000000" w:rsidDel="00000000" w:rsidP="00000000" w:rsidRDefault="00000000" w:rsidRPr="00000000">
            <w:pPr>
              <w:widowControl w:val="1"/>
              <w:spacing w:after="120" w:lineRule="auto"/>
              <w:ind w:left="360" w:right="74" w:firstLine="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L’employeur doit vous avertir de tous les risques que présente un lieu de travail.</w:t>
            </w:r>
            <w:r w:rsidDel="00000000" w:rsidR="00000000" w:rsidRPr="00000000">
              <w:rPr>
                <w:rtl w:val="0"/>
              </w:rPr>
            </w:r>
          </w:p>
        </w:tc>
      </w:tr>
      <w:tr>
        <w:tc>
          <w:tcPr/>
          <w:p w:rsidR="00000000" w:rsidDel="00000000" w:rsidP="00000000" w:rsidRDefault="00000000" w:rsidRPr="00000000">
            <w:pPr>
              <w:widowControl w:val="1"/>
              <w:spacing w:after="120" w:lineRule="auto"/>
              <w:ind w:left="360" w:right="74" w:firstLine="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Vous pouvez prendre part aux comités de santé et de sécurité.</w:t>
            </w:r>
            <w:r w:rsidDel="00000000" w:rsidR="00000000" w:rsidRPr="00000000">
              <w:rPr>
                <w:rtl w:val="0"/>
              </w:rPr>
            </w:r>
          </w:p>
        </w:tc>
      </w:tr>
      <w:tr>
        <w:tc>
          <w:tcPr/>
          <w:p w:rsidR="00000000" w:rsidDel="00000000" w:rsidP="00000000" w:rsidRDefault="00000000" w:rsidRPr="00000000">
            <w:pPr>
              <w:widowControl w:val="1"/>
              <w:spacing w:after="120" w:lineRule="auto"/>
              <w:ind w:right="74"/>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Vous êtes en droit de refuser de faire des travaux dangereux pour vous ou pour une autre personne. À noter : il faut suivre une procédure établie pour le faire; il faut agir selon les règles.</w:t>
            </w:r>
            <w:r w:rsidDel="00000000" w:rsidR="00000000" w:rsidRPr="00000000">
              <w:rPr>
                <w:rtl w:val="0"/>
              </w:rPr>
            </w:r>
          </w:p>
        </w:tc>
      </w:tr>
      <w:tr>
        <w:tc>
          <w:tcPr>
            <w:gridSpan w:val="3"/>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Obtenir les premiers soins sans délai.</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Aviser un superviseur immédiatement, peu importe la gravité de la situation.</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obtenir un traitement médical adéquat.</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que la situation dangereuse fasse l’objet d’une enquête et qu’elle soit corrigée de façon à éviter d’autres accidents.</w:t>
            </w:r>
            <w:r w:rsidDel="00000000" w:rsidR="00000000" w:rsidRPr="00000000">
              <w:rPr>
                <w:rtl w:val="0"/>
              </w:rPr>
            </w:r>
          </w:p>
          <w:p w:rsidR="00000000" w:rsidDel="00000000" w:rsidP="00000000" w:rsidRDefault="00000000" w:rsidRPr="00000000">
            <w:pPr>
              <w:widowControl w:val="1"/>
              <w:numPr>
                <w:ilvl w:val="0"/>
                <w:numId w:val="76"/>
              </w:numPr>
              <w:ind w:left="360" w:hanging="360"/>
              <w:rPr>
                <w:b w:val="0"/>
                <w:sz w:val="20"/>
                <w:szCs w:val="20"/>
              </w:rPr>
            </w:pPr>
            <w:r w:rsidDel="00000000" w:rsidR="00000000" w:rsidRPr="00000000">
              <w:rPr>
                <w:sz w:val="20"/>
                <w:szCs w:val="20"/>
                <w:vertAlign w:val="baseline"/>
                <w:rtl w:val="0"/>
              </w:rPr>
              <w:t xml:space="preserve">Pour recevoir une indemnité convenable.</w:t>
            </w: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vertAlign w:val="baseline"/>
          <w:rtl w:val="0"/>
        </w:rPr>
        <w:t xml:space="preserve">Les risques dans le lieu de travail</w:t>
      </w:r>
      <w:r w:rsidDel="00000000" w:rsidR="00000000" w:rsidRPr="00000000">
        <w:rPr>
          <w:rtl w:val="0"/>
        </w:rPr>
      </w:r>
    </w:p>
    <w:tbl>
      <w:tblPr>
        <w:tblStyle w:val="Table6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6774"/>
        <w:tblGridChange w:id="0">
          <w:tblGrid>
            <w:gridCol w:w="2802"/>
            <w:gridCol w:w="6774"/>
          </w:tblGrid>
        </w:tblGridChange>
      </w:tblGrid>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provoqués par des particules comme du verre, des métaux ou d’autres corps étrangers.</w:t>
            </w: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Microtraumatismes répétés en raison d’espaces de travail mal conçus et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mal organisés.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causés par les produits chimiques, surtout les produits nettoyants, les pesticides et les métaux toxiques.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Risques à la sécurité des aliments causés par des maladies qui favorisent la multiplication de microorganismes tels que les parasites, les bactéries, les moisissures, les levures, les virus ou les champignons.</w:t>
            </w:r>
            <w:r w:rsidDel="00000000" w:rsidR="00000000" w:rsidRPr="00000000">
              <w:rPr>
                <w:rtl w:val="0"/>
              </w:rPr>
            </w:r>
          </w:p>
        </w:tc>
      </w:tr>
      <w:tr>
        <w:tc>
          <w:tcPr>
            <w:gridSpan w:val="2"/>
          </w:tcPr>
          <w:p w:rsidR="00000000" w:rsidDel="00000000" w:rsidP="00000000" w:rsidRDefault="00000000" w:rsidRPr="00000000">
            <w:pPr>
              <w:widowControl w:val="1"/>
              <w:spacing w:after="80" w:lineRule="auto"/>
              <w:contextualSpacing w:val="0"/>
              <w:jc w:val="center"/>
            </w:pPr>
            <w:r w:rsidDel="00000000" w:rsidR="00000000" w:rsidRPr="00000000">
              <w:rPr>
                <w:sz w:val="20"/>
                <w:szCs w:val="20"/>
                <w:vertAlign w:val="baseline"/>
                <w:rtl w:val="0"/>
              </w:rPr>
              <w:t xml:space="preserve">Risques chimiques/ Risques physiques/ Risques biologiques/ Risques ergonomiques</w:t>
            </w: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bl>
      <w:tblPr>
        <w:tblStyle w:val="Table70"/>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bl>
      <w:tblPr>
        <w:tblStyle w:val="Table7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3"/>
        <w:gridCol w:w="4763"/>
        <w:gridCol w:w="2550"/>
        <w:tblGridChange w:id="0">
          <w:tblGrid>
            <w:gridCol w:w="2263"/>
            <w:gridCol w:w="4763"/>
            <w:gridCol w:w="2550"/>
          </w:tblGrid>
        </w:tblGridChange>
      </w:tblGrid>
      <w:tr>
        <w:tc>
          <w:tcPr>
            <w:gridSpan w:val="3"/>
            <w:shd w:fill="e0e0e0"/>
          </w:tcPr>
          <w:p w:rsidR="00000000" w:rsidDel="00000000" w:rsidP="00000000" w:rsidRDefault="00000000" w:rsidRPr="00000000">
            <w:pPr>
              <w:widowControl w:val="1"/>
              <w:spacing w:after="80" w:lineRule="auto"/>
              <w:contextualSpacing w:val="0"/>
            </w:pPr>
            <w:r w:rsidDel="00000000" w:rsidR="00000000" w:rsidRPr="00000000">
              <w:rPr>
                <w:sz w:val="18"/>
                <w:szCs w:val="18"/>
                <w:vertAlign w:val="baseline"/>
                <w:rtl w:val="0"/>
              </w:rPr>
              <w:t xml:space="preserve">Décrire l’emplacement des installations d’hygiène et d’urgence dans la salle de classe (salle 129).</w:t>
            </w: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poste de lavage des mains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restart"/>
          </w:tcPr>
          <w:p w:rsidR="00000000" w:rsidDel="00000000" w:rsidP="00000000" w:rsidRDefault="00000000" w:rsidRPr="00000000">
            <w:pPr>
              <w:widowControl w:val="1"/>
              <w:spacing w:after="200" w:lineRule="auto"/>
              <w:contextualSpacing w:val="0"/>
              <w:jc w:val="center"/>
            </w:pPr>
            <w:r w:rsidDel="00000000" w:rsidR="00000000" w:rsidRPr="00000000">
              <w:rPr>
                <w:rtl w:val="0"/>
              </w:rPr>
            </w:r>
          </w:p>
          <w:p w:rsidR="00000000" w:rsidDel="00000000" w:rsidP="00000000" w:rsidRDefault="00000000" w:rsidRPr="00000000">
            <w:pPr>
              <w:widowControl w:val="1"/>
              <w:spacing w:after="200" w:lineRule="auto"/>
              <w:contextualSpacing w:val="0"/>
              <w:jc w:val="center"/>
            </w:pPr>
            <w:r w:rsidDel="00000000" w:rsidR="00000000" w:rsidRPr="00000000">
              <w:rPr>
                <w:rtl w:val="0"/>
              </w:rPr>
            </w:r>
          </w:p>
        </w:tc>
      </w:tr>
      <w:tr>
        <w:trPr>
          <w:trHeight w:val="420" w:hRule="atLeast"/>
        </w:trP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bassin oculaire</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continue"/>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La trousse de premiers soins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continue"/>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La couverture anti-feu</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continue"/>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L’extincteur</w:t>
            </w:r>
            <w:r w:rsidDel="00000000" w:rsidR="00000000" w:rsidRPr="00000000">
              <w:rPr>
                <w:rtl w:val="0"/>
              </w:rPr>
            </w:r>
          </w:p>
        </w:tc>
        <w:tc>
          <w:tcPr>
            <w:gridSpan w:val="2"/>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Les interrupteurs pour allumer les ventilateurs d’extraction au plafond</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restart"/>
          </w:tcPr>
          <w:p w:rsidR="00000000" w:rsidDel="00000000" w:rsidP="00000000" w:rsidRDefault="00000000" w:rsidRPr="00000000">
            <w:pPr>
              <w:widowControl w:val="1"/>
              <w:spacing w:after="200" w:lineRule="auto"/>
              <w:contextualSpacing w:val="0"/>
              <w:jc w:val="center"/>
            </w:pPr>
            <w:r w:rsidDel="00000000" w:rsidR="00000000" w:rsidRPr="00000000">
              <w:rPr>
                <w:rtl w:val="0"/>
              </w:rPr>
            </w:r>
          </w:p>
          <w:p w:rsidR="00000000" w:rsidDel="00000000" w:rsidP="00000000" w:rsidRDefault="00000000" w:rsidRPr="00000000">
            <w:pPr>
              <w:widowControl w:val="1"/>
              <w:spacing w:after="20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système d’extinction des incendies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continue"/>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 poste de soulagement de brûlure</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vMerge w:val="continue"/>
          </w:tcPr>
          <w:p w:rsidR="00000000" w:rsidDel="00000000" w:rsidP="00000000" w:rsidRDefault="00000000" w:rsidRPr="00000000">
            <w:pPr>
              <w:widowControl w:val="1"/>
              <w:spacing w:after="200" w:lineRule="auto"/>
              <w:contextualSpacing w:val="0"/>
            </w:pPr>
            <w:r w:rsidDel="00000000" w:rsidR="00000000" w:rsidRPr="00000000">
              <w:rPr>
                <w:rtl w:val="0"/>
              </w:rPr>
            </w:r>
          </w:p>
        </w:tc>
      </w:tr>
      <w:tr>
        <w:tc>
          <w:tcPr/>
          <w:p w:rsidR="00000000" w:rsidDel="00000000" w:rsidP="00000000" w:rsidRDefault="00000000" w:rsidRPr="00000000">
            <w:pPr>
              <w:widowControl w:val="1"/>
              <w:spacing w:after="200" w:lineRule="auto"/>
              <w:ind w:right="2"/>
              <w:contextualSpacing w:val="0"/>
            </w:pPr>
            <w:r w:rsidDel="00000000" w:rsidR="00000000" w:rsidRPr="00000000">
              <w:rPr>
                <w:vertAlign w:val="baseline"/>
                <w:rtl w:val="0"/>
              </w:rPr>
              <w:t xml:space="preserve">Les rapports d’incidents</w:t>
            </w: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c>
          <w:tcPr/>
          <w:p w:rsidR="00000000" w:rsidDel="00000000" w:rsidP="00000000" w:rsidRDefault="00000000" w:rsidRPr="00000000">
            <w:pPr>
              <w:widowControl w:val="1"/>
              <w:spacing w:after="200" w:lineRule="auto"/>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ind w:right="-220"/>
        <w:contextualSpacing w:val="0"/>
      </w:pPr>
      <w:r w:rsidDel="00000000" w:rsidR="00000000" w:rsidRPr="00000000">
        <w:rPr>
          <w:rtl w:val="0"/>
        </w:rPr>
      </w:r>
    </w:p>
    <w:tbl>
      <w:tblPr>
        <w:tblStyle w:val="Table7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9"/>
        <w:gridCol w:w="537"/>
        <w:tblGridChange w:id="0">
          <w:tblGrid>
            <w:gridCol w:w="9039"/>
            <w:gridCol w:w="537"/>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Nom de l’élève :_____________________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Date: 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Éviter les risques ergonomiques dans une cuisine</w:t>
      </w:r>
      <w:r w:rsidDel="00000000" w:rsidR="00000000" w:rsidRPr="00000000">
        <w:rPr>
          <w:rtl w:val="0"/>
        </w:rPr>
      </w:r>
    </w:p>
    <w:tbl>
      <w:tblPr>
        <w:tblStyle w:val="Table73"/>
        <w:bidi w:val="0"/>
        <w:tblW w:w="10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8"/>
        <w:gridCol w:w="5820"/>
        <w:gridCol w:w="10"/>
        <w:gridCol w:w="1650"/>
        <w:tblGridChange w:id="0">
          <w:tblGrid>
            <w:gridCol w:w="2748"/>
            <w:gridCol w:w="5820"/>
            <w:gridCol w:w="10"/>
            <w:gridCol w:w="1650"/>
          </w:tblGrid>
        </w:tblGridChange>
      </w:tblGrid>
      <w:tr>
        <w:tc>
          <w:tcPr/>
          <w:p w:rsidR="00000000" w:rsidDel="00000000" w:rsidP="00000000" w:rsidRDefault="00000000" w:rsidRPr="00000000">
            <w:pPr>
              <w:widowControl w:val="1"/>
              <w:spacing w:after="120" w:lineRule="auto"/>
              <w:ind w:right="-78"/>
              <w:contextualSpacing w:val="0"/>
            </w:pPr>
            <w:r w:rsidDel="00000000" w:rsidR="00000000" w:rsidRPr="00000000">
              <w:rPr>
                <w:rtl w:val="0"/>
              </w:rPr>
            </w:r>
          </w:p>
        </w:tc>
        <w:tc>
          <w:tcPr>
            <w:gridSpan w:val="2"/>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Créer son propre espace de travail adapté et adéquat sur le plan ergonomique. Travailler selon un déroulement logique.</w:t>
            </w:r>
            <w:r w:rsidDel="00000000" w:rsidR="00000000" w:rsidRPr="00000000">
              <w:rPr>
                <w:rtl w:val="0"/>
              </w:rPr>
            </w:r>
          </w:p>
        </w:tc>
        <w:tc>
          <w:tcPr>
            <w:vMerge w:val="restart"/>
          </w:tcPr>
          <w:p w:rsidR="00000000" w:rsidDel="00000000" w:rsidP="00000000" w:rsidRDefault="00000000" w:rsidRPr="00000000">
            <w:pPr>
              <w:widowControl w:val="1"/>
              <w:ind w:right="112"/>
              <w:contextualSpacing w:val="0"/>
              <w:jc w:val="center"/>
            </w:pPr>
            <w:r w:rsidDel="00000000" w:rsidR="00000000" w:rsidRPr="00000000">
              <w:rPr>
                <w:rtl w:val="0"/>
              </w:rPr>
            </w:r>
          </w:p>
          <w:p w:rsidR="00000000" w:rsidDel="00000000" w:rsidP="00000000" w:rsidRDefault="00000000" w:rsidRPr="00000000">
            <w:pPr>
              <w:widowControl w:val="1"/>
              <w:ind w:right="11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Éviter les mouvements répétitifs qui causent des microtraumatismes pouvant entraîner des problèmes comme le coude du joueur de tennis ou le syndrome du canal carpien. Ne pas oublier pas de s’étirer.  </w:t>
            </w:r>
            <w:r w:rsidDel="00000000" w:rsidR="00000000" w:rsidRPr="00000000">
              <w:rPr>
                <w:rtl w:val="0"/>
              </w:rPr>
            </w:r>
          </w:p>
        </w:tc>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S’accroupir pour soulever un objet, au lieu de se pencher. Utiliser un chariot pour transporter les objets lourds.</w:t>
            </w:r>
            <w:r w:rsidDel="00000000" w:rsidR="00000000" w:rsidRPr="00000000">
              <w:rPr>
                <w:rtl w:val="0"/>
              </w:rPr>
            </w:r>
          </w:p>
        </w:tc>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2"/>
              <w:contextualSpacing w:val="0"/>
            </w:pPr>
            <w:r w:rsidDel="00000000" w:rsidR="00000000" w:rsidRPr="00000000">
              <w:rPr>
                <w:vertAlign w:val="baseline"/>
                <w:rtl w:val="0"/>
              </w:rPr>
              <w:t xml:space="preserve">Se tenir le dos bien droit et les deux pieds solidement ancrés au sol.</w:t>
            </w:r>
            <w:r w:rsidDel="00000000" w:rsidR="00000000" w:rsidRPr="00000000">
              <w:rPr>
                <w:rtl w:val="0"/>
              </w:rPr>
            </w:r>
          </w:p>
        </w:tc>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Rassembler les contenants afin de limiter ses mouvements et le stress. Procéder de gauche à droite.</w:t>
            </w:r>
            <w:r w:rsidDel="00000000" w:rsidR="00000000" w:rsidRPr="00000000">
              <w:rPr>
                <w:rtl w:val="0"/>
              </w:rPr>
            </w:r>
          </w:p>
        </w:tc>
        <w:tc>
          <w:tcPr>
            <w:gridSpan w:val="2"/>
            <w:vMerge w:val="restart"/>
          </w:tcPr>
          <w:p w:rsidR="00000000" w:rsidDel="00000000" w:rsidP="00000000" w:rsidRDefault="00000000" w:rsidRPr="00000000">
            <w:pPr>
              <w:widowControl w:val="1"/>
              <w:ind w:right="22"/>
              <w:contextualSpacing w:val="0"/>
              <w:jc w:val="center"/>
            </w:pPr>
            <w:r w:rsidDel="00000000" w:rsidR="00000000" w:rsidRPr="00000000">
              <w:rPr>
                <w:rtl w:val="0"/>
              </w:rPr>
            </w:r>
          </w:p>
          <w:p w:rsidR="00000000" w:rsidDel="00000000" w:rsidP="00000000" w:rsidRDefault="00000000" w:rsidRPr="00000000">
            <w:pPr>
              <w:widowControl w:val="1"/>
              <w:ind w:right="2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Garder ses bras près de son corps.</w:t>
            </w:r>
            <w:r w:rsidDel="00000000" w:rsidR="00000000" w:rsidRPr="00000000">
              <w:rPr>
                <w:rtl w:val="0"/>
              </w:rPr>
            </w:r>
          </w:p>
        </w:tc>
        <w:tc>
          <w:tcPr>
            <w:gridSpan w:val="2"/>
            <w:vMerge w:val="continue"/>
          </w:tcPr>
          <w:p w:rsidR="00000000" w:rsidDel="00000000" w:rsidP="00000000" w:rsidRDefault="00000000" w:rsidRPr="00000000">
            <w:pPr>
              <w:widowControl w:val="1"/>
              <w:ind w:right="22"/>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Garder son espace de travail propre et bien organisé; ne pas se laisser empêtrer dans le désordre accumulé.</w:t>
            </w:r>
            <w:r w:rsidDel="00000000" w:rsidR="00000000" w:rsidRPr="00000000">
              <w:rPr>
                <w:rtl w:val="0"/>
              </w:rPr>
            </w:r>
          </w:p>
        </w:tc>
        <w:tc>
          <w:tcPr>
            <w:gridSpan w:val="2"/>
            <w:vMerge w:val="continue"/>
          </w:tcPr>
          <w:p w:rsidR="00000000" w:rsidDel="00000000" w:rsidP="00000000" w:rsidRDefault="00000000" w:rsidRPr="00000000">
            <w:pPr>
              <w:widowControl w:val="1"/>
              <w:ind w:right="22"/>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22"/>
              <w:contextualSpacing w:val="0"/>
            </w:pPr>
            <w:r w:rsidDel="00000000" w:rsidR="00000000" w:rsidRPr="00000000">
              <w:rPr>
                <w:vertAlign w:val="baseline"/>
                <w:rtl w:val="0"/>
              </w:rPr>
              <w:t xml:space="preserve">Retrousser ses manches, attacher les cordons de son tablier afin d’éviter de salir ses vêtements ou qu’ils puissent s’accrocher dans l’équipement.</w:t>
            </w:r>
            <w:r w:rsidDel="00000000" w:rsidR="00000000" w:rsidRPr="00000000">
              <w:rPr>
                <w:rtl w:val="0"/>
              </w:rPr>
            </w:r>
          </w:p>
        </w:tc>
        <w:tc>
          <w:tcPr>
            <w:gridSpan w:val="2"/>
            <w:vMerge w:val="continue"/>
          </w:tcPr>
          <w:p w:rsidR="00000000" w:rsidDel="00000000" w:rsidP="00000000" w:rsidRDefault="00000000" w:rsidRPr="00000000">
            <w:pPr>
              <w:widowControl w:val="1"/>
              <w:ind w:right="22"/>
              <w:contextualSpacing w:val="0"/>
            </w:pPr>
            <w:r w:rsidDel="00000000" w:rsidR="00000000" w:rsidRPr="00000000">
              <w:rPr>
                <w:rtl w:val="0"/>
              </w:rPr>
            </w:r>
          </w:p>
        </w:tc>
      </w:tr>
      <w:tr>
        <w:tc>
          <w:tcPr>
            <w:gridSpan w:val="4"/>
          </w:tcPr>
          <w:p w:rsidR="00000000" w:rsidDel="00000000" w:rsidP="00000000" w:rsidRDefault="00000000" w:rsidRPr="00000000">
            <w:pPr>
              <w:widowControl w:val="1"/>
              <w:ind w:right="22"/>
              <w:contextualSpacing w:val="0"/>
              <w:jc w:val="center"/>
            </w:pPr>
            <w:r w:rsidDel="00000000" w:rsidR="00000000" w:rsidRPr="00000000">
              <w:rPr>
                <w:rtl w:val="0"/>
              </w:rPr>
            </w:r>
          </w:p>
          <w:p w:rsidR="00000000" w:rsidDel="00000000" w:rsidP="00000000" w:rsidRDefault="00000000" w:rsidRPr="00000000">
            <w:pPr>
              <w:widowControl w:val="1"/>
              <w:ind w:right="22"/>
              <w:contextualSpacing w:val="0"/>
              <w:jc w:val="both"/>
            </w:pPr>
            <w:r w:rsidDel="00000000" w:rsidR="00000000" w:rsidRPr="00000000">
              <w:rPr>
                <w:vertAlign w:val="baseline"/>
                <w:rtl w:val="0"/>
              </w:rPr>
              <w:t xml:space="preserve">Planifier ses mouvements/ Rectifier sa posture/ Travailler avec efficacité/ Éviter les uniformes sales/ Planifier son espace de travail/ Varier les tâches/ Soulever en utilisant ses jambes/ Organiser son espace de travail</w:t>
            </w:r>
            <w:r w:rsidDel="00000000" w:rsidR="00000000" w:rsidRPr="00000000">
              <w:rPr>
                <w:rtl w:val="0"/>
              </w:rPr>
            </w:r>
          </w:p>
        </w:tc>
      </w:tr>
    </w:tbl>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left="-900" w:right="-220" w:firstLine="0"/>
        <w:contextualSpacing w:val="0"/>
        <w:jc w:val="center"/>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bl>
      <w:tblPr>
        <w:tblStyle w:val="Table7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vertAlign w:val="baseline"/>
          <w:rtl w:val="0"/>
        </w:rPr>
        <w:t xml:space="preserve">Éviter les risques chimiques dans la cuisine</w:t>
      </w:r>
      <w:r w:rsidDel="00000000" w:rsidR="00000000" w:rsidRPr="00000000">
        <w:rPr>
          <w:rtl w:val="0"/>
        </w:rPr>
      </w:r>
    </w:p>
    <w:tbl>
      <w:tblPr>
        <w:tblStyle w:val="Table7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78"/>
        <w:gridCol w:w="4080"/>
        <w:gridCol w:w="598"/>
        <w:gridCol w:w="1177"/>
        <w:gridCol w:w="1143"/>
        <w:tblGridChange w:id="0">
          <w:tblGrid>
            <w:gridCol w:w="2578"/>
            <w:gridCol w:w="4080"/>
            <w:gridCol w:w="598"/>
            <w:gridCol w:w="1177"/>
            <w:gridCol w:w="1143"/>
          </w:tblGrid>
        </w:tblGridChange>
      </w:tblGrid>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Risques à la sécurité des aliments causés par les produits chimiques, surtout les produits nettoyants, les pesticides et les métaux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Utiliser du savon et des produits chimiques en excès laisse des résidus sur les tables et sur l’équipement, ces résidus peuvent affecter les aliments. </w:t>
            </w:r>
            <w:r w:rsidDel="00000000" w:rsidR="00000000" w:rsidRPr="00000000">
              <w:rPr>
                <w:rtl w:val="0"/>
              </w:rPr>
            </w:r>
          </w:p>
        </w:tc>
        <w:tc>
          <w:tcPr>
            <w:gridSpan w:val="3"/>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Certains dégraissants peuvent causer des brûlures chimiques à la peau et aux poumons. Porter l’équipement de protection individuelle adéquat.</w:t>
            </w:r>
            <w:r w:rsidDel="00000000" w:rsidR="00000000" w:rsidRPr="00000000">
              <w:rPr>
                <w:rtl w:val="0"/>
              </w:rPr>
            </w:r>
          </w:p>
        </w:tc>
        <w:tc>
          <w:tcPr>
            <w:gridSpan w:val="3"/>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Ces produits doivent toujours être entreposés sur les tablettes inférieures dans un compartiment distinct, loin des aliments. </w:t>
            </w:r>
            <w:r w:rsidDel="00000000" w:rsidR="00000000" w:rsidRPr="00000000">
              <w:rPr>
                <w:rtl w:val="0"/>
              </w:rPr>
            </w:r>
          </w:p>
        </w:tc>
        <w:tc>
          <w:tcPr>
            <w:gridSpan w:val="3"/>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Les produits chimiques tels que les antibiotiques, les engrais, les insecticides et les herbicides qui permettent d’augmenter les récoltes pourraient, par ailleurs, avoir des effets néfastes sur les humains. On doit laver les fruits et les légumes soigneusement.</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Cuire des aliments acides comme les tomates dans des casseroles ou des poêles peuvent causer une intoxication. Par ailleurs, des poissons pêchés dans des eaux polluées peuvent avoir été contaminés par des métaux lourds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4"/>
          </w:tcPr>
          <w:p w:rsidR="00000000" w:rsidDel="00000000" w:rsidP="00000000" w:rsidRDefault="00000000" w:rsidRPr="00000000">
            <w:pPr>
              <w:widowControl w:val="1"/>
              <w:ind w:right="110"/>
              <w:contextualSpacing w:val="0"/>
            </w:pPr>
            <w:r w:rsidDel="00000000" w:rsidR="00000000" w:rsidRPr="00000000">
              <w:rPr>
                <w:sz w:val="20"/>
                <w:szCs w:val="20"/>
                <w:vertAlign w:val="baseline"/>
                <w:rtl w:val="0"/>
              </w:rPr>
              <w:t xml:space="preserve">L’eau de javel et l’ammoniac combinés avec un produit acide, comme un nettoyant à cuvette produira des gaz chimiques qui brûlent les voies respiratoires. Ne combinez jamais de produits nettoyants au hasard.</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Les piments forts comme le chili ou le Scotch Bonnet peuvent occasionner des brûlures. Portez des gants et travaillez avec précaution. Ne vous touchez ni le corps, ni le visage, ni les yeux.</w:t>
            </w:r>
            <w:r w:rsidDel="00000000" w:rsidR="00000000" w:rsidRPr="00000000">
              <w:rPr>
                <w:rtl w:val="0"/>
              </w:rPr>
            </w:r>
          </w:p>
        </w:tc>
        <w:tc>
          <w:tcPr>
            <w:gridSpan w:val="2"/>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Le glutamate monosodique est un agent aromatisant chimique qui peut causer un empoisonnement chimique.</w:t>
            </w:r>
            <w:r w:rsidDel="00000000" w:rsidR="00000000" w:rsidRPr="00000000">
              <w:rPr>
                <w:rtl w:val="0"/>
              </w:rPr>
            </w:r>
          </w:p>
        </w:tc>
        <w:tc>
          <w:tcPr>
            <w:gridSpan w:val="2"/>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 L’empoisonnement dit de la « marée rouge ». Les mollusques ont été contaminés par ingestion d’algues marines toxiques.</w:t>
            </w:r>
            <w:r w:rsidDel="00000000" w:rsidR="00000000" w:rsidRPr="00000000">
              <w:rPr>
                <w:rtl w:val="0"/>
              </w:rPr>
            </w:r>
          </w:p>
        </w:tc>
        <w:tc>
          <w:tcPr>
            <w:gridSpan w:val="2"/>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3"/>
          </w:tcPr>
          <w:p w:rsidR="00000000" w:rsidDel="00000000" w:rsidP="00000000" w:rsidRDefault="00000000" w:rsidRPr="00000000">
            <w:pPr>
              <w:widowControl w:val="1"/>
              <w:ind w:right="110"/>
              <w:contextualSpacing w:val="0"/>
            </w:pPr>
            <w:r w:rsidDel="00000000" w:rsidR="00000000" w:rsidRPr="00000000">
              <w:rPr>
                <w:vertAlign w:val="baseline"/>
                <w:rtl w:val="0"/>
              </w:rPr>
              <w:t xml:space="preserve">SIMDUT = les étiquettes d’avertissement, les fiches de données de sécurité et de la formation</w:t>
            </w:r>
            <w:r w:rsidDel="00000000" w:rsidR="00000000" w:rsidRPr="00000000">
              <w:rPr>
                <w:rtl w:val="0"/>
              </w:rPr>
            </w:r>
          </w:p>
        </w:tc>
        <w:tc>
          <w:tcPr/>
          <w:p w:rsidR="00000000" w:rsidDel="00000000" w:rsidP="00000000" w:rsidRDefault="00000000" w:rsidRPr="00000000">
            <w:pPr>
              <w:widowControl w:val="1"/>
              <w:ind w:right="110"/>
              <w:contextualSpacing w:val="0"/>
              <w:jc w:val="center"/>
            </w:pPr>
            <w:r w:rsidDel="00000000" w:rsidR="00000000" w:rsidRPr="00000000">
              <w:rPr>
                <w:rtl w:val="0"/>
              </w:rPr>
            </w:r>
          </w:p>
        </w:tc>
      </w:tr>
    </w:tbl>
    <w:p w:rsidR="00000000" w:rsidDel="00000000" w:rsidP="00000000" w:rsidRDefault="00000000" w:rsidRPr="00000000">
      <w:pPr>
        <w:widowControl w:val="1"/>
        <w:ind w:left="-110" w:right="-220" w:firstLine="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bl>
      <w:tblPr>
        <w:tblStyle w:val="Table7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b w:val="1"/>
          <w:vertAlign w:val="baseline"/>
          <w:rtl w:val="0"/>
        </w:rPr>
        <w:t xml:space="preserve">Éviter les risques physiques en cuisine </w:t>
      </w:r>
      <w:r w:rsidDel="00000000" w:rsidR="00000000" w:rsidRPr="00000000">
        <w:rPr>
          <w:rtl w:val="0"/>
        </w:rPr>
      </w:r>
    </w:p>
    <w:tbl>
      <w:tblPr>
        <w:tblStyle w:val="Table77"/>
        <w:bidi w:val="0"/>
        <w:tblW w:w="10401.999999999998"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8039"/>
        <w:gridCol w:w="236"/>
        <w:tblGridChange w:id="0">
          <w:tblGrid>
            <w:gridCol w:w="2127"/>
            <w:gridCol w:w="8039"/>
            <w:gridCol w:w="236"/>
          </w:tblGrid>
        </w:tblGridChange>
      </w:tblGrid>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Risques pour la sécurité des aliments provoqués par des particules comme du verre, des métaux ou d’autres corps étrangers.</w:t>
            </w:r>
            <w:r w:rsidDel="00000000" w:rsidR="00000000" w:rsidRPr="00000000">
              <w:rPr>
                <w:rtl w:val="0"/>
              </w:rPr>
            </w:r>
          </w:p>
        </w:tc>
        <w:tc>
          <w:tcPr>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Chapeaux de chef, filets à cheveux, tabliers, gants en caoutchouc, linges secs, gants de cuisine, chaussures sécuritaires.</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Toujours éteindre un appareil et le débrancher avant de le démonter, de le déplacer ou de le laver.</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Toujours s’assurer qu’un appareil électrique est entièrement assemblé et que son interrupteur est en position d’arrêt avant de le rebrancher.</w:t>
            </w:r>
            <w:r w:rsidDel="00000000" w:rsidR="00000000" w:rsidRPr="00000000">
              <w:rPr>
                <w:rtl w:val="0"/>
              </w:rPr>
            </w:r>
          </w:p>
        </w:tc>
        <w:tc>
          <w:tcPr>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Toujours présumer que les fours, les plaques de cuisson, les marmites, les casseroles et l’équipement de cuisine sont chauds. Utiliser des linges secs pour ramasser les marmites et les casseroles chaudes.</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Présumer que les planchers sont toujours mouillés et glissants. Circuler avec la plus grande prudence. Ramasser les aliments et les liquides renversés sans attendre.</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Utiliser les machines seulement après avoir reçu la formation adéquate. Toujours utiliser les machines avec les protecteurs bien en place.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Dès que l’on a un doute quant à la façon d’utiliser les couteaux, les batteurs, les mélangeurs, ou autres...</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Du carburant, de la chaleur et de l’oxygène : ces trois éléments sont nécessaires à la combustion. Supprimer un de ces trois éléments et le feu s’éteint.</w:t>
            </w:r>
            <w:r w:rsidDel="00000000" w:rsidR="00000000" w:rsidRPr="00000000">
              <w:rPr>
                <w:rtl w:val="0"/>
              </w:rPr>
            </w:r>
          </w:p>
        </w:tc>
        <w:tc>
          <w:tcPr>
            <w:vMerge w:val="restart"/>
          </w:tcPr>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spacing w:line="224" w:lineRule="auto"/>
              <w:contextualSpacing w:val="0"/>
              <w:jc w:val="center"/>
            </w:pP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La façon la plus simple d’éteindre un feu est de lui couper l’oxygène afin d’éteindre les flammes. Saisir n’importe quel article qui peut servir de couvercle (un plaque à pâtisserie,  un plateau, un bol, un linge humide, une couverture anti-feu…)</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Ne jamais envoyer de l’eau sur un feu d’huile ou de graisse; ce mélange est explosif et il y aura des éclaboussures de tous côtés.</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numPr>
                <w:ilvl w:val="0"/>
                <w:numId w:val="41"/>
              </w:numPr>
              <w:tabs>
                <w:tab w:val="left" w:pos="335"/>
                <w:tab w:val="left" w:pos="905"/>
              </w:tabs>
              <w:ind w:left="720" w:right="110" w:hanging="686"/>
              <w:rPr>
                <w:rFonts w:ascii="Arial" w:cs="Arial" w:eastAsia="Arial" w:hAnsi="Arial"/>
                <w:b w:val="0"/>
                <w:sz w:val="18"/>
                <w:szCs w:val="18"/>
              </w:rPr>
            </w:pPr>
            <w:r w:rsidDel="00000000" w:rsidR="00000000" w:rsidRPr="00000000">
              <w:rPr>
                <w:sz w:val="18"/>
                <w:szCs w:val="18"/>
                <w:vertAlign w:val="baseline"/>
                <w:rtl w:val="0"/>
              </w:rPr>
              <w:t xml:space="preserve">Couvrir le feu de graisse avec un couvercle</w:t>
            </w:r>
            <w:r w:rsidDel="00000000" w:rsidR="00000000" w:rsidRPr="00000000">
              <w:rPr>
                <w:rtl w:val="0"/>
              </w:rPr>
            </w:r>
          </w:p>
          <w:p w:rsidR="00000000" w:rsidDel="00000000" w:rsidP="00000000" w:rsidRDefault="00000000" w:rsidRPr="00000000">
            <w:pPr>
              <w:widowControl w:val="1"/>
              <w:numPr>
                <w:ilvl w:val="0"/>
                <w:numId w:val="41"/>
              </w:numPr>
              <w:tabs>
                <w:tab w:val="left" w:pos="335"/>
                <w:tab w:val="left" w:pos="905"/>
              </w:tabs>
              <w:ind w:left="720" w:right="110" w:hanging="686"/>
              <w:rPr>
                <w:rFonts w:ascii="Arial" w:cs="Arial" w:eastAsia="Arial" w:hAnsi="Arial"/>
                <w:b w:val="0"/>
                <w:sz w:val="18"/>
                <w:szCs w:val="18"/>
              </w:rPr>
            </w:pPr>
            <w:r w:rsidDel="00000000" w:rsidR="00000000" w:rsidRPr="00000000">
              <w:rPr>
                <w:sz w:val="18"/>
                <w:szCs w:val="18"/>
                <w:vertAlign w:val="baseline"/>
                <w:rtl w:val="0"/>
              </w:rPr>
              <w:t xml:space="preserve">Éteindre la source de chaleur</w:t>
            </w:r>
            <w:r w:rsidDel="00000000" w:rsidR="00000000" w:rsidRPr="00000000">
              <w:rPr>
                <w:rtl w:val="0"/>
              </w:rPr>
            </w:r>
          </w:p>
          <w:p w:rsidR="00000000" w:rsidDel="00000000" w:rsidP="00000000" w:rsidRDefault="00000000" w:rsidRPr="00000000">
            <w:pPr>
              <w:widowControl w:val="1"/>
              <w:numPr>
                <w:ilvl w:val="0"/>
                <w:numId w:val="41"/>
              </w:numPr>
              <w:tabs>
                <w:tab w:val="left" w:pos="335"/>
                <w:tab w:val="left" w:pos="905"/>
              </w:tabs>
              <w:ind w:left="720" w:right="110" w:hanging="686"/>
              <w:rPr>
                <w:rFonts w:ascii="Arial" w:cs="Arial" w:eastAsia="Arial" w:hAnsi="Arial"/>
                <w:b w:val="0"/>
                <w:sz w:val="18"/>
                <w:szCs w:val="18"/>
              </w:rPr>
            </w:pPr>
            <w:r w:rsidDel="00000000" w:rsidR="00000000" w:rsidRPr="00000000">
              <w:rPr>
                <w:sz w:val="18"/>
                <w:szCs w:val="18"/>
                <w:vertAlign w:val="baseline"/>
                <w:rtl w:val="0"/>
              </w:rPr>
              <w:t xml:space="preserve">Retirer du brûleur et laisser refroidir; ne pas tenter de déplacer l’article en cause.</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Ne jamais viser directement dans les flammes avec un extincteur, elles pourraient se propager. Il faut viser à la base du feu.</w:t>
            </w: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Utiliser des linges ou des gants de cuisine mouillés pour ramasser les chaudrons et les casseroles.  Ce serait un risque d’infliger des brûlures!</w:t>
            </w:r>
            <w:r w:rsidDel="00000000" w:rsidR="00000000" w:rsidRPr="00000000">
              <w:rPr>
                <w:rtl w:val="0"/>
              </w:rPr>
            </w:r>
          </w:p>
        </w:tc>
        <w:tc>
          <w:tcPr>
            <w:vMerge w:val="restart"/>
          </w:tcPr>
          <w:p w:rsidR="00000000" w:rsidDel="00000000" w:rsidP="00000000" w:rsidRDefault="00000000" w:rsidRPr="00000000">
            <w:pPr>
              <w:widowControl w:val="1"/>
              <w:ind w:left="360" w:right="110" w:firstLine="0"/>
              <w:contextualSpacing w:val="0"/>
              <w:jc w:val="center"/>
            </w:pPr>
            <w:r w:rsidDel="00000000" w:rsidR="00000000" w:rsidRPr="00000000">
              <w:rPr>
                <w:rtl w:val="0"/>
              </w:rPr>
            </w:r>
          </w:p>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Se rendre à n’importe quel évier immédiatement et immerger la brûlure dans l’eau froide, puis demander de l’aide.</w:t>
            </w:r>
            <w:r w:rsidDel="00000000" w:rsidR="00000000" w:rsidRPr="00000000">
              <w:rPr>
                <w:rtl w:val="0"/>
              </w:rPr>
            </w:r>
          </w:p>
        </w:tc>
        <w:tc>
          <w:tcPr>
            <w:vMerge w:val="continue"/>
          </w:tcPr>
          <w:p w:rsidR="00000000" w:rsidDel="00000000" w:rsidP="00000000" w:rsidRDefault="00000000" w:rsidRPr="00000000">
            <w:pPr>
              <w:widowControl w:val="1"/>
              <w:ind w:left="360" w:right="110" w:firstLine="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Se rendre à n’importe quel évier immédiatement et s’éclabousser de l’eau fraiche sur les yeux et le  visage, puis demander de l’aide.</w:t>
            </w:r>
            <w:r w:rsidDel="00000000" w:rsidR="00000000" w:rsidRPr="00000000">
              <w:rPr>
                <w:rtl w:val="0"/>
              </w:rPr>
            </w:r>
          </w:p>
        </w:tc>
        <w:tc>
          <w:tcPr>
            <w:vMerge w:val="continue"/>
          </w:tcPr>
          <w:p w:rsidR="00000000" w:rsidDel="00000000" w:rsidP="00000000" w:rsidRDefault="00000000" w:rsidRPr="00000000">
            <w:pPr>
              <w:widowControl w:val="1"/>
              <w:ind w:left="360" w:right="110" w:firstLine="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gridSpan w:val="2"/>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Immerger la brûlure dans un bain d’eau froide afin de stopper la douleur et les lésions tissulaires.</w:t>
            </w:r>
            <w:r w:rsidDel="00000000" w:rsidR="00000000" w:rsidRPr="00000000">
              <w:rPr>
                <w:rtl w:val="0"/>
              </w:rPr>
            </w:r>
          </w:p>
        </w:tc>
      </w:tr>
      <w:tr>
        <w:trPr>
          <w:trHeight w:val="600" w:hRule="atLeast"/>
        </w:trP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Les couteaux ne doivent jamais être laissés sans surveillance. Par exemple, il ne faut jamais les laisser disparaître au fond d’une eau savonneuse ou les apporter à l’évier et les y laisser. </w:t>
            </w:r>
            <w:r w:rsidDel="00000000" w:rsidR="00000000" w:rsidRPr="00000000">
              <w:rPr>
                <w:rtl w:val="0"/>
              </w:rPr>
            </w:r>
          </w:p>
        </w:tc>
        <w:tc>
          <w:tcPr>
            <w:vMerge w:val="restart"/>
          </w:tcPr>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Laver les couteaux immédiatement après usage et les entreposer dans un endroit sécuritaire. Il faut être attentif afin de créer un lieu de travail sécuritaire!</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1"/>
              <w:contextualSpacing w:val="0"/>
            </w:pPr>
            <w:r w:rsidDel="00000000" w:rsidR="00000000" w:rsidRPr="00000000">
              <w:rPr>
                <w:rtl w:val="0"/>
              </w:rPr>
            </w:r>
          </w:p>
        </w:tc>
        <w:tc>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Avoir le sens de l’organisation et aménager un espace de travail sécuritaire, désencombré, exempt de saleté et de déchets</w:t>
            </w:r>
            <w:r w:rsidDel="00000000" w:rsidR="00000000" w:rsidRPr="00000000">
              <w:rPr>
                <w:rtl w:val="0"/>
              </w:rPr>
            </w:r>
          </w:p>
        </w:tc>
        <w:tc>
          <w:tcPr>
            <w:vMerge w:val="continue"/>
          </w:tcPr>
          <w:p w:rsidR="00000000" w:rsidDel="00000000" w:rsidP="00000000" w:rsidRDefault="00000000" w:rsidRPr="00000000">
            <w:pPr>
              <w:widowControl w:val="1"/>
              <w:ind w:right="110"/>
              <w:contextualSpacing w:val="0"/>
            </w:pPr>
            <w:r w:rsidDel="00000000" w:rsidR="00000000" w:rsidRPr="00000000">
              <w:rPr>
                <w:rtl w:val="0"/>
              </w:rPr>
            </w:r>
          </w:p>
        </w:tc>
      </w:tr>
      <w:tr>
        <w:tc>
          <w:tcPr>
            <w:gridSpan w:val="3"/>
          </w:tcPr>
          <w:p w:rsidR="00000000" w:rsidDel="00000000" w:rsidP="00000000" w:rsidRDefault="00000000" w:rsidRPr="00000000">
            <w:pPr>
              <w:widowControl w:val="1"/>
              <w:ind w:right="110"/>
              <w:contextualSpacing w:val="0"/>
            </w:pPr>
            <w:r w:rsidDel="00000000" w:rsidR="00000000" w:rsidRPr="00000000">
              <w:rPr>
                <w:sz w:val="18"/>
                <w:szCs w:val="18"/>
                <w:vertAlign w:val="baseline"/>
                <w:rtl w:val="0"/>
              </w:rPr>
              <w:t xml:space="preserve">Poste de brûlures/ Viser au bas/ Risques physiques/ Verrouillage électrique/ Maniement sécuritaire des couteaux/ Bassin oculaire/ Nettoyer au fur et à mesure/ Équipement de protection individuelle/ Une cuisine toujours chaude/ Demander une formation d’appoint/ Utiliser un couvercle/ Verrouillage électrique/ Une cuisine toujours mouillée/ Graisses explosives/ le trio incendiaire/ Avoir la formation nécessaire/ Éteindre un feu/ Maniement sécuritaire des couteaux/ Utiliser des linges secs/ Immerger pour 10 à 20 minutes</w:t>
            </w:r>
            <w:r w:rsidDel="00000000" w:rsidR="00000000" w:rsidRPr="00000000">
              <w:rPr>
                <w:rtl w:val="0"/>
              </w:rPr>
            </w:r>
          </w:p>
        </w:tc>
      </w:tr>
    </w:tbl>
    <w:p w:rsidR="00000000" w:rsidDel="00000000" w:rsidP="00000000" w:rsidRDefault="00000000" w:rsidRPr="00000000">
      <w:pPr>
        <w:widowControl w:val="1"/>
        <w:ind w:left="-110" w:right="-220" w:firstLine="0"/>
        <w:contextualSpacing w:val="0"/>
      </w:pPr>
      <w:r w:rsidDel="00000000" w:rsidR="00000000" w:rsidRPr="00000000">
        <w:rPr>
          <w:rtl w:val="0"/>
        </w:rPr>
      </w:r>
    </w:p>
    <w:p w:rsidR="00000000" w:rsidDel="00000000" w:rsidP="00000000" w:rsidRDefault="00000000" w:rsidRPr="00000000">
      <w:pPr>
        <w:widowControl w:val="1"/>
        <w:ind w:left="-110" w:right="-220" w:firstLine="0"/>
        <w:contextualSpacing w:val="0"/>
      </w:pPr>
      <w:r w:rsidDel="00000000" w:rsidR="00000000" w:rsidRPr="00000000">
        <w:rPr>
          <w:rtl w:val="0"/>
        </w:rPr>
      </w:r>
    </w:p>
    <w:tbl>
      <w:tblPr>
        <w:tblStyle w:val="Table7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left="-110" w:right="-220" w:firstLine="0"/>
        <w:contextualSpacing w:val="0"/>
      </w:pPr>
      <w:r w:rsidDel="00000000" w:rsidR="00000000" w:rsidRPr="00000000">
        <w:rPr>
          <w:rtl w:val="0"/>
        </w:rPr>
      </w:r>
    </w:p>
    <w:p w:rsidR="00000000" w:rsidDel="00000000" w:rsidP="00000000" w:rsidRDefault="00000000" w:rsidRPr="00000000">
      <w:pPr>
        <w:widowControl w:val="1"/>
        <w:ind w:left="-110" w:right="-220" w:firstLine="0"/>
        <w:contextualSpacing w:val="0"/>
      </w:pPr>
      <w:r w:rsidDel="00000000" w:rsidR="00000000" w:rsidRPr="00000000">
        <w:rPr>
          <w:rtl w:val="0"/>
        </w:rPr>
      </w:r>
    </w:p>
    <w:p w:rsidR="00000000" w:rsidDel="00000000" w:rsidP="00000000" w:rsidRDefault="00000000" w:rsidRPr="00000000">
      <w:pPr>
        <w:widowControl w:val="1"/>
        <w:ind w:left="-110" w:right="-220" w:firstLine="0"/>
        <w:contextualSpacing w:val="0"/>
      </w:pPr>
      <w:r w:rsidDel="00000000" w:rsidR="00000000" w:rsidRPr="00000000">
        <w:rPr>
          <w:rtl w:val="0"/>
        </w:rPr>
      </w:r>
    </w:p>
    <w:p w:rsidR="00000000" w:rsidDel="00000000" w:rsidP="00000000" w:rsidRDefault="00000000" w:rsidRPr="00000000">
      <w:pPr>
        <w:widowControl w:val="1"/>
        <w:ind w:left="-110" w:right="-220" w:firstLine="0"/>
        <w:contextualSpacing w:val="0"/>
      </w:pPr>
      <w:r w:rsidDel="00000000" w:rsidR="00000000" w:rsidRPr="00000000">
        <w:rPr>
          <w:b w:val="1"/>
          <w:color w:val="000000"/>
          <w:sz w:val="20"/>
          <w:szCs w:val="20"/>
          <w:vertAlign w:val="baseline"/>
          <w:rtl w:val="0"/>
        </w:rPr>
        <w:t xml:space="preserve">Étiqueter</w:t>
      </w:r>
      <w:r w:rsidDel="00000000" w:rsidR="00000000" w:rsidRPr="00000000">
        <w:rPr>
          <w:b w:val="1"/>
          <w:sz w:val="20"/>
          <w:szCs w:val="20"/>
          <w:vertAlign w:val="baseline"/>
          <w:rtl w:val="0"/>
        </w:rPr>
        <w:t xml:space="preserve"> chaque symbole à son nom</w:t>
      </w:r>
      <w:r w:rsidDel="00000000" w:rsidR="00000000" w:rsidRPr="00000000">
        <w:rPr>
          <w:sz w:val="20"/>
          <w:szCs w:val="20"/>
          <w:vertAlign w:val="baseline"/>
          <w:rtl w:val="0"/>
        </w:rPr>
        <w:t xml:space="preserve"> </w:t>
      </w:r>
      <w:r w:rsidDel="00000000" w:rsidR="00000000" w:rsidRPr="00000000">
        <w:rPr>
          <w:sz w:val="16"/>
          <w:szCs w:val="16"/>
          <w:vertAlign w:val="baseline"/>
          <w:rtl w:val="0"/>
        </w:rPr>
        <w:t xml:space="preserve">: </w:t>
      </w:r>
      <w:r w:rsidDel="00000000" w:rsidR="00000000" w:rsidRPr="00000000">
        <w:rPr>
          <w:rtl w:val="0"/>
        </w:rPr>
      </w:r>
    </w:p>
    <w:tbl>
      <w:tblPr>
        <w:tblStyle w:val="Table79"/>
        <w:bidi w:val="0"/>
        <w:tblW w:w="10756.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5"/>
        <w:gridCol w:w="9621"/>
        <w:tblGridChange w:id="0">
          <w:tblGrid>
            <w:gridCol w:w="1135"/>
            <w:gridCol w:w="9621"/>
          </w:tblGrid>
        </w:tblGridChange>
      </w:tblGrid>
      <w:tr>
        <w:trPr>
          <w:trHeight w:val="840" w:hRule="atLeast"/>
        </w:trP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558165" cy="546100"/>
                  <wp:effectExtent b="0" l="0" r="0" t="0"/>
                  <wp:docPr descr="class a" id="10" name="image19.jpg"/>
                  <a:graphic>
                    <a:graphicData uri="http://schemas.openxmlformats.org/drawingml/2006/picture">
                      <pic:pic>
                        <pic:nvPicPr>
                          <pic:cNvPr descr="class a" id="0" name="image19.jpg"/>
                          <pic:cNvPicPr preferRelativeResize="0"/>
                        </pic:nvPicPr>
                        <pic:blipFill>
                          <a:blip r:embed="rId146"/>
                          <a:srcRect b="0" l="0" r="0" t="0"/>
                          <a:stretch>
                            <a:fillRect/>
                          </a:stretch>
                        </pic:blipFill>
                        <pic:spPr>
                          <a:xfrm>
                            <a:off x="0" y="0"/>
                            <a:ext cx="558165" cy="54610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 </w:t>
            </w:r>
            <w:r w:rsidDel="00000000" w:rsidR="00000000" w:rsidRPr="00000000">
              <w:rPr>
                <w:rtl w:val="0"/>
              </w:rPr>
            </w:r>
          </w:p>
          <w:p w:rsidR="00000000" w:rsidDel="00000000" w:rsidP="00000000" w:rsidRDefault="00000000" w:rsidRPr="00000000">
            <w:pPr>
              <w:widowControl w:val="1"/>
              <w:numPr>
                <w:ilvl w:val="0"/>
                <w:numId w:val="54"/>
              </w:numPr>
              <w:ind w:left="714" w:hanging="357"/>
              <w:rPr>
                <w:b w:val="0"/>
              </w:rPr>
            </w:pPr>
            <w:r w:rsidDel="00000000" w:rsidR="00000000" w:rsidRPr="00000000">
              <w:rPr>
                <w:sz w:val="20"/>
                <w:szCs w:val="20"/>
                <w:vertAlign w:val="baseline"/>
                <w:rtl w:val="0"/>
              </w:rPr>
              <w:t xml:space="preserve">Le gaz est contenu dans un contenant sous pression et peut exploser s’il est chauffé ou si on le laisse tomber.</w:t>
            </w:r>
            <w:r w:rsidDel="00000000" w:rsidR="00000000" w:rsidRPr="00000000">
              <w:rPr>
                <w:rtl w:val="0"/>
              </w:rPr>
            </w:r>
          </w:p>
        </w:tc>
      </w:tr>
      <w:tr>
        <w:tc>
          <w:tcPr>
            <w:gridSpan w:val="2"/>
          </w:tcPr>
          <w:p w:rsidR="00000000" w:rsidDel="00000000" w:rsidP="00000000" w:rsidRDefault="00000000" w:rsidRPr="00000000">
            <w:pPr>
              <w:widowControl w:val="1"/>
              <w:ind w:left="714"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558165" cy="534670"/>
                  <wp:effectExtent b="0" l="0" r="0" t="0"/>
                  <wp:docPr descr="class b" id="11" name="image20.jpg"/>
                  <a:graphic>
                    <a:graphicData uri="http://schemas.openxmlformats.org/drawingml/2006/picture">
                      <pic:pic>
                        <pic:nvPicPr>
                          <pic:cNvPr descr="class b" id="0" name="image20.jpg"/>
                          <pic:cNvPicPr preferRelativeResize="0"/>
                        </pic:nvPicPr>
                        <pic:blipFill>
                          <a:blip r:embed="rId147"/>
                          <a:srcRect b="0" l="0" r="0" t="0"/>
                          <a:stretch>
                            <a:fillRect/>
                          </a:stretch>
                        </pic:blipFill>
                        <pic:spPr>
                          <a:xfrm>
                            <a:off x="0" y="0"/>
                            <a:ext cx="558165" cy="53467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 Risques</w:t>
            </w:r>
            <w:r w:rsidDel="00000000" w:rsidR="00000000" w:rsidRPr="00000000">
              <w:rPr>
                <w:rtl w:val="0"/>
              </w:rPr>
            </w:r>
          </w:p>
          <w:p w:rsidR="00000000" w:rsidDel="00000000" w:rsidP="00000000" w:rsidRDefault="00000000" w:rsidRPr="00000000">
            <w:pPr>
              <w:widowControl w:val="1"/>
              <w:numPr>
                <w:ilvl w:val="0"/>
                <w:numId w:val="56"/>
              </w:numPr>
              <w:ind w:left="720" w:hanging="360"/>
              <w:rPr>
                <w:b w:val="0"/>
              </w:rPr>
            </w:pPr>
            <w:r w:rsidDel="00000000" w:rsidR="00000000" w:rsidRPr="00000000">
              <w:rPr>
                <w:sz w:val="20"/>
                <w:szCs w:val="20"/>
                <w:vertAlign w:val="baseline"/>
                <w:rtl w:val="0"/>
              </w:rPr>
              <w:t xml:space="preserve">Matière qui s’enflamme facilement et présente donc un risque potentiel d’incendie. </w:t>
            </w:r>
            <w:r w:rsidDel="00000000" w:rsidR="00000000" w:rsidRPr="00000000">
              <w:rPr>
                <w:rtl w:val="0"/>
              </w:rPr>
            </w:r>
          </w:p>
        </w:tc>
      </w:tr>
      <w:tr>
        <w:tc>
          <w:tcPr>
            <w:gridSpan w:val="2"/>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45465"/>
                  <wp:effectExtent b="0" l="0" r="0" t="0"/>
                  <wp:docPr id="12" name="image21.png"/>
                  <a:graphic>
                    <a:graphicData uri="http://schemas.openxmlformats.org/drawingml/2006/picture">
                      <pic:pic>
                        <pic:nvPicPr>
                          <pic:cNvPr id="0" name="image21.png"/>
                          <pic:cNvPicPr preferRelativeResize="0"/>
                        </pic:nvPicPr>
                        <pic:blipFill>
                          <a:blip r:embed="rId148"/>
                          <a:srcRect b="0" l="0" r="0" t="0"/>
                          <a:stretch>
                            <a:fillRect/>
                          </a:stretch>
                        </pic:blipFill>
                        <pic:spPr>
                          <a:xfrm>
                            <a:off x="0" y="0"/>
                            <a:ext cx="606425" cy="54546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dégagent de l’oxygène ou des substances semblables, ce qui augmente le risque d’incendie si elles entrent en contact avec des matières inflammables ou combustibles.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58"/>
              </w:numPr>
              <w:ind w:left="720" w:hanging="360"/>
              <w:rPr>
                <w:b w:val="0"/>
              </w:rPr>
            </w:pPr>
            <w:r w:rsidDel="00000000" w:rsidR="00000000" w:rsidRPr="00000000">
              <w:rPr>
                <w:sz w:val="20"/>
                <w:szCs w:val="20"/>
                <w:vertAlign w:val="baseline"/>
                <w:rtl w:val="0"/>
              </w:rPr>
              <w:t xml:space="preserve">peuvent exploser en présence des matières inflammables ou combustibles, comme les carburants</w:t>
            </w:r>
            <w:r w:rsidDel="00000000" w:rsidR="00000000" w:rsidRPr="00000000">
              <w:rPr>
                <w:rtl w:val="0"/>
              </w:rPr>
            </w:r>
          </w:p>
          <w:p w:rsidR="00000000" w:rsidDel="00000000" w:rsidP="00000000" w:rsidRDefault="00000000" w:rsidRPr="00000000">
            <w:pPr>
              <w:widowControl w:val="1"/>
              <w:numPr>
                <w:ilvl w:val="0"/>
                <w:numId w:val="58"/>
              </w:numPr>
              <w:ind w:left="720" w:hanging="360"/>
              <w:rPr>
                <w:b w:val="0"/>
              </w:rPr>
            </w:pPr>
            <w:r w:rsidDel="00000000" w:rsidR="00000000" w:rsidRPr="00000000">
              <w:rPr>
                <w:sz w:val="20"/>
                <w:szCs w:val="20"/>
                <w:vertAlign w:val="baseline"/>
                <w:rtl w:val="0"/>
              </w:rPr>
              <w:t xml:space="preserve">peuvent brûler la peau et les yeux en cas de contact. </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22605"/>
                  <wp:effectExtent b="0" l="0" r="0" t="0"/>
                  <wp:docPr id="41" name="image62.png"/>
                  <a:graphic>
                    <a:graphicData uri="http://schemas.openxmlformats.org/drawingml/2006/picture">
                      <pic:pic>
                        <pic:nvPicPr>
                          <pic:cNvPr id="0" name="image62.png"/>
                          <pic:cNvPicPr preferRelativeResize="0"/>
                        </pic:nvPicPr>
                        <pic:blipFill>
                          <a:blip r:embed="rId149"/>
                          <a:srcRect b="0" l="0" r="0" t="0"/>
                          <a:stretch>
                            <a:fillRect/>
                          </a:stretch>
                        </pic:blipFill>
                        <pic:spPr>
                          <a:xfrm>
                            <a:off x="0" y="0"/>
                            <a:ext cx="606425" cy="52260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causent immédiatement de graves effets toxiques. Ces matières peuvent causer le décès d’une personne, même en cas d’expositions à de petites quantités.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79"/>
              </w:numPr>
              <w:ind w:left="720" w:hanging="360"/>
              <w:rPr>
                <w:b w:val="0"/>
              </w:rPr>
            </w:pPr>
            <w:r w:rsidDel="00000000" w:rsidR="00000000" w:rsidRPr="00000000">
              <w:rPr>
                <w:sz w:val="20"/>
                <w:szCs w:val="20"/>
                <w:vertAlign w:val="baseline"/>
                <w:rtl w:val="0"/>
              </w:rPr>
              <w:t xml:space="preserve">Substance toxique mortelle pouvant causer des dommages permanents en cas d’inhalation ou d’ingestion ou si elles pénètrent le corps par la peau. Risque de brûlures en cas de contact avec la peau ou les yeux. </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462915"/>
                  <wp:effectExtent b="0" l="0" r="0" t="0"/>
                  <wp:docPr id="42" name="image63.png"/>
                  <a:graphic>
                    <a:graphicData uri="http://schemas.openxmlformats.org/drawingml/2006/picture">
                      <pic:pic>
                        <pic:nvPicPr>
                          <pic:cNvPr id="0" name="image63.png"/>
                          <pic:cNvPicPr preferRelativeResize="0"/>
                        </pic:nvPicPr>
                        <pic:blipFill>
                          <a:blip r:embed="rId150"/>
                          <a:srcRect b="0" l="0" r="0" t="0"/>
                          <a:stretch>
                            <a:fillRect/>
                          </a:stretch>
                        </pic:blipFill>
                        <pic:spPr>
                          <a:xfrm>
                            <a:off x="0" y="0"/>
                            <a:ext cx="606425" cy="46291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causant une irritation immédiate des yeux ou de la peau, aussi bien que les matières qui causent des effets à long terme chez une personne exposée à de petites quantités pour plusieurs reprises.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numPr>
                <w:ilvl w:val="0"/>
                <w:numId w:val="39"/>
              </w:numPr>
              <w:spacing w:after="0" w:before="0" w:line="240" w:lineRule="auto"/>
              <w:ind w:left="720" w:hanging="360"/>
              <w:rPr>
                <w:b w:val="0"/>
                <w:sz w:val="20"/>
                <w:szCs w:val="20"/>
              </w:rPr>
            </w:pPr>
            <w:r w:rsidDel="00000000" w:rsidR="00000000" w:rsidRPr="00000000">
              <w:rPr>
                <w:rFonts w:ascii="Arial" w:cs="Arial" w:eastAsia="Arial" w:hAnsi="Arial"/>
                <w:b w:val="0"/>
                <w:sz w:val="20"/>
                <w:szCs w:val="20"/>
                <w:vertAlign w:val="baseline"/>
                <w:rtl w:val="0"/>
              </w:rPr>
              <w:t xml:space="preserve">Poisons qui peuvent causer la mort ou des dommages permanents à la suite d’exposition    répétée, </w:t>
            </w:r>
          </w:p>
          <w:p w:rsidR="00000000" w:rsidDel="00000000" w:rsidP="00000000" w:rsidRDefault="00000000" w:rsidRPr="00000000">
            <w:pPr>
              <w:widowControl w:val="1"/>
              <w:numPr>
                <w:ilvl w:val="0"/>
                <w:numId w:val="39"/>
              </w:numPr>
              <w:spacing w:after="0" w:before="0" w:line="240" w:lineRule="auto"/>
              <w:ind w:left="720" w:hanging="360"/>
              <w:rPr>
                <w:b w:val="0"/>
                <w:sz w:val="16"/>
                <w:szCs w:val="16"/>
              </w:rPr>
            </w:pPr>
            <w:r w:rsidDel="00000000" w:rsidR="00000000" w:rsidRPr="00000000">
              <w:rPr>
                <w:rFonts w:ascii="Arial" w:cs="Arial" w:eastAsia="Arial" w:hAnsi="Arial"/>
                <w:b w:val="0"/>
                <w:sz w:val="20"/>
                <w:szCs w:val="20"/>
                <w:vertAlign w:val="baseline"/>
                <w:rtl w:val="0"/>
              </w:rPr>
              <w:t xml:space="preserve">Autres effets possibles : irriter les yeux ou la peau, déclencher une allergie chimique, entraîner le cancer, causer des anomalies congénitales ou la stérilité.</w:t>
            </w:r>
            <w:r w:rsidDel="00000000" w:rsidR="00000000" w:rsidRPr="00000000">
              <w:rPr>
                <w:rtl w:val="0"/>
              </w:rPr>
            </w:r>
          </w:p>
        </w:tc>
      </w:tr>
      <w:tr>
        <w:tc>
          <w:tcPr>
            <w:gridSpan w:val="2"/>
          </w:tcPr>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57530"/>
                  <wp:effectExtent b="0" l="0" r="0" t="0"/>
                  <wp:docPr id="43" name="image64.png"/>
                  <a:graphic>
                    <a:graphicData uri="http://schemas.openxmlformats.org/drawingml/2006/picture">
                      <pic:pic>
                        <pic:nvPicPr>
                          <pic:cNvPr id="0" name="image64.png"/>
                          <pic:cNvPicPr preferRelativeResize="0"/>
                        </pic:nvPicPr>
                        <pic:blipFill>
                          <a:blip r:embed="rId151"/>
                          <a:srcRect b="0" l="0" r="0" t="0"/>
                          <a:stretch>
                            <a:fillRect/>
                          </a:stretch>
                        </pic:blipFill>
                        <pic:spPr>
                          <a:xfrm>
                            <a:off x="0" y="0"/>
                            <a:ext cx="606425" cy="557530"/>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qui contiennent des organismes nuisibles.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w:t>
              <w:tab/>
              <w:t xml:space="preserve">Matières qui peuvent entraîner une maladie grave qui peut entraîner la maladie ou la mort.</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06425" cy="545465"/>
                  <wp:effectExtent b="0" l="0" r="0" t="0"/>
                  <wp:docPr id="44" name="image65.png"/>
                  <a:graphic>
                    <a:graphicData uri="http://schemas.openxmlformats.org/drawingml/2006/picture">
                      <pic:pic>
                        <pic:nvPicPr>
                          <pic:cNvPr id="0" name="image65.png"/>
                          <pic:cNvPicPr preferRelativeResize="0"/>
                        </pic:nvPicPr>
                        <pic:blipFill>
                          <a:blip r:embed="rId152"/>
                          <a:srcRect b="0" l="0" r="0" t="0"/>
                          <a:stretch>
                            <a:fillRect/>
                          </a:stretch>
                        </pic:blipFill>
                        <pic:spPr>
                          <a:xfrm>
                            <a:off x="0" y="0"/>
                            <a:ext cx="606425" cy="54546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Matières acides ou caustiques qui peuvent détruire la peau et gruger les métaux. </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Risques</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sz w:val="20"/>
                <w:szCs w:val="20"/>
                <w:vertAlign w:val="baseline"/>
                <w:rtl w:val="0"/>
              </w:rPr>
              <w:t xml:space="preserve">•</w:t>
              <w:tab/>
              <w:t xml:space="preserve">Matières qui peuvent causer une irritation grave aux yeux ou à la peau en cas de contact, des lésions tissulaires en cas de contact prolongé, des effets nocifs en cas d’inhalation.</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r>
        <w:tc>
          <w:tcPr/>
          <w:p w:rsidR="00000000" w:rsidDel="00000000" w:rsidP="00000000" w:rsidRDefault="00000000" w:rsidRPr="00000000">
            <w:pPr>
              <w:widowControl w:val="1"/>
              <w:ind w:right="-220"/>
              <w:contextualSpacing w:val="0"/>
            </w:pP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drawing>
                <wp:inline distB="0" distT="0" distL="114300" distR="114300">
                  <wp:extent cx="629920" cy="522605"/>
                  <wp:effectExtent b="0" l="0" r="0" t="0"/>
                  <wp:docPr id="45" name="image66.png"/>
                  <a:graphic>
                    <a:graphicData uri="http://schemas.openxmlformats.org/drawingml/2006/picture">
                      <pic:pic>
                        <pic:nvPicPr>
                          <pic:cNvPr id="0" name="image66.png"/>
                          <pic:cNvPicPr preferRelativeResize="0"/>
                        </pic:nvPicPr>
                        <pic:blipFill>
                          <a:blip r:embed="rId153"/>
                          <a:srcRect b="0" l="0" r="0" t="0"/>
                          <a:stretch>
                            <a:fillRect/>
                          </a:stretch>
                        </pic:blipFill>
                        <pic:spPr>
                          <a:xfrm>
                            <a:off x="0" y="0"/>
                            <a:ext cx="629920" cy="522605"/>
                          </a:xfrm>
                          <a:prstGeom prst="rect"/>
                          <a:ln/>
                        </pic:spPr>
                      </pic:pic>
                    </a:graphicData>
                  </a:graphic>
                </wp:inline>
              </w:drawing>
            </w:r>
            <w:r w:rsidDel="00000000" w:rsidR="00000000" w:rsidRPr="00000000">
              <w:rPr>
                <w:rtl w:val="0"/>
              </w:rPr>
            </w:r>
          </w:p>
        </w:tc>
        <w:tc>
          <w:tcPr>
            <w:shd w:fill="e0e0e0"/>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Nom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Matières pouvant entrer en réaction quand elles sont exposées à la chaleur, à la pression et à un choc, ou en cas de contact avec de l’eau et ainsi entraîner par enchaînement des réactions dangereuses.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Risques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w:t>
              <w:tab/>
            </w:r>
            <w:r w:rsidDel="00000000" w:rsidR="00000000" w:rsidRPr="00000000">
              <w:rPr>
                <w:sz w:val="18"/>
                <w:szCs w:val="18"/>
                <w:vertAlign w:val="baseline"/>
                <w:rtl w:val="0"/>
              </w:rPr>
              <w:t xml:space="preserve">Matières très instables, qui réagissent à l’eau pour ensuite libérer un gaz toxique ou inflammable. Elles pourraient exploser sous l’effet d’un choc, de la friction ou d’une augmentation de la température ou pourraient exploser en cas d’exposition à une source de chaleur tandis qu’elles sont dans un contenant fermé.</w:t>
            </w:r>
            <w:r w:rsidDel="00000000" w:rsidR="00000000" w:rsidRPr="00000000">
              <w:rPr>
                <w:rtl w:val="0"/>
              </w:rPr>
            </w:r>
          </w:p>
        </w:tc>
      </w:tr>
      <w:tr>
        <w:tc>
          <w:tcPr>
            <w:gridSpan w:val="2"/>
          </w:tcPr>
          <w:p w:rsidR="00000000" w:rsidDel="00000000" w:rsidP="00000000" w:rsidRDefault="00000000" w:rsidRPr="00000000">
            <w:pPr>
              <w:widowControl w:val="1"/>
              <w:ind w:left="720" w:firstLine="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0"/>
        <w:bidi w:val="0"/>
        <w:tblW w:w="1045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8"/>
        <w:tblGridChange w:id="0">
          <w:tblGrid>
            <w:gridCol w:w="10458"/>
          </w:tblGrid>
        </w:tblGridChange>
      </w:tblGrid>
      <w:tr>
        <w:tc>
          <w:tcPr/>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ayant d’autres effets toxiques, </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toxiques ayant des effets immédiats et graves, </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corrosives, </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dangereusement réactives, </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inflammables et combustibles</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Les matières oxydantes,</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0"/>
                <w:szCs w:val="20"/>
              </w:rPr>
            </w:pPr>
            <w:r w:rsidDel="00000000" w:rsidR="00000000" w:rsidRPr="00000000">
              <w:rPr>
                <w:sz w:val="20"/>
                <w:szCs w:val="20"/>
                <w:vertAlign w:val="baseline"/>
                <w:rtl w:val="0"/>
              </w:rPr>
              <w:t xml:space="preserve">Gaz comprimés,</w:t>
            </w:r>
            <w:r w:rsidDel="00000000" w:rsidR="00000000" w:rsidRPr="00000000">
              <w:rPr>
                <w:rtl w:val="0"/>
              </w:rPr>
            </w:r>
          </w:p>
          <w:p w:rsidR="00000000" w:rsidDel="00000000" w:rsidP="00000000" w:rsidRDefault="00000000" w:rsidRPr="00000000">
            <w:pPr>
              <w:widowControl w:val="1"/>
              <w:numPr>
                <w:ilvl w:val="0"/>
                <w:numId w:val="65"/>
              </w:numPr>
              <w:ind w:left="720" w:hanging="360"/>
              <w:rPr>
                <w:rFonts w:ascii="Arial" w:cs="Arial" w:eastAsia="Arial" w:hAnsi="Arial"/>
                <w:b w:val="0"/>
                <w:sz w:val="22"/>
                <w:szCs w:val="22"/>
              </w:rPr>
            </w:pPr>
            <w:r w:rsidDel="00000000" w:rsidR="00000000" w:rsidRPr="00000000">
              <w:rPr>
                <w:sz w:val="20"/>
                <w:szCs w:val="20"/>
                <w:vertAlign w:val="baseline"/>
                <w:rtl w:val="0"/>
              </w:rPr>
              <w:t xml:space="preserve">Les matières empoisonnées et infectieuses</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Éviter les risques biologiques dans une cuisine professionnelle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Les types de microorganismes</w:t>
      </w:r>
      <w:r w:rsidDel="00000000" w:rsidR="00000000" w:rsidRPr="00000000">
        <w:rPr>
          <w:rtl w:val="0"/>
        </w:rPr>
      </w:r>
    </w:p>
    <w:tbl>
      <w:tblPr>
        <w:tblStyle w:val="Table8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5"/>
        <w:gridCol w:w="6981"/>
        <w:tblGridChange w:id="0">
          <w:tblGrid>
            <w:gridCol w:w="2595"/>
            <w:gridCol w:w="6981"/>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microorganismes unicellulaires qui se multiplient en se divisant en deux. Dans les conditions idéales, cette division peut se produire toutes les 10 à 20 minutes. En 12 heures, une seule bactérie peut donc se former en une colonie de 72 MILLIARDS.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La plus petite forme de vie connue qui a besoin d’un hôte vivant pour survivre. Ces organismes peuvent survivre sur n’importe quel type de nourriture, mais ne se multiplieront pas à moins de se retrouver dans un hôte vivant (l’hépatite, le virus de Norwalk, le SIDA...)</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Mycotoxines qui causent une intoxication chimique. Implantées dans de la nourriture, elles auront un système de racines qui pénètre jusqu’à 3 pouces de profondeur.</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Organismes qui se nourrissent de sucre et produisent de l’alcool et du dioxyde de carbone. Ils sont utilisés pour fabriquer le pain, le yaourt, le fromage et l’alcool. Ils sont considérés comme utiles, mais peuvent néanmoins gâter les aliments. </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Minuscules organismes qui se nourrissent à même un hôte vivant. La trichinose se trouve dans le porc. Ingérée par une personne, elle entrera dans le réseau sanguin et s’infiltrera dans le muscle pour se nourrir et se reproduire</w:t>
            </w:r>
            <w:r w:rsidDel="00000000" w:rsidR="00000000" w:rsidRPr="00000000">
              <w:rPr>
                <w:color w:val="ff0000"/>
                <w:vertAlign w:val="baseline"/>
                <w:rtl w:val="0"/>
              </w:rPr>
              <w:t xml:space="preserve">. </w:t>
            </w:r>
            <w:r w:rsidDel="00000000" w:rsidR="00000000" w:rsidRPr="00000000">
              <w:rPr>
                <w:vertAlign w:val="baseline"/>
                <w:rtl w:val="0"/>
              </w:rPr>
              <w:t xml:space="preserve">La cuisson adéquate va tuer le parasite.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ind w:right="72"/>
              <w:contextualSpacing w:val="0"/>
            </w:pPr>
            <w:r w:rsidDel="00000000" w:rsidR="00000000" w:rsidRPr="00000000">
              <w:rPr>
                <w:vertAlign w:val="baseline"/>
                <w:rtl w:val="0"/>
              </w:rPr>
              <w:t xml:space="preserve">Bactéries aérobies qui n’ont pas besoin d’air pour vivre. Elles peuvent être présentes dans des conserves. Si les boîtes de nourriture sont bombées, bosselées ou si, au moment de les ouvrir, on constate une pression de l’intérieur, c’est qu’elles sont incomestibles. </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Les causes des maladies d’origine alimentaire</w:t>
      </w:r>
      <w:r w:rsidDel="00000000" w:rsidR="00000000" w:rsidRPr="00000000">
        <w:rPr>
          <w:rtl w:val="0"/>
        </w:rPr>
      </w:r>
    </w:p>
    <w:tbl>
      <w:tblPr>
        <w:tblStyle w:val="Table83"/>
        <w:bidi w:val="0"/>
        <w:tblW w:w="100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8"/>
        <w:gridCol w:w="7650"/>
        <w:tblGridChange w:id="0">
          <w:tblGrid>
            <w:gridCol w:w="2358"/>
            <w:gridCol w:w="7650"/>
          </w:tblGrid>
        </w:tblGridChange>
      </w:tblGrid>
      <w:tr>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 contrôle inadéquat de la température.</w:t>
            </w:r>
            <w:r w:rsidDel="00000000" w:rsidR="00000000" w:rsidRPr="00000000">
              <w:rPr>
                <w:rtl w:val="0"/>
              </w:rPr>
            </w:r>
          </w:p>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Les aliments ont été laissés à des températures dans la zone dangereuse ou ont été cuits à trop basse température interne.</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La contamination croisée par des personnes, des outils ou de l’équipement. </w:t>
            </w: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spacing w:after="120" w:lineRule="auto"/>
              <w:contextualSpacing w:val="0"/>
            </w:pPr>
            <w:r w:rsidDel="00000000" w:rsidR="00000000" w:rsidRPr="00000000">
              <w:rPr>
                <w:vertAlign w:val="baseline"/>
                <w:rtl w:val="0"/>
              </w:rPr>
              <w:t xml:space="preserve">La contamination par sol (ex. le fumier peut contenir la bactérie E-coli)</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Les propriétés des microorganismes</w:t>
      </w:r>
      <w:r w:rsidDel="00000000" w:rsidR="00000000" w:rsidRPr="00000000">
        <w:rPr>
          <w:rtl w:val="0"/>
        </w:rPr>
      </w:r>
    </w:p>
    <w:tbl>
      <w:tblPr>
        <w:tblStyle w:val="Table85"/>
        <w:bidi w:val="0"/>
        <w:tblW w:w="102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8"/>
        <w:gridCol w:w="5940"/>
        <w:gridCol w:w="780"/>
        <w:gridCol w:w="758"/>
        <w:tblGridChange w:id="0">
          <w:tblGrid>
            <w:gridCol w:w="2748"/>
            <w:gridCol w:w="5940"/>
            <w:gridCol w:w="780"/>
            <w:gridCol w:w="758"/>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Risques à la salubrité des aliments causés par des microorganismes comme les parasites, les bactéries, les moisissures, les levures, les virus ou les champignons.</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Des organismes qui sont si petits qu’ils ne peuvent être vus qu’au microscope. Les bactéries, les parasites, les virus, les levures et les moisissures ou les champignons.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Utile dans la production de fromage, de yaourt, de pain, de vin, de bière.                                                                                                                                                                 Ils sont essentiels pour aider les humains à digérer les aliments.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Environs de 3 livres de biomasse ou 100 trillions de microorganismes, bons et mauvais, sont présents dans le système digestif d’une personne. Les bons microorganismes contribuent à la digestion et aident aussi le système immunitaire, abaissent le cholestérol et aident à diminuer la tension artérielle.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Les microorganismes vivants ou les bonnes bactéries qui contribuent au bon fonctionnement du système digestif et du système immunitaire. On les retrouve dans le yogourt. Rechercher le lactobacille et le bifidobacterium.</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mauvais régime alimentaire, riche en sucres raffinés, en glucides simples (la farine blanche) et en aliments transformés, nourrit les mauvaises bactéries dans les intestins. Elles peuvent ainsi surpasser en nombre les bonnes bactéries, une situation qui compromet le système immunitaire, puis entraîne des problèmes de digestion et, éventuellement, de la diarrhée et des infections intestinales.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Des microorganismes nuisibles qui gâtent les aliments et les rendent</w:t>
            </w:r>
            <w:r w:rsidDel="00000000" w:rsidR="00000000" w:rsidRPr="00000000">
              <w:rPr>
                <w:color w:val="ff0000"/>
                <w:vertAlign w:val="baseline"/>
                <w:rtl w:val="0"/>
              </w:rPr>
              <w:t xml:space="preserve"> </w:t>
            </w:r>
            <w:r w:rsidDel="00000000" w:rsidR="00000000" w:rsidRPr="00000000">
              <w:rPr>
                <w:vertAlign w:val="baseline"/>
                <w:rtl w:val="0"/>
              </w:rPr>
              <w:t xml:space="preserve">incomestibles, mais ne causent pas de maladie.</w:t>
            </w:r>
            <w:r w:rsidDel="00000000" w:rsidR="00000000" w:rsidRPr="00000000">
              <w:rPr>
                <w:rtl w:val="0"/>
              </w:rPr>
            </w:r>
          </w:p>
        </w:tc>
        <w:tc>
          <w:tcPr>
            <w:gridSpan w:val="2"/>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Des organismes, plus précisément des bactéries, qui causent des maladies. Ingérés, ils causent une infection d’origine alimentaire dans les intestins.</w:t>
            </w:r>
            <w:r w:rsidDel="00000000" w:rsidR="00000000" w:rsidRPr="00000000">
              <w:rPr>
                <w:rtl w:val="0"/>
              </w:rPr>
            </w:r>
          </w:p>
        </w:tc>
        <w:tc>
          <w:tcPr>
            <w:gridSpan w:val="2"/>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gridSpan w:val="4"/>
          </w:tcPr>
          <w:p w:rsidR="00000000" w:rsidDel="00000000" w:rsidP="00000000" w:rsidRDefault="00000000" w:rsidRPr="00000000">
            <w:pPr>
              <w:widowControl w:val="1"/>
              <w:spacing w:after="80" w:lineRule="auto"/>
              <w:contextualSpacing w:val="0"/>
            </w:pPr>
            <w:r w:rsidDel="00000000" w:rsidR="00000000" w:rsidRPr="00000000">
              <w:rPr>
                <w:rtl w:val="0"/>
              </w:rPr>
            </w:r>
          </w:p>
          <w:p w:rsidR="00000000" w:rsidDel="00000000" w:rsidP="00000000" w:rsidRDefault="00000000" w:rsidRPr="00000000">
            <w:pPr>
              <w:widowControl w:val="1"/>
              <w:spacing w:after="120" w:lineRule="auto"/>
              <w:ind w:right="-220"/>
              <w:contextualSpacing w:val="0"/>
            </w:pPr>
            <w:r w:rsidDel="00000000" w:rsidR="00000000" w:rsidRPr="00000000">
              <w:rPr>
                <w:vertAlign w:val="baseline"/>
                <w:rtl w:val="0"/>
              </w:rPr>
              <w:t xml:space="preserve">La flore intestinale/ Les micro-organismes utiles/ Les micro-organismes pathogènes/ Les risques biologiques/ Les probiotiques/ La putréfaction/ Les micro-organismes/ Les probiotiques</w:t>
            </w: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6"/>
        <w:bidi w:val="0"/>
        <w:tblW w:w="1040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7755"/>
        <w:gridCol w:w="236"/>
        <w:tblGridChange w:id="0">
          <w:tblGrid>
            <w:gridCol w:w="2411"/>
            <w:gridCol w:w="7755"/>
            <w:gridCol w:w="236"/>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sous-produits de la bactérie vivante peuvent causer des maladies. S’ils sont consommés en quantités suffisantes, ils entraînent une intoxication d’origine alimentaire. L’alcool est une toxine qui peut causer l’empoisonnement.</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ind w:right="72"/>
              <w:contextualSpacing w:val="0"/>
            </w:pPr>
            <w:r w:rsidDel="00000000" w:rsidR="00000000" w:rsidRPr="00000000">
              <w:rPr>
                <w:sz w:val="20"/>
                <w:szCs w:val="20"/>
                <w:vertAlign w:val="baseline"/>
                <w:rtl w:val="0"/>
              </w:rPr>
              <w:t xml:space="preserve">Causés par l’ingestion de bactéries pathogènes qui s’installent dans les intestins (comme la salmonelle). Ces bactéries sont détruites par une la cuisson à une température optimale (74 °C/165 °F).</w:t>
            </w:r>
            <w:r w:rsidDel="00000000" w:rsidR="00000000" w:rsidRPr="00000000">
              <w:rPr>
                <w:rtl w:val="0"/>
              </w:rPr>
            </w:r>
          </w:p>
        </w:tc>
        <w:tc>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200"/>
              <w:contextualSpacing w:val="0"/>
              <w:jc w:val="center"/>
            </w:pPr>
            <w:r w:rsidDel="00000000" w:rsidR="00000000" w:rsidRPr="00000000">
              <w:rPr>
                <w:rtl w:val="0"/>
              </w:rPr>
            </w:r>
          </w:p>
          <w:p w:rsidR="00000000" w:rsidDel="00000000" w:rsidP="00000000" w:rsidRDefault="00000000" w:rsidRPr="00000000">
            <w:pPr>
              <w:widowControl w:val="1"/>
              <w:spacing w:after="80" w:lineRule="auto"/>
              <w:ind w:right="20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Cuire la nourriture à une température assez élevée tue les bactéries, mais ne permet pas d’éliminer les toxines ou le poison déjà présents dans les aliments.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Des bactéries présentes dans les intestins produisent des toxines qui nous rendent malade (par ex. l’E-coli, le Clostridium perfringens).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Causé par l’ingestion d’aliments qui transportent des produits chimiques toxiques comme des champignons vénéneux, du glutamate monosodique, des pesticides, de l’engrais ou des herbicides résiduels.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Maux de tête, vomissement, crampes, fièvre, fatigue, douleurs abdominales, diarrhée, MORT. Les symptômes se manifestent de 2 à 36 heures après avoir mangé.</w:t>
            </w:r>
            <w:r w:rsidDel="00000000" w:rsidR="00000000" w:rsidRPr="00000000">
              <w:rPr>
                <w:rtl w:val="0"/>
              </w:rPr>
            </w:r>
          </w:p>
        </w:tc>
      </w:tr>
      <w:tr>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symptômes des maladies d’origine alimentaire/ Les infections d’origine alimentaires/ Les toxines/ L’empoisonnement chimique d’origine alimentaire/ L’empoisonnement d’origine alimentaire/ Toxines induites par       une infection</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7"/>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Maîtriser les conditions dont les microorganismes ont besoin pour vivre </w:t>
      </w:r>
      <w:r w:rsidDel="00000000" w:rsidR="00000000" w:rsidRPr="00000000">
        <w:rPr>
          <w:rtl w:val="0"/>
        </w:rPr>
      </w:r>
    </w:p>
    <w:tbl>
      <w:tblPr>
        <w:tblStyle w:val="Table88"/>
        <w:bidi w:val="0"/>
        <w:tblW w:w="101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3"/>
        <w:gridCol w:w="6625"/>
        <w:gridCol w:w="900"/>
        <w:tblGridChange w:id="0">
          <w:tblGrid>
            <w:gridCol w:w="2663"/>
            <w:gridCol w:w="6625"/>
            <w:gridCol w:w="900"/>
          </w:tblGrid>
        </w:tblGridChange>
      </w:tblGrid>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6 éléments dont les bactéries ont besoin pour croître (la nourriture, l’acidité, le temps, la température, l’oxygène, l’humidité).</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aliments riches en protéines qui apportent tous les éléments (NAT-TOH) pour que la bactérie prospère (de la viande, du poisson, des produits laitiers, des sauces, des puddings…)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Il est primordial de maîtriser cet élément. La chaleur peut détruire les micro-organismes, tandis que le froid peut les rend dormants. La nourriture chaude doit rester chaude et la nourriture froide doit rester bien froide, hors de la zone des températures dangereuses.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La zone de températures dans laquelle les bactéries prolifèrent rapidement.</w:t>
            </w: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Il s’agit de la zone de 4 °C à  60 °C, autrement dit de 40 °F à 140 °F.</w:t>
            </w:r>
            <w:r w:rsidDel="00000000" w:rsidR="00000000" w:rsidRPr="00000000">
              <w:rPr>
                <w:rtl w:val="0"/>
              </w:rPr>
            </w:r>
          </w:p>
          <w:p w:rsidR="00000000" w:rsidDel="00000000" w:rsidP="00000000" w:rsidRDefault="00000000" w:rsidRPr="00000000">
            <w:pPr>
              <w:widowControl w:val="1"/>
              <w:spacing w:after="80" w:lineRule="auto"/>
              <w:contextualSpacing w:val="0"/>
            </w:pPr>
            <w:r w:rsidDel="00000000" w:rsidR="00000000" w:rsidRPr="00000000">
              <w:rPr>
                <w:color w:val="000000"/>
                <w:sz w:val="20"/>
                <w:szCs w:val="20"/>
                <w:vertAlign w:val="baseline"/>
                <w:rtl w:val="0"/>
              </w:rPr>
              <w:t xml:space="preserve">Notre température corporelle est de 37 °C/97 °F, et c’est la température parfaite pour la croissance des bactéries nuisibles.</w:t>
            </w:r>
            <w:r w:rsidDel="00000000" w:rsidR="00000000" w:rsidRPr="00000000">
              <w:rPr>
                <w:rtl w:val="0"/>
              </w:rPr>
            </w:r>
          </w:p>
        </w:tc>
        <w:tc>
          <w:tcPr/>
          <w:p w:rsidR="00000000" w:rsidDel="00000000" w:rsidP="00000000" w:rsidRDefault="00000000" w:rsidRPr="00000000">
            <w:pPr>
              <w:widowControl w:val="1"/>
              <w:spacing w:after="80" w:lineRule="auto"/>
              <w:ind w:right="20"/>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bactéries qui causent les maladies d’origine alimentaire ne survivent pas dans les aliments chauffés à 74</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 C - 100</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 C/165</w:t>
            </w:r>
            <w:r w:rsidDel="00000000" w:rsidR="00000000" w:rsidRPr="00000000">
              <w:rPr>
                <w:color w:val="000000"/>
                <w:sz w:val="20"/>
                <w:szCs w:val="20"/>
                <w:vertAlign w:val="baseline"/>
                <w:rtl w:val="0"/>
              </w:rPr>
              <w:t xml:space="preserve"> °F</w:t>
            </w:r>
            <w:r w:rsidDel="00000000" w:rsidR="00000000" w:rsidRPr="00000000">
              <w:rPr>
                <w:sz w:val="20"/>
                <w:szCs w:val="20"/>
                <w:vertAlign w:val="baseline"/>
                <w:rtl w:val="0"/>
              </w:rPr>
              <w:t xml:space="preserve"> - 212</w:t>
            </w:r>
            <w:r w:rsidDel="00000000" w:rsidR="00000000" w:rsidRPr="00000000">
              <w:rPr>
                <w:color w:val="000000"/>
                <w:sz w:val="20"/>
                <w:szCs w:val="20"/>
                <w:vertAlign w:val="baseline"/>
                <w:rtl w:val="0"/>
              </w:rPr>
              <w:t xml:space="preserve"> °F</w:t>
            </w:r>
            <w:r w:rsidDel="00000000" w:rsidR="00000000" w:rsidRPr="00000000">
              <w:rPr>
                <w:sz w:val="20"/>
                <w:szCs w:val="20"/>
                <w:vertAlign w:val="baseline"/>
                <w:rtl w:val="0"/>
              </w:rPr>
              <w:t xml:space="preserv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tabs>
                <w:tab w:val="left" w:pos="681"/>
              </w:tabs>
              <w:spacing w:after="100" w:lineRule="auto"/>
              <w:contextualSpacing w:val="0"/>
            </w:pPr>
            <w:r w:rsidDel="00000000" w:rsidR="00000000" w:rsidRPr="00000000">
              <w:rPr>
                <w:sz w:val="20"/>
                <w:szCs w:val="20"/>
                <w:vertAlign w:val="baseline"/>
                <w:rtl w:val="0"/>
              </w:rPr>
              <w:t xml:space="preserve">Sous les conditions optimales, une bactérie peut se diviser toutes les dix minutes.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tabs>
                <w:tab w:val="left" w:pos="681"/>
              </w:tabs>
              <w:spacing w:after="100" w:lineRule="auto"/>
              <w:contextualSpacing w:val="0"/>
            </w:pPr>
            <w:r w:rsidDel="00000000" w:rsidR="00000000" w:rsidRPr="00000000">
              <w:rPr>
                <w:sz w:val="20"/>
                <w:szCs w:val="20"/>
                <w:vertAlign w:val="baseline"/>
                <w:rtl w:val="0"/>
              </w:rPr>
              <w:t xml:space="preserve">Dans la « zone de températures dangereuses », les bactéries sont dans des conditions optimales de multiplication. Après 5 heures, une bactérie peut avoir donné lieu à un million de bactéries, aussi à ce stade l’aliment hôte est devenu impropre à la consommation. Après 3 heures dans la zone de risque, les aliments sont potentiellement dangereux et sont considérés incomestibles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Déshydrater les aliments constitue un moyen de les préserver. Extraire l’humidité de la matière permet de stopper la multiplication des bactéries (ex. le bœuf séché, les confitures, le poisson séché, les fruits et les légumes secs).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C’est un des minéraux les plus importants en cuisine. Il a été utilisé comme agent de conservation des aliments au cours de l’histoire. Le sel dessèche les aliments et remplace l’eau, ce qui nuit la croissance de la bactérie.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Ne pas empiler les planches à découper après le lavage. Veiller à ce qu’elles sèchent adéquatement pour arrêter la multiplication des bactéries dangereuses.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La moisissure qui croît sur des aliments très acides comme la sauce aux tomates, le vinaigre, les liquides à marinade sont considérés comme extrêmement dangereux.</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microorganismes qui ont besoin d’oxygène pour vivre (la plupart des bactéries).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aliments sont placés dans des boîtes, des bocaux et le tout est scellé sous vide cryotechnique afin de les conserver. Le principe est d’en extraire l’oxygène. Envelopper les aliments hermétiquement au moyen d’une pellicule plastique pour aider à stopper la croissance des microorganismes.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Certains aliments du supermarché sont emballés dans des sacs ou des contenants remplis de gaz en remplacement de l’oxygène. Ce gaz ralentit l’oxydation et la multiplication bactérienne.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microorganismes qui peuvent vivre sans oxygène (par ex. le botulisme). </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La nourriture dans les boîtes est sous vide et est préservée parce qu’il y a un manque d’oxygène. Si une boîte est bombée, c’est un signe qu’il y a de la pression à l’intérieur et ceci indique qu’il peut y avoir un microorganisme nuisible qui y pousse. </w:t>
            </w:r>
            <w:r w:rsidDel="00000000" w:rsidR="00000000" w:rsidRPr="00000000">
              <w:rPr>
                <w:rtl w:val="0"/>
              </w:rPr>
            </w:r>
          </w:p>
        </w:tc>
      </w:tr>
      <w:tr>
        <w:tc>
          <w:tcPr>
            <w:gridSpan w:val="3"/>
          </w:tcPr>
          <w:p w:rsidR="00000000" w:rsidDel="00000000" w:rsidP="00000000" w:rsidRDefault="00000000" w:rsidRPr="00000000">
            <w:pPr>
              <w:widowControl w:val="1"/>
              <w:spacing w:after="120" w:lineRule="auto"/>
              <w:ind w:right="-220"/>
              <w:contextualSpacing w:val="0"/>
            </w:pPr>
            <w:r w:rsidDel="00000000" w:rsidR="00000000" w:rsidRPr="00000000">
              <w:rPr>
                <w:sz w:val="20"/>
                <w:szCs w:val="20"/>
                <w:vertAlign w:val="baseline"/>
                <w:rtl w:val="0"/>
              </w:rPr>
              <w:t xml:space="preserve">L’oxygène/ La zone des températures dangereuses/ NAT-TOH / La température/ Les aliments potentiellement dangereux/ La multiplication des bactéries par division/ La température interne de cuisson/ L’humidité/ Le principe de temps et de température/ Le sel/ Les bactéries anaérobies/ Le dioxyde de carbone/ Les bactéries aérobies/ L’humidité/ Le botulisme/ L’acidité</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8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34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4"/>
          <w:szCs w:val="24"/>
          <w:vertAlign w:val="baseline"/>
          <w:rtl w:val="0"/>
        </w:rPr>
        <w:t xml:space="preserve">Comment contrôler la multiplication des microorganismes pathogènes</w:t>
      </w:r>
      <w:r w:rsidDel="00000000" w:rsidR="00000000" w:rsidRPr="00000000">
        <w:rPr>
          <w:rtl w:val="0"/>
        </w:rPr>
      </w:r>
    </w:p>
    <w:tbl>
      <w:tblPr>
        <w:tblStyle w:val="Table90"/>
        <w:bidi w:val="0"/>
        <w:tblW w:w="102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gridCol w:w="7290"/>
        <w:gridCol w:w="72"/>
        <w:gridCol w:w="236"/>
        <w:tblGridChange w:id="0">
          <w:tblGrid>
            <w:gridCol w:w="2628"/>
            <w:gridCol w:w="7290"/>
            <w:gridCol w:w="72"/>
            <w:gridCol w:w="236"/>
          </w:tblGrid>
        </w:tblGridChange>
      </w:tblGrid>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personnes étant susceptibles aux infections sont aussi celles qui seront les plus sensibles aux maladies d’origine alimentaire. Les jeunes, les aînés et les personnes malades sont plus à risques. L’exposition à une bactérie pathogène peut les rendre gravement malades et elles peuvent même en mourir.</w:t>
            </w:r>
            <w:r w:rsidDel="00000000" w:rsidR="00000000" w:rsidRPr="00000000">
              <w:rPr>
                <w:rtl w:val="0"/>
              </w:rPr>
            </w:r>
          </w:p>
        </w:tc>
        <w:tc>
          <w:tcPr/>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rFonts w:ascii="Nova Mono" w:cs="Nova Mono" w:eastAsia="Nova Mono" w:hAnsi="Nova Mono"/>
                <w:sz w:val="20"/>
                <w:szCs w:val="20"/>
                <w:vertAlign w:val="baseline"/>
                <w:rtl w:val="0"/>
              </w:rPr>
              <w:t xml:space="preserve">Gratter → laver → rincer → désinfecter→ sécher à l’air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L’analyse des risques aux points critiques.</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Un système d’assurance de la salubrité des aliments, élaboré pour le programme spatial de la NASA. Aujourd’hui, ce système est une norme de l’industrie alimentaire.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Système qui comporte toutes les étapes critiques dans la transformation des aliments où une faute pourrait causer la multiplication et la transmission des bactéries pathogènes.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 point critique le plus important qu’un/une chef puisse compléter afin de servir les aliments sains. Réchauffer les aliments à 80 degrés Celsius.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Pour réchauffer, faire en sorte que leur température passe dans la zone de températures dangereuses dans un délai du plus court possible.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Accélérer le refroidissement des aliments en les divisant en petites portions, puis les placer dans de l’eau froide courante ou dans un bain de glace que l’on agite souvent pour en retirer la chaleur.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aliments doivent toujours être décongelés à une température qui demeure inférieure à la zone de températures dangereuses, soit à une température de moins de 4 degrés Celsius. On peut le faire dans un réfrigérateur ou avec de l’eau froide courante. Un peu plus de cinq jours pourraient être nécessaires pour décongeler une dinde de 20 livres dans le réfrigérateur.</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Gardez les aliments sur glace ou travaillez avec de petites portions lors de la préparation.</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est judicieux de placer l’équipement dans le réfrigérateur ou dans le congélateur avant de travailler avec des aliments potentiellement dangereux comme les fruits de mer et les viandes. En autre, il ne faut jamais déposer ces aliments dans les bols chauds qui sortent du lave-vaisselle.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Vérifiez la température</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interne des aliments pour s’assurer qu’ils sont au-dessus de la zone des températures dangereuses. Désinfectez toujours le thermomètre entre chaque utilisation.</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s’agit de la façon de gérer son stock de denrées. Tous les aliments périssables et semi-périssables doivent être utilisés en ordre selon la date d’échéance, autrement dit, appliquez le principe du </w:t>
            </w:r>
            <w:r w:rsidDel="00000000" w:rsidR="00000000" w:rsidRPr="00000000">
              <w:rPr>
                <w:i w:val="1"/>
                <w:sz w:val="20"/>
                <w:szCs w:val="20"/>
                <w:vertAlign w:val="baseline"/>
                <w:rtl w:val="0"/>
              </w:rPr>
              <w:t xml:space="preserve">premier entré, premier sorti</w:t>
            </w:r>
            <w:r w:rsidDel="00000000" w:rsidR="00000000" w:rsidRPr="00000000">
              <w:rPr>
                <w:sz w:val="20"/>
                <w:szCs w:val="20"/>
                <w:vertAlign w:val="baseline"/>
                <w:rtl w:val="0"/>
              </w:rPr>
              <w:t xml:space="preserve"> (PEPS).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Ne déposez jamais d’aliments sur le plancher, y compris les boîtes et les sacs...</w:t>
            </w:r>
            <w:r w:rsidDel="00000000" w:rsidR="00000000" w:rsidRPr="00000000">
              <w:rPr>
                <w:rtl w:val="0"/>
              </w:rPr>
            </w:r>
          </w:p>
        </w:tc>
        <w:tc>
          <w:tcPr>
            <w:gridSpan w:val="2"/>
            <w:vMerge w:val="restart"/>
          </w:tcPr>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Utilisez des outils pour manipuler les aliments, comme des cuillères à glace, des louches, des cuillères… </w:t>
            </w:r>
            <w:r w:rsidDel="00000000" w:rsidR="00000000" w:rsidRPr="00000000">
              <w:rPr>
                <w:rtl w:val="0"/>
              </w:rPr>
            </w:r>
          </w:p>
        </w:tc>
        <w:tc>
          <w:tcPr>
            <w:gridSpan w:val="2"/>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fruits et les légumes cultivés naturellement avec du fumier. Ils doivent être lavés soigneusement, car les matières fécales peuvent contenir des bactéries pathogènes comme le colibacille (E-coli).</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Utilisez vos sens pour vous assurer que l’équipement, comme les planches à découper, les pinceaux à pâtisserie et les sacs à pâtisserie, n’ont pas de mauvaises odeurs ce qui indiqueraient la présence de bactéries.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Chaque réaction allergique au contact devient plus sévère que la précédente. Ce qui n’était qu’une petite éruption peut, lors d’une nouvelle exposition, entraîner des réactions telle la détresse respiratoire ou même la mort. </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allergènes courants sont les arachides, les noix, les mollusques, crustacés, le lait, le soya, le blé, les œufs, les sulfites, le glutamate monosodique (GMS).</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En cas d’incertitude quant à la présence, dans une préparation, d’ingrédients qui pourraient entraîner une réaction allergique, conseillez toujours aux clients de choisir un autre plat. Signalez clairement, dans le menu ou sur des étiquettes, la présence possible d’allergènes.</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Les boîtes bombées peuvent être compromises et leur utilisation n’est pas considérée comme adéquate.</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On ne peut pas se contenter de gratter la moisissure visible sur les aliments. Elle possède un système de racines qui doit être coupé, autrement des micros toxines pourraient causer une intoxication alimentaire. </w:t>
            </w:r>
            <w:r w:rsidDel="00000000" w:rsidR="00000000" w:rsidRPr="00000000">
              <w:rPr>
                <w:rtl w:val="0"/>
              </w:rPr>
            </w:r>
          </w:p>
        </w:tc>
      </w:tr>
      <w:tr>
        <w:tc>
          <w:tcPr/>
          <w:p w:rsidR="00000000" w:rsidDel="00000000" w:rsidP="00000000" w:rsidRDefault="00000000" w:rsidRPr="00000000">
            <w:pPr>
              <w:widowControl w:val="1"/>
              <w:spacing w:after="120" w:lineRule="auto"/>
              <w:ind w:right="-220"/>
              <w:contextualSpacing w:val="0"/>
            </w:pPr>
            <w:r w:rsidDel="00000000" w:rsidR="00000000" w:rsidRPr="00000000">
              <w:rPr>
                <w:rtl w:val="0"/>
              </w:rPr>
            </w:r>
          </w:p>
        </w:tc>
        <w:tc>
          <w:tcPr>
            <w:gridSpan w:val="3"/>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Entreposez les viandes crues plus bas que les aliments cuits.</w:t>
            </w:r>
            <w:r w:rsidDel="00000000" w:rsidR="00000000" w:rsidRPr="00000000">
              <w:rPr>
                <w:rtl w:val="0"/>
              </w:rPr>
            </w:r>
          </w:p>
        </w:tc>
      </w:tr>
      <w:tr>
        <w:trPr>
          <w:trHeight w:val="1560" w:hRule="atLeast"/>
        </w:trPr>
        <w:tc>
          <w:tcPr>
            <w:gridSpan w:val="4"/>
          </w:tcPr>
          <w:p w:rsidR="00000000" w:rsidDel="00000000" w:rsidP="00000000" w:rsidRDefault="00000000" w:rsidRPr="00000000">
            <w:pPr>
              <w:widowControl w:val="1"/>
              <w:spacing w:after="80" w:lineRule="auto"/>
              <w:contextualSpacing w:val="0"/>
            </w:pPr>
            <w:r w:rsidDel="00000000" w:rsidR="00000000" w:rsidRPr="00000000">
              <w:rPr>
                <w:sz w:val="20"/>
                <w:szCs w:val="20"/>
                <w:vertAlign w:val="baseline"/>
                <w:rtl w:val="0"/>
              </w:rPr>
              <w:t xml:space="preserve">Refroidir des aliments en toute sécurité/ Décongeler en toute sécurité/ Préparer des aliments/ Botulisme/ Retrancher un minimum d’un pouce et demi/ Allergènes courants/ Éviter la contamination croisée/ Refroidir l’équipement/ Thermomètre à sonde/ PEPS/ Procédé de lavage de la vaisselle à deux éviers/ HACCP / HACCP / Éviter la contamination directe/ Aliments biologiques/ Odorat/ Réactions allergiques/ Cuisson adéquate/ Réchauffer des aliments en toute sécurité/ Étiquetage clair/ Ne pas utiliser ses mains/ Système immunitaire</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tbl>
      <w:tblPr>
        <w:tblStyle w:val="Table9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Prendre conscience de ses propres habitudes d’hygiène personnelle</w:t>
      </w:r>
      <w:r w:rsidDel="00000000" w:rsidR="00000000" w:rsidRPr="00000000">
        <w:rPr>
          <w:rtl w:val="0"/>
        </w:rPr>
      </w:r>
    </w:p>
    <w:tbl>
      <w:tblPr>
        <w:tblStyle w:val="Table9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7"/>
        <w:gridCol w:w="7363"/>
        <w:gridCol w:w="236"/>
        <w:tblGridChange w:id="0">
          <w:tblGrid>
            <w:gridCol w:w="1977"/>
            <w:gridCol w:w="7363"/>
            <w:gridCol w:w="236"/>
          </w:tblGrid>
        </w:tblGridChange>
      </w:tblGrid>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faut toujours porter un pansement et un gant. C’est la loi! </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L’équipement de protection individuelle sert à protéger les vêtements et le corps. Il ne faut pas s’y essuyer les mains; c’est un facteur de contamination croisée.</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S’attacher les cheveux en arrière, porter un chapeau de chef, porter un filet à cheveux, se couper les ongles, se laver fréquemment les mains…</w:t>
            </w:r>
            <w:r w:rsidDel="00000000" w:rsidR="00000000" w:rsidRPr="00000000">
              <w:rPr>
                <w:rtl w:val="0"/>
              </w:rPr>
            </w:r>
          </w:p>
        </w:tc>
        <w:tc>
          <w:tcPr>
            <w:vMerge w:val="restart"/>
          </w:tcPr>
          <w:p w:rsidR="00000000" w:rsidDel="00000000" w:rsidP="00000000" w:rsidRDefault="00000000" w:rsidRPr="00000000">
            <w:pPr>
              <w:widowControl w:val="1"/>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Prendre conscience de ses propres habitudes d’hygiène personnelle. Éviter de provoquer une contamination directe.</w:t>
            </w:r>
            <w:r w:rsidDel="00000000" w:rsidR="00000000" w:rsidRPr="00000000">
              <w:rPr>
                <w:rtl w:val="0"/>
              </w:rPr>
            </w:r>
          </w:p>
        </w:tc>
        <w:tc>
          <w:tcPr>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 moyen par excellence pour stopper la propagation des bactéries qui causent les maladies pathogènes.</w:t>
            </w:r>
            <w:r w:rsidDel="00000000" w:rsidR="00000000" w:rsidRPr="00000000">
              <w:rPr>
                <w:rtl w:val="0"/>
              </w:rPr>
            </w:r>
          </w:p>
        </w:tc>
        <w:tc>
          <w:tcPr>
            <w:vMerge w:val="continue"/>
          </w:tcPr>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microorganismes peuvent se cacher sous les bagues, les bracelets, les montres, etc.</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Les bijoux peuvent aussi présenter des risques pour la sécurité de la personne qui manipule des aliments, car ils peuvent se prendre dans l’équipement, etc.</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sz w:val="20"/>
                <w:szCs w:val="20"/>
                <w:vertAlign w:val="baseline"/>
                <w:rtl w:val="0"/>
              </w:rPr>
              <w:t xml:space="preserve"> </w:t>
            </w: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Avant de manipuler des aliments, et après,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une pause (un repas ou une cigarette),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éternué ou toussé dans ses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sorti les poubelles,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être allé aux toilettes,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Après avoir manipulé de l’argent,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Il n’y a pas de mauvais moment!</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 Se mouiller les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2. Appliquer du savon.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3. Se frotter les mains ensemble pour 20 secondes.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4. Bien les rincer.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5. Se sécher les mains avec un essuie-tout propre.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6. Fermer les robinets avec un essuie-tout.</w:t>
            </w:r>
            <w:r w:rsidDel="00000000" w:rsidR="00000000" w:rsidRPr="00000000">
              <w:rPr>
                <w:rtl w:val="0"/>
              </w:rPr>
            </w:r>
          </w:p>
        </w:tc>
      </w:tr>
      <w:tr>
        <w:tc>
          <w:tcPr/>
          <w:p w:rsidR="00000000" w:rsidDel="00000000" w:rsidP="00000000" w:rsidRDefault="00000000" w:rsidRPr="00000000">
            <w:pPr>
              <w:widowControl w:val="1"/>
              <w:spacing w:after="120" w:lineRule="auto"/>
              <w:ind w:right="2"/>
              <w:contextualSpacing w:val="0"/>
            </w:pPr>
            <w:r w:rsidDel="00000000" w:rsidR="00000000" w:rsidRPr="00000000">
              <w:rPr>
                <w:rtl w:val="0"/>
              </w:rPr>
            </w:r>
          </w:p>
        </w:tc>
        <w:tc>
          <w:tcPr>
            <w:gridSpan w:val="2"/>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Voici un moyen sécuritaire de goûter sans faire la « double trempette », car c’est un facteur de contamination croisée. Utiliser une cuillère propre pour transférer les aliments vers une cuillère à déguster. Pas de double trempette.</w:t>
            </w:r>
            <w:r w:rsidDel="00000000" w:rsidR="00000000" w:rsidRPr="00000000">
              <w:rPr>
                <w:rtl w:val="0"/>
              </w:rPr>
            </w:r>
          </w:p>
        </w:tc>
      </w:tr>
      <w:tr>
        <w:tc>
          <w:tcPr>
            <w:gridSpan w:val="3"/>
          </w:tcPr>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Éternuer dans sa manche/ La dégustation à deux cuillères/ Cuire les aliments à une température interne suffisante/ Se laver les mains/ Les coupures aux mains/ Les tabliers/ Être conscient de ses propres habitudes d’hygiène personnelle/ Se laver les mains/ Se laver les mains en 6 étapes/ Enlever ses bijoux/ Désinfecter l’équipement</w:t>
            </w: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sz w:val="16"/>
          <w:szCs w:val="16"/>
          <w:vertAlign w:val="baseline"/>
          <w:rtl w:val="0"/>
        </w:rPr>
        <w:t xml:space="preserve">Cycle de transmission</w:t>
      </w:r>
      <w:r w:rsidDel="00000000" w:rsidR="00000000" w:rsidRPr="00000000">
        <w:rPr>
          <w:rtl w:val="0"/>
        </w:rPr>
      </w:r>
    </w:p>
    <w:tbl>
      <w:tblPr>
        <w:tblStyle w:val="Table9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16"/>
                <w:szCs w:val="16"/>
                <w:vertAlign w:val="baseline"/>
                <w:rtl w:val="0"/>
              </w:rPr>
              <w:t xml:space="preserve">                Les aliments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2082800</wp:posOffset>
                      </wp:positionH>
                      <wp:positionV relativeFrom="paragraph">
                        <wp:posOffset>25400</wp:posOffset>
                      </wp:positionV>
                      <wp:extent cx="2209800" cy="1384300"/>
                      <wp:effectExtent b="0" l="0" r="0" t="0"/>
                      <wp:wrapNone/>
                      <wp:docPr id="182" name=""/>
                      <a:graphic>
                        <a:graphicData uri="http://schemas.microsoft.com/office/word/2010/wordprocessingShape">
                          <wps:wsp>
                            <wps:cNvSpPr/>
                            <wps:cNvPr id="28" name="Shape 28"/>
                            <wps:spPr>
                              <a:xfrm>
                                <a:off x="4240148" y="3088802"/>
                                <a:ext cx="2211705" cy="1382394"/>
                              </a:xfrm>
                              <a:prstGeom prst="triangle">
                                <a:avLst>
                                  <a:gd fmla="val 50000" name="adj"/>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2082800</wp:posOffset>
                      </wp:positionH>
                      <wp:positionV relativeFrom="paragraph">
                        <wp:posOffset>25400</wp:posOffset>
                      </wp:positionV>
                      <wp:extent cx="2209800" cy="1384300"/>
                      <wp:effectExtent b="0" l="0" r="0" t="0"/>
                      <wp:wrapNone/>
                      <wp:docPr id="182" name="image259.png"/>
                      <a:graphic>
                        <a:graphicData uri="http://schemas.openxmlformats.org/drawingml/2006/picture">
                          <pic:pic>
                            <pic:nvPicPr>
                              <pic:cNvPr id="0" name="image259.png"/>
                              <pic:cNvPicPr preferRelativeResize="0"/>
                            </pic:nvPicPr>
                            <pic:blipFill>
                              <a:blip r:embed="rId154"/>
                              <a:srcRect/>
                              <a:stretch>
                                <a:fillRect/>
                              </a:stretch>
                            </pic:blipFill>
                            <pic:spPr>
                              <a:xfrm>
                                <a:off x="0" y="0"/>
                                <a:ext cx="2209800" cy="13843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ab/>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 xml:space="preserve">               La personne qui manipule les aliments</w:t>
              <w:tab/>
              <w:tab/>
              <w:tab/>
              <w:t xml:space="preserve">            L’environnement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16"/>
                <w:szCs w:val="16"/>
                <w:vertAlign w:val="baseline"/>
                <w:rtl w:val="0"/>
              </w:rPr>
              <w:tab/>
              <w:tab/>
              <w:tab/>
              <w:tab/>
              <w:tab/>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Dans le schéma, insérer les stratégies afin de sortir du cycle de la transmission.</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tbl>
      <w:tblPr>
        <w:tblStyle w:val="Table9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51"/>
        <w:gridCol w:w="525"/>
        <w:tblGridChange w:id="0">
          <w:tblGrid>
            <w:gridCol w:w="9051"/>
            <w:gridCol w:w="525"/>
          </w:tblGrid>
        </w:tblGridChange>
      </w:tblGrid>
      <w:tr>
        <w:trPr>
          <w:trHeight w:val="260" w:hRule="atLeast"/>
        </w:trPr>
        <w:tc>
          <w:tcPr>
            <w:vMerge w:val="restart"/>
          </w:tcPr>
          <w:p w:rsidR="00000000" w:rsidDel="00000000" w:rsidP="00000000" w:rsidRDefault="00000000" w:rsidRPr="00000000">
            <w:pPr>
              <w:widowControl w:val="1"/>
              <w:ind w:right="-220"/>
              <w:contextualSpacing w:val="0"/>
            </w:pPr>
            <w:r w:rsidDel="00000000" w:rsidR="00000000" w:rsidRPr="00000000">
              <w:rPr>
                <w:vertAlign w:val="baseline"/>
                <w:rtl w:val="0"/>
              </w:rPr>
              <w:t xml:space="preserve">Le nom de l’élève : ______________________________________</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vertAlign w:val="baseline"/>
                <w:rtl w:val="0"/>
              </w:rPr>
              <w:t xml:space="preserve">La date : ______________________________________________</w:t>
            </w: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r>
        <w:trPr>
          <w:trHeight w:val="260" w:hRule="atLeast"/>
        </w:trPr>
        <w:tc>
          <w:tcPr>
            <w:vMerge w:val="continue"/>
          </w:tcPr>
          <w:p w:rsidR="00000000" w:rsidDel="00000000" w:rsidP="00000000" w:rsidRDefault="00000000" w:rsidRPr="00000000">
            <w:pPr>
              <w:widowControl w:val="1"/>
              <w:ind w:right="-220"/>
              <w:contextualSpacing w:val="0"/>
            </w:pPr>
            <w:r w:rsidDel="00000000" w:rsidR="00000000" w:rsidRPr="00000000">
              <w:rPr>
                <w:rtl w:val="0"/>
              </w:rPr>
            </w:r>
          </w:p>
        </w:tc>
        <w:tc>
          <w:tcPr/>
          <w:p w:rsidR="00000000" w:rsidDel="00000000" w:rsidP="00000000" w:rsidRDefault="00000000" w:rsidRPr="00000000">
            <w:pPr>
              <w:widowControl w:val="1"/>
              <w:ind w:right="-220"/>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Maîtriser la contamination croisée</w:t>
      </w:r>
      <w:r w:rsidDel="00000000" w:rsidR="00000000" w:rsidRPr="00000000">
        <w:rPr>
          <w:rtl w:val="0"/>
        </w:rPr>
      </w:r>
    </w:p>
    <w:tbl>
      <w:tblPr>
        <w:tblStyle w:val="Table95"/>
        <w:bidi w:val="0"/>
        <w:tblW w:w="1022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8"/>
        <w:gridCol w:w="6802"/>
        <w:gridCol w:w="236"/>
        <w:tblGridChange w:id="0">
          <w:tblGrid>
            <w:gridCol w:w="3188"/>
            <w:gridCol w:w="6802"/>
            <w:gridCol w:w="236"/>
          </w:tblGrid>
        </w:tblGridChange>
      </w:tblGrid>
      <w:tr>
        <w:trPr>
          <w:trHeight w:val="34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directe : La contamination des aliments crus dans leur cadre original ou habitat naturel.</w:t>
            </w:r>
            <w:r w:rsidDel="00000000" w:rsidR="00000000" w:rsidRPr="00000000">
              <w:rPr>
                <w:rtl w:val="0"/>
              </w:rPr>
            </w:r>
          </w:p>
        </w:tc>
      </w:tr>
      <w:tr>
        <w:trPr>
          <w:trHeight w:val="160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croisée : La cause principale de la contamination croisée est le transport des contaminants par les humains.</w:t>
            </w:r>
            <w:r w:rsidDel="00000000" w:rsidR="00000000" w:rsidRPr="00000000">
              <w:rPr>
                <w:rtl w:val="0"/>
              </w:rPr>
            </w:r>
          </w:p>
          <w:p w:rsidR="00000000" w:rsidDel="00000000" w:rsidP="00000000" w:rsidRDefault="00000000" w:rsidRPr="00000000">
            <w:pPr>
              <w:widowControl w:val="1"/>
              <w:numPr>
                <w:ilvl w:val="0"/>
                <w:numId w:val="42"/>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de l’homme : Des bactéries ou d’autres contaminants sont transférés par un travailleur des services alimentaires.</w:t>
            </w:r>
            <w:r w:rsidDel="00000000" w:rsidR="00000000" w:rsidRPr="00000000">
              <w:rPr>
                <w:rtl w:val="0"/>
              </w:rPr>
            </w:r>
          </w:p>
          <w:p w:rsidR="00000000" w:rsidDel="00000000" w:rsidP="00000000" w:rsidRDefault="00000000" w:rsidRPr="00000000">
            <w:pPr>
              <w:widowControl w:val="1"/>
              <w:numPr>
                <w:ilvl w:val="0"/>
                <w:numId w:val="42"/>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d’outils : Des bactéries ou d’autres contaminants sont transférés par un aliment, une surface de travail, un outil ou un appareil, à un autre.</w:t>
            </w:r>
            <w:r w:rsidDel="00000000" w:rsidR="00000000" w:rsidRPr="00000000">
              <w:rPr>
                <w:rtl w:val="0"/>
              </w:rPr>
            </w:r>
          </w:p>
          <w:p w:rsidR="00000000" w:rsidDel="00000000" w:rsidP="00000000" w:rsidRDefault="00000000" w:rsidRPr="00000000">
            <w:pPr>
              <w:widowControl w:val="1"/>
              <w:numPr>
                <w:ilvl w:val="0"/>
                <w:numId w:val="42"/>
              </w:numPr>
              <w:spacing w:after="120" w:lineRule="auto"/>
              <w:ind w:left="720" w:hanging="360"/>
              <w:rPr>
                <w:rFonts w:ascii="Arial" w:cs="Arial" w:eastAsia="Arial" w:hAnsi="Arial"/>
                <w:b w:val="0"/>
                <w:sz w:val="20"/>
                <w:szCs w:val="20"/>
              </w:rPr>
            </w:pPr>
            <w:r w:rsidDel="00000000" w:rsidR="00000000" w:rsidRPr="00000000">
              <w:rPr>
                <w:color w:val="000000"/>
                <w:sz w:val="20"/>
                <w:szCs w:val="20"/>
                <w:vertAlign w:val="baseline"/>
                <w:rtl w:val="0"/>
              </w:rPr>
              <w:t xml:space="preserve">La contamination croisée en raison d’animaux nuisibles : Des bactéries sont transférées par une infestation d’insectes.</w:t>
            </w:r>
            <w:r w:rsidDel="00000000" w:rsidR="00000000" w:rsidRPr="00000000">
              <w:rPr>
                <w:rtl w:val="0"/>
              </w:rPr>
            </w:r>
          </w:p>
        </w:tc>
      </w:tr>
      <w:tr>
        <w:trPr>
          <w:trHeight w:val="58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color w:val="000000"/>
                <w:sz w:val="20"/>
                <w:szCs w:val="20"/>
                <w:vertAlign w:val="baseline"/>
                <w:rtl w:val="0"/>
              </w:rPr>
              <w:t xml:space="preserve">La contamination des saveurs : Des aliments entrent en contact avec d’autres sans poser de souci pour le consommateur, mais peuvent créer des saveurs indésirables. </w:t>
            </w:r>
            <w:r w:rsidDel="00000000" w:rsidR="00000000" w:rsidRPr="00000000">
              <w:rPr>
                <w:rtl w:val="0"/>
              </w:rPr>
            </w:r>
          </w:p>
        </w:tc>
      </w:tr>
      <w:tr>
        <w:trPr>
          <w:trHeight w:val="340" w:hRule="atLeast"/>
        </w:trPr>
        <w:tc>
          <w:tcPr>
            <w:gridSpan w:val="3"/>
            <w:shd w:fill="e6e6e6"/>
          </w:tcPr>
          <w:p w:rsidR="00000000" w:rsidDel="00000000" w:rsidP="00000000" w:rsidRDefault="00000000" w:rsidRPr="00000000">
            <w:pPr>
              <w:widowControl w:val="1"/>
              <w:spacing w:after="120" w:lineRule="auto"/>
              <w:contextualSpacing w:val="0"/>
            </w:pPr>
            <w:r w:rsidDel="00000000" w:rsidR="00000000" w:rsidRPr="00000000">
              <w:rPr>
                <w:sz w:val="20"/>
                <w:szCs w:val="20"/>
                <w:vertAlign w:val="baseline"/>
                <w:rtl w:val="0"/>
              </w:rPr>
              <w:t xml:space="preserve">La contamination croisée aux allergènes</w:t>
            </w:r>
            <w:r w:rsidDel="00000000" w:rsidR="00000000" w:rsidRPr="00000000">
              <w:rPr>
                <w:rtl w:val="0"/>
              </w:rPr>
            </w:r>
          </w:p>
        </w:tc>
      </w:tr>
      <w:tr>
        <w:tc>
          <w:tcPr>
            <w:gridSpan w:val="3"/>
          </w:tcPr>
          <w:p w:rsidR="00000000" w:rsidDel="00000000" w:rsidP="00000000" w:rsidRDefault="00000000" w:rsidRPr="00000000">
            <w:pPr>
              <w:widowControl w:val="1"/>
              <w:ind w:right="-220"/>
              <w:contextualSpacing w:val="0"/>
            </w:pPr>
            <w:r w:rsidDel="00000000" w:rsidR="00000000" w:rsidRPr="00000000">
              <w:rPr>
                <w:sz w:val="18"/>
                <w:szCs w:val="18"/>
                <w:vertAlign w:val="baseline"/>
                <w:rtl w:val="0"/>
              </w:rPr>
              <w:t xml:space="preserve">Dans les exemples suivants, trouver de quel type de contamination il s’agit.</w:t>
            </w:r>
            <w:r w:rsidDel="00000000" w:rsidR="00000000" w:rsidRPr="00000000">
              <w:rPr>
                <w:rtl w:val="0"/>
              </w:rPr>
            </w:r>
          </w:p>
          <w:p w:rsidR="00000000" w:rsidDel="00000000" w:rsidP="00000000" w:rsidRDefault="00000000" w:rsidRPr="00000000">
            <w:pPr>
              <w:widowControl w:val="1"/>
              <w:ind w:right="-220"/>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Éternuer dans ses mains tout en travaillant avec des aliments.</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Trancher des oignons et ensuite se servir des mêmes outils pour trancher des fruits.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 la viande crue entreposée sur l’étagère du haut; du sang coule sur une laitue.</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linge sec est d’abord utilisé pour nettoyer du sang de poulet et est ensuite utilisé pour essuyer et sécher les tables de travail.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Toucher du poulet cru, puis manger une pomme.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des arachides et ensuite trancher une pomme avec le même couteau et la même planche à découper.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Le chef met le doigt dans la nourriture pour vérifier l’assaisonnement.</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thermomètre à sonde est utilisé pour prendre la température interne de cheeseburgers sans être désinfecté entre les utilisations.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mouche se pose sur des excréments de chien, régurgite le contenu de son estomac, qui dissout les matières qui feront son repas. La mouche aspire la matière en question, puis, un peu plus tard, se pose sur votre repas pour répéter ce petit manège.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Couper de la viande crue sur une planche à découper et ensuite trancher du pain avec les mêmes outils.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En ouvrant des boîtes de conserve, des particules de métal s’échappent et tombent dans ce que vous préparez.</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Utiliser une cuillère pour mélanger de la viande hachée crue et ensuite utiliser la même cuillère pour mélanger la salade aux œufs.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Toucher la viande crue et se nettoyer la main sur ton tablier. Continuer à utiliser son tablier pour s’essuyer les mains, tout en travaillant avec divers aliments.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éponge ou un linge humide est d’abord utilisé pour nettoyer du sang de poulet, en ensuite laissé près de l’évier, pour être à nouveau utilisé, mais cette fois, pour nettoyer un couteau. </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Des bris de verre tombent dans des aliments </w:t>
            </w:r>
            <w:r w:rsidDel="00000000" w:rsidR="00000000" w:rsidRPr="00000000">
              <w:rPr>
                <w:color w:val="000000"/>
                <w:vertAlign w:val="baseline"/>
                <w:rtl w:val="0"/>
              </w:rPr>
              <w:t xml:space="preserve">prêts à servir.</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 gros éternuement en direction de la salade de pommes de terre.</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des arachides et ensuite se servir des mêmes outils pour trancher un sandwich servi à une personne qui a une allergie aux noix.</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Ne pas se laver les mains après être allé à la toilette</w:t>
            </w:r>
            <w:r w:rsidDel="00000000" w:rsidR="00000000" w:rsidRPr="00000000">
              <w:rPr>
                <w:rtl w:val="0"/>
              </w:rPr>
            </w:r>
          </w:p>
        </w:tc>
        <w:tc>
          <w:tcPr>
            <w:vMerge w:val="restart"/>
          </w:tcPr>
          <w:p w:rsidR="00000000" w:rsidDel="00000000" w:rsidP="00000000" w:rsidRDefault="00000000" w:rsidRPr="00000000">
            <w:pPr>
              <w:widowControl w:val="1"/>
              <w:spacing w:after="80" w:lineRule="auto"/>
              <w:contextualSpacing w:val="0"/>
              <w:jc w:val="center"/>
            </w:pPr>
            <w:r w:rsidDel="00000000" w:rsidR="00000000" w:rsidRPr="00000000">
              <w:rPr>
                <w:rtl w:val="0"/>
              </w:rPr>
            </w:r>
          </w:p>
          <w:p w:rsidR="00000000" w:rsidDel="00000000" w:rsidP="00000000" w:rsidRDefault="00000000" w:rsidRPr="00000000">
            <w:pPr>
              <w:widowControl w:val="1"/>
              <w:spacing w:after="80" w:lineRule="auto"/>
              <w:contextualSpacing w:val="0"/>
              <w:jc w:val="center"/>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sz w:val="16"/>
                <w:szCs w:val="16"/>
                <w:vertAlign w:val="baseline"/>
                <w:rtl w:val="0"/>
              </w:rPr>
              <w:t xml:space="preserve"> </w:t>
            </w: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Fumer une cigarette et ensuite manipuler les aliments sans se laver les mains</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Hacher de l’ail et ensuite se servir des mêmes outils pour couper du chocolat.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Une coquerelle passe sur un morceau de viande crue, puis sur un morceau de pain. </w:t>
            </w:r>
            <w:r w:rsidDel="00000000" w:rsidR="00000000" w:rsidRPr="00000000">
              <w:rPr>
                <w:rtl w:val="0"/>
              </w:rPr>
            </w:r>
          </w:p>
        </w:tc>
        <w:tc>
          <w:tcPr>
            <w:vMerge w:val="continue"/>
          </w:tcPr>
          <w:p w:rsidR="00000000" w:rsidDel="00000000" w:rsidP="00000000" w:rsidRDefault="00000000" w:rsidRPr="00000000">
            <w:pPr>
              <w:widowControl w:val="1"/>
              <w:spacing w:after="80" w:lineRule="auto"/>
              <w:contextualSpacing w:val="0"/>
            </w:pP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L’empoisonnement marin paralysant de « la marée rouge ». Les mollusques sont contaminés parce qu’ils ingèrent des algues marines toxiques.</w:t>
            </w:r>
            <w:r w:rsidDel="00000000" w:rsidR="00000000" w:rsidRPr="00000000">
              <w:rPr>
                <w:rtl w:val="0"/>
              </w:rPr>
            </w:r>
          </w:p>
        </w:tc>
      </w:tr>
      <w:tr>
        <w:tc>
          <w:tcPr/>
          <w:p w:rsidR="00000000" w:rsidDel="00000000" w:rsidP="00000000" w:rsidRDefault="00000000" w:rsidRPr="00000000">
            <w:pPr>
              <w:widowControl w:val="1"/>
              <w:spacing w:after="120" w:lineRule="auto"/>
              <w:contextualSpacing w:val="0"/>
            </w:pPr>
            <w:r w:rsidDel="00000000" w:rsidR="00000000" w:rsidRPr="00000000">
              <w:rPr>
                <w:rtl w:val="0"/>
              </w:rPr>
            </w:r>
          </w:p>
        </w:tc>
        <w:tc>
          <w:tcPr>
            <w:gridSpan w:val="2"/>
          </w:tcPr>
          <w:p w:rsidR="00000000" w:rsidDel="00000000" w:rsidP="00000000" w:rsidRDefault="00000000" w:rsidRPr="00000000">
            <w:pPr>
              <w:widowControl w:val="1"/>
              <w:spacing w:after="80" w:lineRule="auto"/>
              <w:contextualSpacing w:val="0"/>
            </w:pPr>
            <w:r w:rsidDel="00000000" w:rsidR="00000000" w:rsidRPr="00000000">
              <w:rPr>
                <w:vertAlign w:val="baseline"/>
                <w:rtl w:val="0"/>
              </w:rPr>
              <w:t xml:space="preserve">Préparer les aliments en se servant d’une planche à découper qui n’avait pas séché complètement; elle était empilée avec d’autres planches, encore mouillée, permettant à des bactéries de se multiplier.</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rtl w:val="0"/>
        </w:rPr>
      </w:r>
    </w:p>
    <w:tbl>
      <w:tblPr>
        <w:tblStyle w:val="Table96"/>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contextualSpacing w:val="0"/>
            </w:pPr>
            <w:r w:rsidDel="00000000" w:rsidR="00000000" w:rsidRPr="00000000">
              <w:rPr>
                <w:b w:val="1"/>
                <w:color w:val="ffffff"/>
                <w:sz w:val="36"/>
                <w:szCs w:val="36"/>
                <w:vertAlign w:val="baseline"/>
                <w:rtl w:val="0"/>
              </w:rPr>
              <w:t xml:space="preserve">SECTION 5: RESSOURCES DES COURS DE SPÉCIALISATION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vertAlign w:val="baseline"/>
          <w:rtl w:val="0"/>
        </w:rPr>
        <w:t xml:space="preserve">Cette section est en construction et sera complétée plus tard.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hv69ve" w:id="74"/>
      <w:bookmarkEnd w:id="74"/>
      <w:r w:rsidDel="00000000" w:rsidR="00000000" w:rsidRPr="00000000">
        <w:rPr>
          <w:rtl w:val="0"/>
        </w:rPr>
      </w:r>
    </w:p>
    <w:tbl>
      <w:tblPr>
        <w:tblStyle w:val="Table97"/>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2"/>
        <w:contextualSpacing w:val="0"/>
      </w:pPr>
      <w:bookmarkStart w:colFirst="0" w:colLast="0" w:name="_1x0gk37" w:id="75"/>
      <w:bookmarkEnd w:id="75"/>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24"/>
          <w:szCs w:val="24"/>
          <w:vertAlign w:val="baseline"/>
          <w:rtl w:val="0"/>
        </w:rPr>
        <w:t xml:space="preserve">Pour soutenir les attentes du curriculum des écoles secondaires de l’Ontario en matière de santé et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55">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0</wp:posOffset>
                </wp:positionH>
                <wp:positionV relativeFrom="paragraph">
                  <wp:posOffset>0</wp:posOffset>
                </wp:positionV>
                <wp:extent cx="1600200" cy="1485900"/>
                <wp:effectExtent b="0" l="0" r="0" t="0"/>
                <wp:wrapSquare wrapText="bothSides" distB="0" distT="0" distL="114300" distR="114300"/>
                <wp:docPr id="179" name=""/>
                <a:graphic>
                  <a:graphicData uri="http://schemas.microsoft.com/office/word/2010/wordprocessingShape">
                    <wps:wsp>
                      <wps:cNvSpPr/>
                      <wps:cNvPr id="25" name="Shape 25"/>
                      <wps:spPr>
                        <a:xfrm>
                          <a:off x="4545900" y="3037050"/>
                          <a:ext cx="1600199" cy="14858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1600200" cy="1485900"/>
                <wp:effectExtent b="0" l="0" r="0" t="0"/>
                <wp:wrapSquare wrapText="bothSides" distB="0" distT="0" distL="114300" distR="114300"/>
                <wp:docPr id="179" name="image253.png"/>
                <a:graphic>
                  <a:graphicData uri="http://schemas.openxmlformats.org/drawingml/2006/picture">
                    <pic:pic>
                      <pic:nvPicPr>
                        <pic:cNvPr id="0" name="image253.png"/>
                        <pic:cNvPicPr preferRelativeResize="0"/>
                      </pic:nvPicPr>
                      <pic:blipFill>
                        <a:blip r:embed="rId156"/>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57">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58">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159">
        <w:r w:rsidDel="00000000" w:rsidR="00000000" w:rsidRPr="00000000">
          <w:rPr>
            <w:i w:val="1"/>
            <w:color w:val="0000ff"/>
            <w:sz w:val="20"/>
            <w:szCs w:val="20"/>
            <w:u w:val="none"/>
            <w:vertAlign w:val="baseline"/>
            <w:rtl w:val="0"/>
          </w:rPr>
          <w:t xml:space="preserve">http://www.edu.gov.on.ca/eng/les élèvesuccess/pathways/files/septNews.pdf</w:t>
        </w:r>
      </w:hyperlink>
      <w:hyperlink r:id="rId160">
        <w:r w:rsidDel="00000000" w:rsidR="00000000" w:rsidRPr="00000000">
          <w:rPr>
            <w:rtl w:val="0"/>
          </w:rPr>
        </w:r>
      </w:hyperlink>
    </w:p>
    <w:p w:rsidR="00000000" w:rsidDel="00000000" w:rsidP="00000000" w:rsidRDefault="00000000" w:rsidRPr="00000000">
      <w:pPr>
        <w:contextualSpacing w:val="0"/>
        <w:jc w:val="both"/>
      </w:pPr>
      <w:hyperlink r:id="rId161">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162">
        <w:r w:rsidDel="00000000" w:rsidR="00000000" w:rsidRPr="00000000">
          <w:rPr>
            <w:i w:val="1"/>
            <w:color w:val="0000ff"/>
            <w:sz w:val="20"/>
            <w:szCs w:val="20"/>
            <w:u w:val="single"/>
            <w:vertAlign w:val="baseline"/>
            <w:rtl w:val="0"/>
          </w:rPr>
          <w:t xml:space="preserve">http://www.livesafeworksmart.net/french/special_needs/index.htm</w:t>
        </w:r>
      </w:hyperlink>
      <w:hyperlink r:id="rId163">
        <w:r w:rsidDel="00000000" w:rsidR="00000000" w:rsidRPr="00000000">
          <w:rPr>
            <w:rtl w:val="0"/>
          </w:rPr>
        </w:r>
      </w:hyperlink>
    </w:p>
    <w:p w:rsidR="00000000" w:rsidDel="00000000" w:rsidP="00000000" w:rsidRDefault="00000000" w:rsidRPr="00000000">
      <w:pPr>
        <w:contextualSpacing w:val="0"/>
        <w:jc w:val="both"/>
      </w:pPr>
      <w:hyperlink r:id="rId164">
        <w:r w:rsidDel="00000000" w:rsidR="00000000" w:rsidRPr="00000000">
          <w:rPr>
            <w:rtl w:val="0"/>
          </w:rPr>
        </w:r>
      </w:hyperlink>
    </w:p>
    <w:p w:rsidR="00000000" w:rsidDel="00000000" w:rsidP="00000000" w:rsidRDefault="00000000" w:rsidRPr="00000000">
      <w:pPr>
        <w:contextualSpacing w:val="0"/>
      </w:pPr>
      <w:hyperlink r:id="rId165">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166">
        <w:r w:rsidDel="00000000" w:rsidR="00000000" w:rsidRPr="00000000">
          <w:rPr>
            <w:i w:val="1"/>
            <w:color w:val="0000ff"/>
            <w:sz w:val="20"/>
            <w:szCs w:val="20"/>
            <w:u w:val="single"/>
            <w:vertAlign w:val="baseline"/>
            <w:rtl w:val="0"/>
          </w:rPr>
          <w:t xml:space="preserve">http://www.labour.gov.on.ca/french/index.php</w:t>
        </w:r>
      </w:hyperlink>
      <w:hyperlink r:id="rId167">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68">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69">
        <w:r w:rsidDel="00000000" w:rsidR="00000000" w:rsidRPr="00000000">
          <w:rPr>
            <w:i w:val="1"/>
            <w:color w:val="0000ff"/>
            <w:sz w:val="20"/>
            <w:szCs w:val="20"/>
            <w:u w:val="single"/>
            <w:vertAlign w:val="baseline"/>
            <w:rtl w:val="0"/>
          </w:rPr>
          <w:t xml:space="preserve">http://www.labour.gov.on.ca/french/es/pubs/factsheets/fs_young.php</w:t>
        </w:r>
      </w:hyperlink>
      <w:hyperlink r:id="rId170">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connaître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71">
        <w:r w:rsidDel="00000000" w:rsidR="00000000" w:rsidRPr="00000000">
          <w:rPr>
            <w:i w:val="1"/>
            <w:color w:val="0000ff"/>
            <w:vertAlign w:val="baseline"/>
            <w:rtl w:val="0"/>
          </w:rPr>
          <w:t xml:space="preserve">http://www.wsib.on.ca</w:t>
        </w:r>
      </w:hyperlink>
      <w:hyperlink r:id="rId172">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73">
        <w:r w:rsidDel="00000000" w:rsidR="00000000" w:rsidRPr="00000000">
          <w:rPr>
            <w:i w:val="1"/>
            <w:color w:val="0000ff"/>
            <w:u w:val="non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74">
        <w:r w:rsidDel="00000000" w:rsidR="00000000" w:rsidRPr="00000000">
          <w:rPr>
            <w:rtl w:val="0"/>
          </w:rPr>
        </w:r>
      </w:hyperlink>
    </w:p>
    <w:p w:rsidR="00000000" w:rsidDel="00000000" w:rsidP="00000000" w:rsidRDefault="00000000" w:rsidRPr="00000000">
      <w:pPr>
        <w:contextualSpacing w:val="0"/>
        <w:jc w:val="both"/>
      </w:pPr>
      <w:hyperlink r:id="rId175">
        <w:r w:rsidDel="00000000" w:rsidR="00000000" w:rsidRPr="00000000">
          <w:rPr>
            <w:rtl w:val="0"/>
          </w:rPr>
        </w:r>
      </w:hyperlink>
    </w:p>
    <w:p w:rsidR="00000000" w:rsidDel="00000000" w:rsidP="00000000" w:rsidRDefault="00000000" w:rsidRPr="00000000">
      <w:pPr>
        <w:contextualSpacing w:val="0"/>
        <w:jc w:val="both"/>
      </w:pPr>
      <w:hyperlink r:id="rId176">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 40%3F_afrWindowId=19yhs1jdvy_103%26_afrLoop=755385182000198%26_afrWindowMode=0%26fGUID=835502100h</w:t>
        </w:r>
      </w:hyperlink>
      <w:hyperlink r:id="rId177">
        <w:r w:rsidDel="00000000" w:rsidR="00000000" w:rsidRPr="00000000">
          <w:rPr>
            <w:rtl w:val="0"/>
          </w:rPr>
        </w:r>
      </w:hyperlink>
    </w:p>
    <w:p w:rsidR="00000000" w:rsidDel="00000000" w:rsidP="00000000" w:rsidRDefault="00000000" w:rsidRPr="00000000">
      <w:pPr>
        <w:contextualSpacing w:val="0"/>
        <w:jc w:val="both"/>
      </w:pPr>
      <w:bookmarkStart w:colFirst="0" w:colLast="0" w:name="_4h042r0" w:id="76"/>
      <w:bookmarkEnd w:id="76"/>
      <w:hyperlink r:id="rId178">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79">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80">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81">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82">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83">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2w5ecyt" w:id="77"/>
      <w:bookmarkEnd w:id="77"/>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Jeunes travailleurs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84">
        <w:r w:rsidDel="00000000" w:rsidR="00000000" w:rsidRPr="00000000">
          <w:rPr>
            <w:i w:val="1"/>
            <w:color w:val="0000ff"/>
            <w:vertAlign w:val="baseline"/>
            <w:rtl w:val="0"/>
          </w:rPr>
          <w:t xml:space="preserve">http://www.yworker.com</w:t>
        </w:r>
      </w:hyperlink>
      <w:hyperlink r:id="rId185">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Le programme de sensibilisation des jeunes au travail est conçu pour donner aux élèves l’information dont ils ont besoin afin de protéger leur santé et leur sécurité au travail. Ce site web complet fournit beaucoup d’information pour les élèves - un site formidable pour les recherches!</w:t>
      </w:r>
      <w:r w:rsidDel="00000000" w:rsidR="00000000" w:rsidRPr="00000000">
        <w:rPr>
          <w:rtl w:val="0"/>
        </w:rPr>
      </w:r>
    </w:p>
    <w:p w:rsidR="00000000" w:rsidDel="00000000" w:rsidP="00000000" w:rsidRDefault="00000000" w:rsidRPr="00000000">
      <w:pPr>
        <w:contextualSpacing w:val="0"/>
      </w:pPr>
      <w:hyperlink r:id="rId186">
        <w:r w:rsidDel="00000000" w:rsidR="00000000" w:rsidRPr="00000000">
          <w:rPr>
            <w:color w:val="0000ff"/>
            <w:sz w:val="24"/>
            <w:szCs w:val="24"/>
            <w:u w:val="single"/>
            <w:vertAlign w:val="baseline"/>
            <w:rtl w:val="0"/>
          </w:rPr>
          <w:t xml:space="preserve">http://www.labour.gov.on.ca/french/atwork/youngworkers.php</w:t>
        </w:r>
      </w:hyperlink>
      <w:hyperlink r:id="rId187">
        <w:r w:rsidDel="00000000" w:rsidR="00000000" w:rsidRPr="00000000">
          <w:rPr>
            <w:rtl w:val="0"/>
          </w:rPr>
        </w:r>
      </w:hyperlink>
    </w:p>
    <w:p w:rsidR="00000000" w:rsidDel="00000000" w:rsidP="00000000" w:rsidRDefault="00000000" w:rsidRPr="00000000">
      <w:pPr>
        <w:contextualSpacing w:val="0"/>
      </w:pPr>
      <w:r w:rsidDel="00000000" w:rsidR="00000000" w:rsidRPr="00000000">
        <w:drawing>
          <wp:inline distB="0" distT="0" distL="114300" distR="114300">
            <wp:extent cx="1270635" cy="1661160"/>
            <wp:effectExtent b="0" l="0" r="0" t="0"/>
            <wp:docPr descr="http://www.ywap.ca/english/clipart/ywapbook_fr.jpg" id="46" name="image67.jpg"/>
            <a:graphic>
              <a:graphicData uri="http://schemas.openxmlformats.org/drawingml/2006/picture">
                <pic:pic>
                  <pic:nvPicPr>
                    <pic:cNvPr descr="http://www.ywap.ca/english/clipart/ywapbook_fr.jpg" id="0" name="image67.jpg"/>
                    <pic:cNvPicPr preferRelativeResize="0"/>
                  </pic:nvPicPr>
                  <pic:blipFill>
                    <a:blip r:embed="rId188"/>
                    <a:srcRect b="0" l="0" r="0" t="0"/>
                    <a:stretch>
                      <a:fillRect/>
                    </a:stretch>
                  </pic:blipFill>
                  <pic:spPr>
                    <a:xfrm>
                      <a:off x="0" y="0"/>
                      <a:ext cx="1270635" cy="1661160"/>
                    </a:xfrm>
                    <a:prstGeom prst="rect"/>
                    <a:ln/>
                  </pic:spPr>
                </pic:pic>
              </a:graphicData>
            </a:graphic>
          </wp:inline>
        </w:drawing>
      </w:r>
      <w:hyperlink r:id="rId189">
        <w:r w:rsidDel="00000000" w:rsidR="00000000" w:rsidRPr="00000000">
          <w:rPr>
            <w:rtl w:val="0"/>
          </w:rPr>
        </w:r>
      </w:hyperlink>
    </w:p>
    <w:p w:rsidR="00000000" w:rsidDel="00000000" w:rsidP="00000000" w:rsidRDefault="00000000" w:rsidRPr="00000000">
      <w:pPr>
        <w:contextualSpacing w:val="0"/>
        <w:jc w:val="both"/>
      </w:pPr>
      <w:hyperlink r:id="rId190">
        <w:r w:rsidDel="00000000" w:rsidR="00000000" w:rsidRPr="00000000">
          <w:rPr>
            <w:rtl w:val="0"/>
          </w:rPr>
        </w:r>
      </w:hyperlink>
    </w:p>
    <w:p w:rsidR="00000000" w:rsidDel="00000000" w:rsidP="00000000" w:rsidRDefault="00000000" w:rsidRPr="00000000">
      <w:pPr>
        <w:contextualSpacing w:val="0"/>
        <w:jc w:val="both"/>
      </w:pPr>
      <w:bookmarkStart w:colFirst="0" w:colLast="0" w:name="_1baon6m" w:id="78"/>
      <w:bookmarkEnd w:id="78"/>
      <w:hyperlink r:id="rId191">
        <w:r w:rsidDel="00000000" w:rsidR="00000000" w:rsidRPr="00000000">
          <w:rPr>
            <w:rtl w:val="0"/>
          </w:rPr>
        </w:r>
      </w:hyperlink>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Centre canadien d’hygiène et de sécurité au travail (CCHST) </w:t>
      </w:r>
      <w:r w:rsidDel="00000000" w:rsidR="00000000" w:rsidRPr="00000000">
        <w:rPr>
          <w:rtl w:val="0"/>
        </w:rPr>
      </w:r>
    </w:p>
    <w:p w:rsidR="00000000" w:rsidDel="00000000" w:rsidP="00000000" w:rsidRDefault="00000000" w:rsidRPr="00000000">
      <w:pPr>
        <w:contextualSpacing w:val="0"/>
      </w:pPr>
      <w:hyperlink r:id="rId192">
        <w:r w:rsidDel="00000000" w:rsidR="00000000" w:rsidRPr="00000000">
          <w:rPr>
            <w:color w:val="0000ff"/>
            <w:u w:val="single"/>
            <w:vertAlign w:val="baseline"/>
            <w:rtl w:val="0"/>
          </w:rPr>
          <w:t xml:space="preserve">http://www.cchst.ca/keytopics/youngworkers.html</w:t>
        </w:r>
      </w:hyperlink>
      <w:hyperlink r:id="rId19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Voici une autre très bonne source de renseignements généraux. Le site comporte une section spéciale intitulée Jeunes et nouveaux travailleurs. La page des jeunes travailleurs présente des renseignements variés sur la santé et la sécurité en milieu de travail. Son programme d’aide à la transition (PAT) et son tableau Orientation et formation au cheminement de carrière contiennent d’excellents exercices.</w:t>
      </w:r>
      <w:r w:rsidDel="00000000" w:rsidR="00000000" w:rsidRPr="00000000">
        <w:rPr>
          <w:rtl w:val="0"/>
        </w:rPr>
      </w:r>
    </w:p>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CanOSH – le site web du Centre canadien d’hygiène et de sécurité au travail – Jeunes travailleurs</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2afmg28" w:id="80"/>
      <w:bookmarkEnd w:id="80"/>
      <w:hyperlink r:id="rId194">
        <w:r w:rsidDel="00000000" w:rsidR="00000000" w:rsidRPr="00000000">
          <w:rPr>
            <w:b w:val="0"/>
            <w:i w:val="1"/>
            <w:color w:val="0000ff"/>
            <w:sz w:val="22"/>
            <w:szCs w:val="22"/>
            <w:u w:val="none"/>
            <w:vertAlign w:val="baseline"/>
            <w:rtl w:val="0"/>
          </w:rPr>
          <w:t xml:space="preserve">http://www.canoshweb.org/all/ontario</w:t>
        </w:r>
      </w:hyperlink>
      <w:r w:rsidDel="00000000" w:rsidR="00000000" w:rsidRPr="00000000">
        <w:rPr>
          <w:b w:val="1"/>
          <w:i w:val="1"/>
          <w:color w:val="0000ff"/>
          <w:sz w:val="22"/>
          <w:szCs w:val="22"/>
          <w:vertAlign w:val="baseline"/>
          <w:rtl w:val="0"/>
        </w:rPr>
        <w:t xml:space="preserve">  </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pkwqa1" w:id="81"/>
      <w:bookmarkEnd w:id="81"/>
      <w:hyperlink r:id="rId195">
        <w:r w:rsidDel="00000000" w:rsidR="00000000" w:rsidRPr="00000000">
          <w:rPr>
            <w:b w:val="0"/>
            <w:i w:val="1"/>
            <w:color w:val="0000ff"/>
            <w:sz w:val="22"/>
            <w:szCs w:val="22"/>
            <w:u w:val="none"/>
            <w:vertAlign w:val="baseline"/>
            <w:rtl w:val="0"/>
          </w:rPr>
          <w:t xml:space="preserve">http://www.worksmartontario.gov.on.ca/scripts/default.asp</w:t>
        </w:r>
      </w:hyperlink>
      <w:hyperlink r:id="rId196">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Une liste de liens vers une série de ressources sur la sécurité et la santé au travail (OSH) pour les jeunes travailleurs ou aux nouveaux travailleurs.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both"/>
      </w:pPr>
      <w:bookmarkStart w:colFirst="0" w:colLast="0" w:name="_39kk8xu" w:id="82"/>
      <w:bookmarkEnd w:id="82"/>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97">
        <w:r w:rsidDel="00000000" w:rsidR="00000000" w:rsidRPr="00000000">
          <w:rPr>
            <w:i w:val="1"/>
            <w:color w:val="0000ff"/>
            <w:u w:val="single"/>
            <w:vertAlign w:val="baseline"/>
            <w:rtl w:val="0"/>
          </w:rPr>
          <w:t xml:space="preserve"> http://www.naosh.org/french/</w:t>
        </w:r>
      </w:hyperlink>
      <w:hyperlink r:id="rId198">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bookmarkStart w:colFirst="0" w:colLast="0" w:name="_1opuj5n" w:id="83"/>
      <w:bookmarkEnd w:id="8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1"/>
          <w:sz w:val="22"/>
          <w:szCs w:val="22"/>
          <w:vertAlign w:val="baseline"/>
          <w:rtl w:val="0"/>
        </w:rPr>
        <w:t xml:space="preserve">Adresse url : </w:t>
      </w:r>
      <w:hyperlink r:id="rId199">
        <w:r w:rsidDel="00000000" w:rsidR="00000000" w:rsidRPr="00000000">
          <w:rPr>
            <w:b w:val="0"/>
            <w:i w:val="1"/>
            <w:color w:val="0000ff"/>
            <w:sz w:val="22"/>
            <w:szCs w:val="22"/>
            <w:u w:val="single"/>
            <w:vertAlign w:val="baseline"/>
            <w:rtl w:val="0"/>
          </w:rPr>
          <w:t xml:space="preserve">http://fr.thelearningpartnership.ca/</w:t>
        </w:r>
      </w:hyperlink>
      <w:hyperlink r:id="rId200">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color w:val="000000"/>
          <w:sz w:val="28"/>
          <w:szCs w:val="28"/>
          <w:vertAlign w:val="baseline"/>
          <w:rtl w:val="0"/>
        </w:rPr>
        <w:t xml:space="preserve">Guide santé sécurité des travailleurs scolaires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color w:val="000000"/>
          <w:sz w:val="28"/>
          <w:szCs w:val="28"/>
          <w:vertAlign w:val="baseline"/>
          <w:rtl w:val="0"/>
        </w:rPr>
        <w:t xml:space="preserve">Centre canadien d’hygiène et de sécurité au travail. </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 </w:t>
      </w:r>
      <w:hyperlink r:id="rId201">
        <w:r w:rsidDel="00000000" w:rsidR="00000000" w:rsidRPr="00000000">
          <w:rPr>
            <w:i w:val="1"/>
            <w:color w:val="0000ff"/>
            <w:u w:val="single"/>
            <w:vertAlign w:val="baseline"/>
            <w:rtl w:val="0"/>
          </w:rPr>
          <w:t xml:space="preserve">http://www.cchst.ca/</w:t>
        </w:r>
      </w:hyperlink>
      <w:hyperlink r:id="rId202">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vertAlign w:val="baseline"/>
          <w:rtl w:val="0"/>
        </w:rPr>
        <w:t xml:space="preserve">Ce livre de poche à spirale est plein de renseignements sur des thèmes relatifs à la sécurité à l’école, comme la préparation aux situations d’urgence, la sécurité en classe, l’artisanat de création, les technologies industrielles, les pratiques d’entretien, l’aseptisation et le contrôle des infections, les sports et les loisirs, l’environnement de travail, l’ergonomie, les équipements de protection individuelle et la législation sur la santé et la sécurité. Vous y trouverez de bonnes idées et des techniques de travail qui peuvent compléter les programmes de sécurité déjà en place chez vous.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Cout : </w:t>
      </w:r>
      <w:r w:rsidDel="00000000" w:rsidR="00000000" w:rsidRPr="00000000">
        <w:rPr>
          <w:vertAlign w:val="baseline"/>
          <w:rtl w:val="0"/>
        </w:rPr>
        <w:t xml:space="preserve">Le prix est raisonnable et les frais de distribution et d’impression sont inclus.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           Vérifiez les prix à jour et l’information sur la livraison dans la section de publication du site web.</w:t>
      </w:r>
      <w:r w:rsidDel="00000000" w:rsidR="00000000" w:rsidRPr="00000000">
        <w:rPr>
          <w:rtl w:val="0"/>
        </w:rPr>
      </w:r>
    </w:p>
    <w:p w:rsidR="00000000" w:rsidDel="00000000" w:rsidP="00000000" w:rsidRDefault="00000000" w:rsidRPr="00000000">
      <w:pPr>
        <w:pStyle w:val="Heading2"/>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Workplace Safety &amp; Prevention Services (WSPS)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r w:rsidDel="00000000" w:rsidR="00000000" w:rsidRPr="00000000">
        <w:rPr>
          <w:i w:val="1"/>
          <w:color w:val="0000ff"/>
          <w:vertAlign w:val="baseline"/>
          <w:rtl w:val="0"/>
        </w:rPr>
        <w:t xml:space="preserve">http://www.wsps.ca/Home.aspx</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site de Workplace Safety &amp; Prevention Services présente des ressources pour la santé et la sécurité pour une gamme de milieux de travail. La page des ressources est mise à jour régulièrement.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28"/>
          <w:szCs w:val="28"/>
          <w:vertAlign w:val="baseline"/>
          <w:rtl w:val="0"/>
        </w:rPr>
        <w:t xml:space="preserve">WorkSafeBC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203">
        <w:r w:rsidDel="00000000" w:rsidR="00000000" w:rsidRPr="00000000">
          <w:rPr>
            <w:i w:val="1"/>
            <w:color w:val="0000ff"/>
            <w:u w:val="single"/>
            <w:vertAlign w:val="baseline"/>
            <w:rtl w:val="0"/>
          </w:rPr>
          <w:t xml:space="preserve">http://discovertourism.ca/fr</w:t>
        </w:r>
      </w:hyperlink>
      <w:hyperlink r:id="rId204">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WorkSafe BC présente des rapports spécifiques pour les travailleurs du secteur de l’hôtellerie et du tourisme en matière de santé et de sécurité...</w:t>
      </w:r>
      <w:r w:rsidDel="00000000" w:rsidR="00000000" w:rsidRPr="00000000">
        <w:rPr>
          <w:rFonts w:ascii="Quattrocento Sans" w:cs="Quattrocento Sans" w:eastAsia="Quattrocento Sans" w:hAnsi="Quattrocento Sans"/>
          <w:vertAlign w:val="baseline"/>
          <w:rtl w:val="0"/>
        </w:rPr>
        <w:t xml:space="preserve"> </w:t>
        <w:br w:type="textWrapping"/>
      </w:r>
      <w:r w:rsidDel="00000000" w:rsidR="00000000" w:rsidRPr="00000000">
        <w:rPr>
          <w:rFonts w:ascii="Quattrocento Sans" w:cs="Quattrocento Sans" w:eastAsia="Quattrocento Sans" w:hAnsi="Quattrocento Sans"/>
          <w:sz w:val="27"/>
          <w:szCs w:val="27"/>
          <w:vertAlign w:val="baseline"/>
          <w:rtl w:val="0"/>
        </w:rPr>
        <w:br w:type="textWrapp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sz w:val="36"/>
          <w:szCs w:val="36"/>
          <w:vertAlign w:val="baseline"/>
          <w:rtl w:val="0"/>
        </w:rPr>
        <w:t xml:space="preserve">ANNEXE B : RESSOURCES EN SANTÉ ET SÉCURITÉ  - SECTEUR DE L’HÔTELLERIE ET DU TOURISME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Vidéo :</w:t>
      </w:r>
      <w:r w:rsidDel="00000000" w:rsidR="00000000" w:rsidRPr="00000000">
        <w:rPr>
          <w:b w:val="1"/>
          <w:vertAlign w:val="baseline"/>
          <w:rtl w:val="0"/>
        </w:rPr>
        <w:t xml:space="preserve"> </w:t>
      </w:r>
      <w:r w:rsidDel="00000000" w:rsidR="00000000" w:rsidRPr="00000000">
        <w:rPr>
          <w:b w:val="1"/>
          <w:sz w:val="24"/>
          <w:szCs w:val="24"/>
          <w:vertAlign w:val="baseline"/>
          <w:rtl w:val="0"/>
        </w:rPr>
        <w:t xml:space="preserve">Trousse d’orientation vidéo intitulée Food Service Safety </w:t>
      </w:r>
      <w:r w:rsidDel="00000000" w:rsidR="00000000" w:rsidRPr="00000000">
        <w:rPr>
          <w:sz w:val="20"/>
          <w:szCs w:val="20"/>
          <w:vertAlign w:val="baseline"/>
          <w:rtl w:val="0"/>
        </w:rPr>
        <w:t xml:space="preserve">(en anglais seulement)</w:t>
      </w:r>
      <w:r w:rsidDel="00000000" w:rsidR="00000000" w:rsidRPr="00000000">
        <w:rPr>
          <w:b w:val="1"/>
          <w:sz w:val="24"/>
          <w:szCs w:val="24"/>
          <w:vertAlign w:val="baseline"/>
          <w:rtl w:val="0"/>
        </w:rPr>
        <w:t xml:space="preserve"> </w:t>
      </w:r>
      <w:r w:rsidDel="00000000" w:rsidR="00000000" w:rsidRPr="00000000">
        <w:rPr>
          <w:vertAlign w:val="baseline"/>
          <w:rtl w:val="0"/>
        </w:rPr>
        <w:t xml:space="preserve"> </w:t>
        <w:tab/>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Durée :</w:t>
      </w:r>
      <w:r w:rsidDel="00000000" w:rsidR="00000000" w:rsidRPr="00000000">
        <w:rPr>
          <w:vertAlign w:val="baseline"/>
          <w:rtl w:val="0"/>
        </w:rPr>
        <w:t xml:space="preserve"> 23:30 min. dans les quatre domaines.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Prix :</w:t>
      </w:r>
      <w:r w:rsidDel="00000000" w:rsidR="00000000" w:rsidRPr="00000000">
        <w:rPr>
          <w:vertAlign w:val="baseline"/>
          <w:rtl w:val="0"/>
        </w:rPr>
        <w:t xml:space="preserve"> 44,95 $, plus 5 $ de frais de préparation et de livraison.</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Produit par :</w:t>
      </w:r>
      <w:r w:rsidDel="00000000" w:rsidR="00000000" w:rsidRPr="00000000">
        <w:rPr>
          <w:vertAlign w:val="baseline"/>
          <w:rtl w:val="0"/>
        </w:rPr>
        <w:t xml:space="preserve"> L’Ontario Service Safety Alliance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Coordonnées : </w:t>
      </w:r>
      <w:r w:rsidDel="00000000" w:rsidR="00000000" w:rsidRPr="00000000">
        <w:rPr>
          <w:vertAlign w:val="baseline"/>
          <w:rtl w:val="0"/>
        </w:rPr>
        <w:t xml:space="preserve">4950, rue Yonge, bureau 1500, Toronto, ON, M2N 6K1</w:t>
      </w:r>
      <w:r w:rsidDel="00000000" w:rsidR="00000000" w:rsidRPr="00000000">
        <w:rPr>
          <w:rtl w:val="0"/>
        </w:rPr>
      </w:r>
    </w:p>
    <w:p w:rsidR="00000000" w:rsidDel="00000000" w:rsidP="00000000" w:rsidRDefault="00000000" w:rsidRPr="00000000">
      <w:pPr>
        <w:tabs>
          <w:tab w:val="left" w:pos="1260"/>
        </w:tabs>
        <w:contextualSpacing w:val="0"/>
        <w:jc w:val="both"/>
      </w:pPr>
      <w:r w:rsidDel="00000000" w:rsidR="00000000" w:rsidRPr="00000000">
        <w:rPr>
          <w:vertAlign w:val="baseline"/>
          <w:rtl w:val="0"/>
        </w:rPr>
        <w:tab/>
      </w:r>
      <w:r w:rsidDel="00000000" w:rsidR="00000000" w:rsidRPr="00000000">
        <w:rPr>
          <w:b w:val="1"/>
          <w:vertAlign w:val="baseline"/>
          <w:rtl w:val="0"/>
        </w:rPr>
        <w:t xml:space="preserve">Sans frais :</w:t>
      </w:r>
      <w:r w:rsidDel="00000000" w:rsidR="00000000" w:rsidRPr="00000000">
        <w:rPr>
          <w:vertAlign w:val="baseline"/>
          <w:rtl w:val="0"/>
        </w:rPr>
        <w:t xml:space="preserve"> 1-888-478-6772, téléc.</w:t>
      </w:r>
      <w:r w:rsidDel="00000000" w:rsidR="00000000" w:rsidRPr="00000000">
        <w:rPr>
          <w:b w:val="1"/>
          <w:vertAlign w:val="baseline"/>
          <w:rtl w:val="0"/>
        </w:rPr>
        <w:t xml:space="preserve"> :</w:t>
      </w:r>
      <w:r w:rsidDel="00000000" w:rsidR="00000000" w:rsidRPr="00000000">
        <w:rPr>
          <w:vertAlign w:val="baseline"/>
          <w:rtl w:val="0"/>
        </w:rPr>
        <w:t xml:space="preserve"> 416-250-9500, courriel </w:t>
      </w:r>
      <w:r w:rsidDel="00000000" w:rsidR="00000000" w:rsidRPr="00000000">
        <w:rPr>
          <w:b w:val="1"/>
          <w:vertAlign w:val="baseline"/>
          <w:rtl w:val="0"/>
        </w:rPr>
        <w:t xml:space="preserve">:</w:t>
      </w:r>
      <w:r w:rsidDel="00000000" w:rsidR="00000000" w:rsidRPr="00000000">
        <w:rPr>
          <w:vertAlign w:val="baseline"/>
          <w:rtl w:val="0"/>
        </w:rPr>
        <w:t xml:space="preserve"> </w:t>
      </w:r>
      <w:hyperlink r:id="rId205">
        <w:r w:rsidDel="00000000" w:rsidR="00000000" w:rsidRPr="00000000">
          <w:rPr>
            <w:i w:val="1"/>
            <w:color w:val="0000ff"/>
            <w:vertAlign w:val="baseline"/>
            <w:rtl w:val="0"/>
          </w:rPr>
          <w:t xml:space="preserve">info@ossa.com</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tabs>
          <w:tab w:val="left" w:pos="1260"/>
        </w:tabs>
        <w:contextualSpacing w:val="0"/>
        <w:jc w:val="both"/>
      </w:pPr>
      <w:r w:rsidDel="00000000" w:rsidR="00000000" w:rsidRPr="00000000">
        <w:rPr>
          <w:vertAlign w:val="baseline"/>
          <w:rtl w:val="0"/>
        </w:rPr>
        <w:tab/>
      </w:r>
      <w:r w:rsidDel="00000000" w:rsidR="00000000" w:rsidRPr="00000000">
        <w:rPr>
          <w:b w:val="1"/>
          <w:vertAlign w:val="baseline"/>
          <w:rtl w:val="0"/>
        </w:rPr>
        <w:t xml:space="preserve">Site web :</w:t>
      </w:r>
      <w:r w:rsidDel="00000000" w:rsidR="00000000" w:rsidRPr="00000000">
        <w:rPr>
          <w:vertAlign w:val="baseline"/>
          <w:rtl w:val="0"/>
        </w:rPr>
        <w:t xml:space="preserve"> </w:t>
      </w:r>
      <w:hyperlink r:id="rId206">
        <w:r w:rsidDel="00000000" w:rsidR="00000000" w:rsidRPr="00000000">
          <w:rPr>
            <w:i w:val="1"/>
            <w:color w:val="0000ff"/>
            <w:vertAlign w:val="baseline"/>
            <w:rtl w:val="0"/>
          </w:rPr>
          <w:t xml:space="preserve">www.ossa.com</w:t>
        </w:r>
      </w:hyperlink>
      <w:hyperlink r:id="rId207">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Description :</w:t>
      </w:r>
      <w:r w:rsidDel="00000000" w:rsidR="00000000" w:rsidRPr="00000000">
        <w:rPr>
          <w:vertAlign w:val="baseline"/>
          <w:rtl w:val="0"/>
        </w:rPr>
        <w:t xml:space="preserve"> Cette vidéo compte quatre modules et le guide de l’employé présente les risques les plus courants dans les milieux de la restauration et des services alimentaires. Les thèmes portent notamment sur les brûlures et les échaudages, les dérapages et les chutes, les coupures, les lacérations et les micros 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color w:val="ffffff"/>
          <w:sz w:val="36"/>
          <w:szCs w:val="36"/>
          <w:shd w:fill="0c0c0c" w:val="clear"/>
          <w:vertAlign w:val="baseline"/>
          <w:rtl w:val="0"/>
        </w:rPr>
        <w:t xml:space="preserve">ANNEXE C : SÉCURINET - MODÈLE VIERGE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hôtellerie.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8"/>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8"/>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8"/>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11"/>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98"/>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47" name="image69.png"/>
            <a:graphic>
              <a:graphicData uri="http://schemas.openxmlformats.org/drawingml/2006/picture">
                <pic:pic>
                  <pic:nvPicPr>
                    <pic:cNvPr id="0" name="image69.png"/>
                    <pic:cNvPicPr preferRelativeResize="0"/>
                  </pic:nvPicPr>
                  <pic:blipFill>
                    <a:blip r:embed="rId208"/>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48" name="image70.png"/>
            <a:graphic>
              <a:graphicData uri="http://schemas.openxmlformats.org/drawingml/2006/picture">
                <pic:pic>
                  <pic:nvPicPr>
                    <pic:cNvPr id="0" name="image70.png"/>
                    <pic:cNvPicPr preferRelativeResize="0"/>
                  </pic:nvPicPr>
                  <pic:blipFill>
                    <a:blip r:embed="rId209"/>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49" name="image71.png"/>
            <a:graphic>
              <a:graphicData uri="http://schemas.openxmlformats.org/drawingml/2006/picture">
                <pic:pic>
                  <pic:nvPicPr>
                    <pic:cNvPr id="0" name="image71.png"/>
                    <pic:cNvPicPr preferRelativeResize="0"/>
                  </pic:nvPicPr>
                  <pic:blipFill>
                    <a:blip r:embed="rId210"/>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4805" cy="332740"/>
            <wp:effectExtent b="0" l="0" r="0" t="0"/>
            <wp:docPr id="50" name="image72.png"/>
            <a:graphic>
              <a:graphicData uri="http://schemas.openxmlformats.org/drawingml/2006/picture">
                <pic:pic>
                  <pic:nvPicPr>
                    <pic:cNvPr id="0" name="image72.png"/>
                    <pic:cNvPicPr preferRelativeResize="0"/>
                  </pic:nvPicPr>
                  <pic:blipFill>
                    <a:blip r:embed="rId211"/>
                    <a:srcRect b="0" l="0" r="0" t="0"/>
                    <a:stretch>
                      <a:fillRect/>
                    </a:stretch>
                  </pic:blipFill>
                  <pic:spPr>
                    <a:xfrm>
                      <a:off x="0" y="0"/>
                      <a:ext cx="1614805" cy="33274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40" name="image61.png"/>
            <a:graphic>
              <a:graphicData uri="http://schemas.openxmlformats.org/drawingml/2006/picture">
                <pic:pic>
                  <pic:nvPicPr>
                    <pic:cNvPr id="0" name="image61.png"/>
                    <pic:cNvPicPr preferRelativeResize="0"/>
                  </pic:nvPicPr>
                  <pic:blipFill>
                    <a:blip r:embed="rId212"/>
                    <a:srcRect b="0" l="0" r="0" t="0"/>
                    <a:stretch>
                      <a:fillRect/>
                    </a:stretch>
                  </pic:blipFill>
                  <pic:spPr>
                    <a:xfrm>
                      <a:off x="0" y="0"/>
                      <a:ext cx="237490" cy="21399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0" cy="0"/>
            <wp:effectExtent b="0" l="0" r="0" t="0"/>
            <wp:docPr id="25" name="image44.png"/>
            <a:graphic>
              <a:graphicData uri="http://schemas.openxmlformats.org/drawingml/2006/picture">
                <pic:pic>
                  <pic:nvPicPr>
                    <pic:cNvPr id="0" name="image44.png"/>
                    <pic:cNvPicPr preferRelativeResize="0"/>
                  </pic:nvPicPr>
                  <pic:blipFill>
                    <a:blip r:embed="rId213"/>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7" name="image46.png"/>
            <a:graphic>
              <a:graphicData uri="http://schemas.openxmlformats.org/drawingml/2006/picture">
                <pic:pic>
                  <pic:nvPicPr>
                    <pic:cNvPr id="0" name="image46.png"/>
                    <pic:cNvPicPr preferRelativeResize="0"/>
                  </pic:nvPicPr>
                  <pic:blipFill>
                    <a:blip r:embed="rId214"/>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8" name="image47.png"/>
            <a:graphic>
              <a:graphicData uri="http://schemas.openxmlformats.org/drawingml/2006/picture">
                <pic:pic>
                  <pic:nvPicPr>
                    <pic:cNvPr id="0" name="image47.png"/>
                    <pic:cNvPicPr preferRelativeResize="0"/>
                  </pic:nvPicPr>
                  <pic:blipFill>
                    <a:blip r:embed="rId215"/>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9" name="image48.png"/>
            <a:graphic>
              <a:graphicData uri="http://schemas.openxmlformats.org/drawingml/2006/picture">
                <pic:pic>
                  <pic:nvPicPr>
                    <pic:cNvPr id="0" name="image48.png"/>
                    <pic:cNvPicPr preferRelativeResize="0"/>
                  </pic:nvPicPr>
                  <pic:blipFill>
                    <a:blip r:embed="rId216"/>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1" name="image50.png"/>
            <a:graphic>
              <a:graphicData uri="http://schemas.openxmlformats.org/drawingml/2006/picture">
                <pic:pic>
                  <pic:nvPicPr>
                    <pic:cNvPr id="0" name="image50.png"/>
                    <pic:cNvPicPr preferRelativeResize="0"/>
                  </pic:nvPicPr>
                  <pic:blipFill>
                    <a:blip r:embed="rId217"/>
                    <a:srcRect b="0" l="0" r="0" t="0"/>
                    <a:stretch>
                      <a:fillRect/>
                    </a:stretch>
                  </pic:blipFill>
                  <pic:spPr>
                    <a:xfrm>
                      <a:off x="0" y="0"/>
                      <a:ext cx="237490" cy="213995"/>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29865" cy="313690"/>
            <wp:effectExtent b="0" l="0" r="0" t="0"/>
            <wp:docPr id="33" name="image54.png"/>
            <a:graphic>
              <a:graphicData uri="http://schemas.openxmlformats.org/drawingml/2006/picture">
                <pic:pic>
                  <pic:nvPicPr>
                    <pic:cNvPr id="0" name="image54.png"/>
                    <pic:cNvPicPr preferRelativeResize="0"/>
                  </pic:nvPicPr>
                  <pic:blipFill>
                    <a:blip r:embed="rId218"/>
                    <a:srcRect b="0" l="0" r="0" t="0"/>
                    <a:stretch>
                      <a:fillRect/>
                    </a:stretch>
                  </pic:blipFill>
                  <pic:spPr>
                    <a:xfrm>
                      <a:off x="0" y="0"/>
                      <a:ext cx="2729865" cy="313690"/>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5" name="image56.png"/>
            <a:graphic>
              <a:graphicData uri="http://schemas.openxmlformats.org/drawingml/2006/picture">
                <pic:pic>
                  <pic:nvPicPr>
                    <pic:cNvPr id="0" name="image56.png"/>
                    <pic:cNvPicPr preferRelativeResize="0"/>
                  </pic:nvPicPr>
                  <pic:blipFill>
                    <a:blip r:embed="rId21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7" name="image58.png"/>
            <a:graphic>
              <a:graphicData uri="http://schemas.openxmlformats.org/drawingml/2006/picture">
                <pic:pic>
                  <pic:nvPicPr>
                    <pic:cNvPr id="0" name="image58.png"/>
                    <pic:cNvPicPr preferRelativeResize="0"/>
                  </pic:nvPicPr>
                  <pic:blipFill>
                    <a:blip r:embed="rId22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8" name="image59.png"/>
            <a:graphic>
              <a:graphicData uri="http://schemas.openxmlformats.org/drawingml/2006/picture">
                <pic:pic>
                  <pic:nvPicPr>
                    <pic:cNvPr id="0" name="image59.png"/>
                    <pic:cNvPicPr preferRelativeResize="0"/>
                  </pic:nvPicPr>
                  <pic:blipFill>
                    <a:blip r:embed="rId22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2" name="image40.png"/>
            <a:graphic>
              <a:graphicData uri="http://schemas.openxmlformats.org/drawingml/2006/picture">
                <pic:pic>
                  <pic:nvPicPr>
                    <pic:cNvPr id="0" name="image40.png"/>
                    <pic:cNvPicPr preferRelativeResize="0"/>
                  </pic:nvPicPr>
                  <pic:blipFill>
                    <a:blip r:embed="rId22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bleu de travail, un sarrau de laboratoire ou un tablier (des vêtements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3" name="image41.png"/>
            <a:graphic>
              <a:graphicData uri="http://schemas.openxmlformats.org/drawingml/2006/picture">
                <pic:pic>
                  <pic:nvPicPr>
                    <pic:cNvPr id="0" name="image41.png"/>
                    <pic:cNvPicPr preferRelativeResize="0"/>
                  </pic:nvPicPr>
                  <pic:blipFill>
                    <a:blip r:embed="rId22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8" name="image101.png"/>
            <a:graphic>
              <a:graphicData uri="http://schemas.openxmlformats.org/drawingml/2006/picture">
                <pic:pic>
                  <pic:nvPicPr>
                    <pic:cNvPr id="0" name="image101.png"/>
                    <pic:cNvPicPr preferRelativeResize="0"/>
                  </pic:nvPicPr>
                  <pic:blipFill>
                    <a:blip r:embed="rId22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0" name="image103.png"/>
            <a:graphic>
              <a:graphicData uri="http://schemas.openxmlformats.org/drawingml/2006/picture">
                <pic:pic>
                  <pic:nvPicPr>
                    <pic:cNvPr id="0" name="image103.png"/>
                    <pic:cNvPicPr preferRelativeResize="0"/>
                  </pic:nvPicPr>
                  <pic:blipFill>
                    <a:blip r:embed="rId22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2" name="image105.png"/>
            <a:graphic>
              <a:graphicData uri="http://schemas.openxmlformats.org/drawingml/2006/picture">
                <pic:pic>
                  <pic:nvPicPr>
                    <pic:cNvPr id="0" name="image105.png"/>
                    <pic:cNvPicPr preferRelativeResize="0"/>
                  </pic:nvPicPr>
                  <pic:blipFill>
                    <a:blip r:embed="rId22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masque anti-poussière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4" name="image107.png"/>
            <a:graphic>
              <a:graphicData uri="http://schemas.openxmlformats.org/drawingml/2006/picture">
                <pic:pic>
                  <pic:nvPicPr>
                    <pic:cNvPr id="0" name="image107.png"/>
                    <pic:cNvPicPr preferRelativeResize="0"/>
                  </pic:nvPicPr>
                  <pic:blipFill>
                    <a:blip r:embed="rId227"/>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6" name="image109.png"/>
            <a:graphic>
              <a:graphicData uri="http://schemas.openxmlformats.org/drawingml/2006/picture">
                <pic:pic>
                  <pic:nvPicPr>
                    <pic:cNvPr id="0" name="image109.png"/>
                    <pic:cNvPicPr preferRelativeResize="0"/>
                  </pic:nvPicPr>
                  <pic:blipFill>
                    <a:blip r:embed="rId22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8" name="image111.png"/>
            <a:graphic>
              <a:graphicData uri="http://schemas.openxmlformats.org/drawingml/2006/picture">
                <pic:pic>
                  <pic:nvPicPr>
                    <pic:cNvPr id="0" name="image111.png"/>
                    <pic:cNvPicPr preferRelativeResize="0"/>
                  </pic:nvPicPr>
                  <pic:blipFill>
                    <a:blip r:embed="rId22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0" name="image113.png"/>
            <a:graphic>
              <a:graphicData uri="http://schemas.openxmlformats.org/drawingml/2006/picture">
                <pic:pic>
                  <pic:nvPicPr>
                    <pic:cNvPr id="0" name="image113.png"/>
                    <pic:cNvPicPr preferRelativeResize="0"/>
                  </pic:nvPicPr>
                  <pic:blipFill>
                    <a:blip r:embed="rId23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2" name="image115.png"/>
            <a:graphic>
              <a:graphicData uri="http://schemas.openxmlformats.org/drawingml/2006/picture">
                <pic:pic>
                  <pic:nvPicPr>
                    <pic:cNvPr id="0" name="image115.png"/>
                    <pic:cNvPicPr preferRelativeResize="0"/>
                  </pic:nvPicPr>
                  <pic:blipFill>
                    <a:blip r:embed="rId23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cache-oreilles antibruit ou des protège-tympans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4" name="image97.png"/>
            <a:graphic>
              <a:graphicData uri="http://schemas.openxmlformats.org/drawingml/2006/picture">
                <pic:pic>
                  <pic:nvPicPr>
                    <pic:cNvPr id="0" name="image97.png"/>
                    <pic:cNvPicPr preferRelativeResize="0"/>
                  </pic:nvPicPr>
                  <pic:blipFill>
                    <a:blip r:embed="rId23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5" name="image98.png"/>
            <a:graphic>
              <a:graphicData uri="http://schemas.openxmlformats.org/drawingml/2006/picture">
                <pic:pic>
                  <pic:nvPicPr>
                    <pic:cNvPr id="0" name="image98.png"/>
                    <pic:cNvPicPr preferRelativeResize="0"/>
                  </pic:nvPicPr>
                  <pic:blipFill>
                    <a:blip r:embed="rId23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6" name="image99.png"/>
            <a:graphic>
              <a:graphicData uri="http://schemas.openxmlformats.org/drawingml/2006/picture">
                <pic:pic>
                  <pic:nvPicPr>
                    <pic:cNvPr id="0" name="image99.png"/>
                    <pic:cNvPicPr preferRelativeResize="0"/>
                  </pic:nvPicPr>
                  <pic:blipFill>
                    <a:blip r:embed="rId23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9" name="image81.png"/>
            <a:graphic>
              <a:graphicData uri="http://schemas.openxmlformats.org/drawingml/2006/picture">
                <pic:pic>
                  <pic:nvPicPr>
                    <pic:cNvPr id="0" name="image81.png"/>
                    <pic:cNvPicPr preferRelativeResize="0"/>
                  </pic:nvPicPr>
                  <pic:blipFill>
                    <a:blip r:embed="rId23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1" name="image83.png"/>
            <a:graphic>
              <a:graphicData uri="http://schemas.openxmlformats.org/drawingml/2006/picture">
                <pic:pic>
                  <pic:nvPicPr>
                    <pic:cNvPr id="0" name="image83.png"/>
                    <pic:cNvPicPr preferRelativeResize="0"/>
                  </pic:nvPicPr>
                  <pic:blipFill>
                    <a:blip r:embed="rId23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237">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croître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linges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3" name="image86.png"/>
            <a:graphic>
              <a:graphicData uri="http://schemas.openxmlformats.org/drawingml/2006/picture">
                <pic:pic>
                  <pic:nvPicPr>
                    <pic:cNvPr id="0" name="image86.png"/>
                    <pic:cNvPicPr preferRelativeResize="0"/>
                  </pic:nvPicPr>
                  <pic:blipFill>
                    <a:blip r:embed="rId23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5" name="image88.png"/>
            <a:graphic>
              <a:graphicData uri="http://schemas.openxmlformats.org/drawingml/2006/picture">
                <pic:pic>
                  <pic:nvPicPr>
                    <pic:cNvPr id="0" name="image88.png"/>
                    <pic:cNvPicPr preferRelativeResize="0"/>
                  </pic:nvPicPr>
                  <pic:blipFill>
                    <a:blip r:embed="rId23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7" name="image90.png"/>
            <a:graphic>
              <a:graphicData uri="http://schemas.openxmlformats.org/drawingml/2006/picture">
                <pic:pic>
                  <pic:nvPicPr>
                    <pic:cNvPr id="0" name="image90.png"/>
                    <pic:cNvPicPr preferRelativeResize="0"/>
                  </pic:nvPicPr>
                  <pic:blipFill>
                    <a:blip r:embed="rId24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8" name="image91.png"/>
            <a:graphic>
              <a:graphicData uri="http://schemas.openxmlformats.org/drawingml/2006/picture">
                <pic:pic>
                  <pic:nvPicPr>
                    <pic:cNvPr id="0" name="image91.png"/>
                    <pic:cNvPicPr preferRelativeResize="0"/>
                  </pic:nvPicPr>
                  <pic:blipFill>
                    <a:blip r:embed="rId24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0" name="image93.png"/>
            <a:graphic>
              <a:graphicData uri="http://schemas.openxmlformats.org/drawingml/2006/picture">
                <pic:pic>
                  <pic:nvPicPr>
                    <pic:cNvPr id="0" name="image93.png"/>
                    <pic:cNvPicPr preferRelativeResize="0"/>
                  </pic:nvPicPr>
                  <pic:blipFill>
                    <a:blip r:embed="rId24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2" name="image74.png"/>
            <a:graphic>
              <a:graphicData uri="http://schemas.openxmlformats.org/drawingml/2006/picture">
                <pic:pic>
                  <pic:nvPicPr>
                    <pic:cNvPr id="0" name="image74.png"/>
                    <pic:cNvPicPr preferRelativeResize="0"/>
                  </pic:nvPicPr>
                  <pic:blipFill>
                    <a:blip r:embed="rId24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4" name="image76.png"/>
            <a:graphic>
              <a:graphicData uri="http://schemas.openxmlformats.org/drawingml/2006/picture">
                <pic:pic>
                  <pic:nvPicPr>
                    <pic:cNvPr id="0" name="image76.png"/>
                    <pic:cNvPicPr preferRelativeResize="0"/>
                  </pic:nvPicPr>
                  <pic:blipFill>
                    <a:blip r:embed="rId24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5" name="image77.png"/>
            <a:graphic>
              <a:graphicData uri="http://schemas.openxmlformats.org/drawingml/2006/picture">
                <pic:pic>
                  <pic:nvPicPr>
                    <pic:cNvPr id="0" name="image77.png"/>
                    <pic:cNvPicPr preferRelativeResize="0"/>
                  </pic:nvPicPr>
                  <pic:blipFill>
                    <a:blip r:embed="rId24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7" name="image79.png"/>
            <a:graphic>
              <a:graphicData uri="http://schemas.openxmlformats.org/drawingml/2006/picture">
                <pic:pic>
                  <pic:nvPicPr>
                    <pic:cNvPr id="0" name="image79.png"/>
                    <pic:cNvPicPr preferRelativeResize="0"/>
                  </pic:nvPicPr>
                  <pic:blipFill>
                    <a:blip r:embed="rId24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8" name="image131.png"/>
            <a:graphic>
              <a:graphicData uri="http://schemas.openxmlformats.org/drawingml/2006/picture">
                <pic:pic>
                  <pic:nvPicPr>
                    <pic:cNvPr id="0" name="image131.png"/>
                    <pic:cNvPicPr preferRelativeResize="0"/>
                  </pic:nvPicPr>
                  <pic:blipFill>
                    <a:blip r:embed="rId247"/>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0" name="image133.png"/>
            <a:graphic>
              <a:graphicData uri="http://schemas.openxmlformats.org/drawingml/2006/picture">
                <pic:pic>
                  <pic:nvPicPr>
                    <pic:cNvPr id="0" name="image133.png"/>
                    <pic:cNvPicPr preferRelativeResize="0"/>
                  </pic:nvPicPr>
                  <pic:blipFill>
                    <a:blip r:embed="rId24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2" name="image135.png"/>
            <a:graphic>
              <a:graphicData uri="http://schemas.openxmlformats.org/drawingml/2006/picture">
                <pic:pic>
                  <pic:nvPicPr>
                    <pic:cNvPr id="0" name="image135.png"/>
                    <pic:cNvPicPr preferRelativeResize="0"/>
                  </pic:nvPicPr>
                  <pic:blipFill>
                    <a:blip r:embed="rId24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4" name="image137.png"/>
            <a:graphic>
              <a:graphicData uri="http://schemas.openxmlformats.org/drawingml/2006/picture">
                <pic:pic>
                  <pic:nvPicPr>
                    <pic:cNvPr id="0" name="image137.png"/>
                    <pic:cNvPicPr preferRelativeResize="0"/>
                  </pic:nvPicPr>
                  <pic:blipFill>
                    <a:blip r:embed="rId25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5" name="image138.png"/>
            <a:graphic>
              <a:graphicData uri="http://schemas.openxmlformats.org/drawingml/2006/picture">
                <pic:pic>
                  <pic:nvPicPr>
                    <pic:cNvPr id="0" name="image138.png"/>
                    <pic:cNvPicPr preferRelativeResize="0"/>
                  </pic:nvPicPr>
                  <pic:blipFill>
                    <a:blip r:embed="rId25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6" name="image139.png"/>
            <a:graphic>
              <a:graphicData uri="http://schemas.openxmlformats.org/drawingml/2006/picture">
                <pic:pic>
                  <pic:nvPicPr>
                    <pic:cNvPr id="0" name="image139.png"/>
                    <pic:cNvPicPr preferRelativeResize="0"/>
                  </pic:nvPicPr>
                  <pic:blipFill>
                    <a:blip r:embed="rId25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6" name="image149.png"/>
            <a:graphic>
              <a:graphicData uri="http://schemas.openxmlformats.org/drawingml/2006/picture">
                <pic:pic>
                  <pic:nvPicPr>
                    <pic:cNvPr id="0" name="image149.png"/>
                    <pic:cNvPicPr preferRelativeResize="0"/>
                  </pic:nvPicPr>
                  <pic:blipFill>
                    <a:blip r:embed="rId25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5" name="image148.png"/>
            <a:graphic>
              <a:graphicData uri="http://schemas.openxmlformats.org/drawingml/2006/picture">
                <pic:pic>
                  <pic:nvPicPr>
                    <pic:cNvPr id="0" name="image148.png"/>
                    <pic:cNvPicPr preferRelativeResize="0"/>
                  </pic:nvPicPr>
                  <pic:blipFill>
                    <a:blip r:embed="rId25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8" name="image151.png"/>
            <a:graphic>
              <a:graphicData uri="http://schemas.openxmlformats.org/drawingml/2006/picture">
                <pic:pic>
                  <pic:nvPicPr>
                    <pic:cNvPr id="0" name="image151.png"/>
                    <pic:cNvPicPr preferRelativeResize="0"/>
                  </pic:nvPicPr>
                  <pic:blipFill>
                    <a:blip r:embed="rId25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7" name="image150.png"/>
            <a:graphic>
              <a:graphicData uri="http://schemas.openxmlformats.org/drawingml/2006/picture">
                <pic:pic>
                  <pic:nvPicPr>
                    <pic:cNvPr id="0" name="image150.png"/>
                    <pic:cNvPicPr preferRelativeResize="0"/>
                  </pic:nvPicPr>
                  <pic:blipFill>
                    <a:blip r:embed="rId25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2" name="image145.png"/>
            <a:graphic>
              <a:graphicData uri="http://schemas.openxmlformats.org/drawingml/2006/picture">
                <pic:pic>
                  <pic:nvPicPr>
                    <pic:cNvPr id="0" name="image145.png"/>
                    <pic:cNvPicPr preferRelativeResize="0"/>
                  </pic:nvPicPr>
                  <pic:blipFill>
                    <a:blip r:embed="rId257"/>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1" name="image144.png"/>
            <a:graphic>
              <a:graphicData uri="http://schemas.openxmlformats.org/drawingml/2006/picture">
                <pic:pic>
                  <pic:nvPicPr>
                    <pic:cNvPr id="0" name="image144.png"/>
                    <pic:cNvPicPr preferRelativeResize="0"/>
                  </pic:nvPicPr>
                  <pic:blipFill>
                    <a:blip r:embed="rId25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4" name="image147.png"/>
            <a:graphic>
              <a:graphicData uri="http://schemas.openxmlformats.org/drawingml/2006/picture">
                <pic:pic>
                  <pic:nvPicPr>
                    <pic:cNvPr id="0" name="image147.png"/>
                    <pic:cNvPicPr preferRelativeResize="0"/>
                  </pic:nvPicPr>
                  <pic:blipFill>
                    <a:blip r:embed="rId25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3" name="image146.png"/>
            <a:graphic>
              <a:graphicData uri="http://schemas.openxmlformats.org/drawingml/2006/picture">
                <pic:pic>
                  <pic:nvPicPr>
                    <pic:cNvPr id="0" name="image146.png"/>
                    <pic:cNvPicPr preferRelativeResize="0"/>
                  </pic:nvPicPr>
                  <pic:blipFill>
                    <a:blip r:embed="rId26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20" name="image143.png"/>
            <a:graphic>
              <a:graphicData uri="http://schemas.openxmlformats.org/drawingml/2006/picture">
                <pic:pic>
                  <pic:nvPicPr>
                    <pic:cNvPr id="0" name="image143.png"/>
                    <pic:cNvPicPr preferRelativeResize="0"/>
                  </pic:nvPicPr>
                  <pic:blipFill>
                    <a:blip r:embed="rId26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9" name="image142.png"/>
            <a:graphic>
              <a:graphicData uri="http://schemas.openxmlformats.org/drawingml/2006/picture">
                <pic:pic>
                  <pic:nvPicPr>
                    <pic:cNvPr id="0" name="image142.png"/>
                    <pic:cNvPicPr preferRelativeResize="0"/>
                  </pic:nvPicPr>
                  <pic:blipFill>
                    <a:blip r:embed="rId26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2" name="image125.png"/>
            <a:graphic>
              <a:graphicData uri="http://schemas.openxmlformats.org/drawingml/2006/picture">
                <pic:pic>
                  <pic:nvPicPr>
                    <pic:cNvPr id="0" name="image125.png"/>
                    <pic:cNvPicPr preferRelativeResize="0"/>
                  </pic:nvPicPr>
                  <pic:blipFill>
                    <a:blip r:embed="rId26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9" name="image122.png"/>
            <a:graphic>
              <a:graphicData uri="http://schemas.openxmlformats.org/drawingml/2006/picture">
                <pic:pic>
                  <pic:nvPicPr>
                    <pic:cNvPr id="0" name="image122.png"/>
                    <pic:cNvPicPr preferRelativeResize="0"/>
                  </pic:nvPicPr>
                  <pic:blipFill>
                    <a:blip r:embed="rId26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8" name="image121.png"/>
            <a:graphic>
              <a:graphicData uri="http://schemas.openxmlformats.org/drawingml/2006/picture">
                <pic:pic>
                  <pic:nvPicPr>
                    <pic:cNvPr id="0" name="image121.png"/>
                    <pic:cNvPicPr preferRelativeResize="0"/>
                  </pic:nvPicPr>
                  <pic:blipFill>
                    <a:blip r:embed="rId26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1" name="image124.png"/>
            <a:graphic>
              <a:graphicData uri="http://schemas.openxmlformats.org/drawingml/2006/picture">
                <pic:pic>
                  <pic:nvPicPr>
                    <pic:cNvPr id="0" name="image124.png"/>
                    <pic:cNvPicPr preferRelativeResize="0"/>
                  </pic:nvPicPr>
                  <pic:blipFill>
                    <a:blip r:embed="rId266"/>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0" name="image123.png"/>
            <a:graphic>
              <a:graphicData uri="http://schemas.openxmlformats.org/drawingml/2006/picture">
                <pic:pic>
                  <pic:nvPicPr>
                    <pic:cNvPr id="0" name="image123.png"/>
                    <pic:cNvPicPr preferRelativeResize="0"/>
                  </pic:nvPicPr>
                  <pic:blipFill>
                    <a:blip r:embed="rId267"/>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5" name="image118.png"/>
            <a:graphic>
              <a:graphicData uri="http://schemas.openxmlformats.org/drawingml/2006/picture">
                <pic:pic>
                  <pic:nvPicPr>
                    <pic:cNvPr id="0" name="image118.png"/>
                    <pic:cNvPicPr preferRelativeResize="0"/>
                  </pic:nvPicPr>
                  <pic:blipFill>
                    <a:blip r:embed="rId268"/>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4" name="image117.png"/>
            <a:graphic>
              <a:graphicData uri="http://schemas.openxmlformats.org/drawingml/2006/picture">
                <pic:pic>
                  <pic:nvPicPr>
                    <pic:cNvPr id="0" name="image117.png"/>
                    <pic:cNvPicPr preferRelativeResize="0"/>
                  </pic:nvPicPr>
                  <pic:blipFill>
                    <a:blip r:embed="rId269"/>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7" name="image120.png"/>
            <a:graphic>
              <a:graphicData uri="http://schemas.openxmlformats.org/drawingml/2006/picture">
                <pic:pic>
                  <pic:nvPicPr>
                    <pic:cNvPr id="0" name="image120.png"/>
                    <pic:cNvPicPr preferRelativeResize="0"/>
                  </pic:nvPicPr>
                  <pic:blipFill>
                    <a:blip r:embed="rId270"/>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6" name="image119.png"/>
            <a:graphic>
              <a:graphicData uri="http://schemas.openxmlformats.org/drawingml/2006/picture">
                <pic:pic>
                  <pic:nvPicPr>
                    <pic:cNvPr id="0" name="image119.png"/>
                    <pic:cNvPicPr preferRelativeResize="0"/>
                  </pic:nvPicPr>
                  <pic:blipFill>
                    <a:blip r:embed="rId271"/>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3" name="image116.png"/>
            <a:graphic>
              <a:graphicData uri="http://schemas.openxmlformats.org/drawingml/2006/picture">
                <pic:pic>
                  <pic:nvPicPr>
                    <pic:cNvPr id="0" name="image116.png"/>
                    <pic:cNvPicPr preferRelativeResize="0"/>
                  </pic:nvPicPr>
                  <pic:blipFill>
                    <a:blip r:embed="rId27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8" name="image141.png"/>
            <a:graphic>
              <a:graphicData uri="http://schemas.openxmlformats.org/drawingml/2006/picture">
                <pic:pic>
                  <pic:nvPicPr>
                    <pic:cNvPr id="0" name="image141.png"/>
                    <pic:cNvPicPr preferRelativeResize="0"/>
                  </pic:nvPicPr>
                  <pic:blipFill>
                    <a:blip r:embed="rId27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7" name="image140.png"/>
            <a:graphic>
              <a:graphicData uri="http://schemas.openxmlformats.org/drawingml/2006/picture">
                <pic:pic>
                  <pic:nvPicPr>
                    <pic:cNvPr id="0" name="image140.png"/>
                    <pic:cNvPicPr preferRelativeResize="0"/>
                  </pic:nvPicPr>
                  <pic:blipFill>
                    <a:blip r:embed="rId274"/>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9" name="image132.png"/>
            <a:graphic>
              <a:graphicData uri="http://schemas.openxmlformats.org/drawingml/2006/picture">
                <pic:pic>
                  <pic:nvPicPr>
                    <pic:cNvPr id="0" name="image132.png"/>
                    <pic:cNvPicPr preferRelativeResize="0"/>
                  </pic:nvPicPr>
                  <pic:blipFill>
                    <a:blip r:embed="rId275"/>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7" name="image130.png"/>
            <a:graphic>
              <a:graphicData uri="http://schemas.openxmlformats.org/drawingml/2006/picture">
                <pic:pic>
                  <pic:nvPicPr>
                    <pic:cNvPr id="0" name="image130.png"/>
                    <pic:cNvPicPr preferRelativeResize="0"/>
                  </pic:nvPicPr>
                  <pic:blipFill>
                    <a:blip r:embed="rId276"/>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3" name="image136.png"/>
            <a:graphic>
              <a:graphicData uri="http://schemas.openxmlformats.org/drawingml/2006/picture">
                <pic:pic>
                  <pic:nvPicPr>
                    <pic:cNvPr id="0" name="image136.png"/>
                    <pic:cNvPicPr preferRelativeResize="0"/>
                  </pic:nvPicPr>
                  <pic:blipFill>
                    <a:blip r:embed="rId277"/>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11" name="image134.png"/>
            <a:graphic>
              <a:graphicData uri="http://schemas.openxmlformats.org/drawingml/2006/picture">
                <pic:pic>
                  <pic:nvPicPr>
                    <pic:cNvPr id="0" name="image134.png"/>
                    <pic:cNvPicPr preferRelativeResize="0"/>
                  </pic:nvPicPr>
                  <pic:blipFill>
                    <a:blip r:embed="rId278"/>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4" name="image127.png"/>
            <a:graphic>
              <a:graphicData uri="http://schemas.openxmlformats.org/drawingml/2006/picture">
                <pic:pic>
                  <pic:nvPicPr>
                    <pic:cNvPr id="0" name="image127.png"/>
                    <pic:cNvPicPr preferRelativeResize="0"/>
                  </pic:nvPicPr>
                  <pic:blipFill>
                    <a:blip r:embed="rId279"/>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3" name="image126.png"/>
            <a:graphic>
              <a:graphicData uri="http://schemas.openxmlformats.org/drawingml/2006/picture">
                <pic:pic>
                  <pic:nvPicPr>
                    <pic:cNvPr id="0" name="image126.png"/>
                    <pic:cNvPicPr preferRelativeResize="0"/>
                  </pic:nvPicPr>
                  <pic:blipFill>
                    <a:blip r:embed="rId280"/>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6" name="image129.png"/>
            <a:graphic>
              <a:graphicData uri="http://schemas.openxmlformats.org/drawingml/2006/picture">
                <pic:pic>
                  <pic:nvPicPr>
                    <pic:cNvPr id="0" name="image129.png"/>
                    <pic:cNvPicPr preferRelativeResize="0"/>
                  </pic:nvPicPr>
                  <pic:blipFill>
                    <a:blip r:embed="rId281"/>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105" name="image128.png"/>
            <a:graphic>
              <a:graphicData uri="http://schemas.openxmlformats.org/drawingml/2006/picture">
                <pic:pic>
                  <pic:nvPicPr>
                    <pic:cNvPr id="0" name="image128.png"/>
                    <pic:cNvPicPr preferRelativeResize="0"/>
                  </pic:nvPicPr>
                  <pic:blipFill>
                    <a:blip r:embed="rId28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6" name="image89.png"/>
            <a:graphic>
              <a:graphicData uri="http://schemas.openxmlformats.org/drawingml/2006/picture">
                <pic:pic>
                  <pic:nvPicPr>
                    <pic:cNvPr id="0" name="image89.png"/>
                    <pic:cNvPicPr preferRelativeResize="0"/>
                  </pic:nvPicPr>
                  <pic:blipFill>
                    <a:blip r:embed="rId283"/>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1" name="image94.png"/>
            <a:graphic>
              <a:graphicData uri="http://schemas.openxmlformats.org/drawingml/2006/picture">
                <pic:pic>
                  <pic:nvPicPr>
                    <pic:cNvPr id="0" name="image94.png"/>
                    <pic:cNvPicPr preferRelativeResize="0"/>
                  </pic:nvPicPr>
                  <pic:blipFill>
                    <a:blip r:embed="rId284"/>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9" name="image92.png"/>
            <a:graphic>
              <a:graphicData uri="http://schemas.openxmlformats.org/drawingml/2006/picture">
                <pic:pic>
                  <pic:nvPicPr>
                    <pic:cNvPr id="0" name="image92.png"/>
                    <pic:cNvPicPr preferRelativeResize="0"/>
                  </pic:nvPicPr>
                  <pic:blipFill>
                    <a:blip r:embed="rId285"/>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0" name="image82.png"/>
            <a:graphic>
              <a:graphicData uri="http://schemas.openxmlformats.org/drawingml/2006/picture">
                <pic:pic>
                  <pic:nvPicPr>
                    <pic:cNvPr id="0" name="image82.png"/>
                    <pic:cNvPicPr preferRelativeResize="0"/>
                  </pic:nvPicPr>
                  <pic:blipFill>
                    <a:blip r:embed="rId286"/>
                    <a:srcRect b="0" l="0" r="0" t="0"/>
                    <a:stretch>
                      <a:fillRect/>
                    </a:stretch>
                  </pic:blipFill>
                  <pic:spPr>
                    <a:xfrm>
                      <a:off x="0" y="0"/>
                      <a:ext cx="237490" cy="213995"/>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87">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8" name="image80.png"/>
            <a:graphic>
              <a:graphicData uri="http://schemas.openxmlformats.org/drawingml/2006/picture">
                <pic:pic>
                  <pic:nvPicPr>
                    <pic:cNvPr id="0" name="image80.png"/>
                    <pic:cNvPicPr preferRelativeResize="0"/>
                  </pic:nvPicPr>
                  <pic:blipFill>
                    <a:blip r:embed="rId28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4" name="image87.png"/>
            <a:graphic>
              <a:graphicData uri="http://schemas.openxmlformats.org/drawingml/2006/picture">
                <pic:pic>
                  <pic:nvPicPr>
                    <pic:cNvPr id="0" name="image87.png"/>
                    <pic:cNvPicPr preferRelativeResize="0"/>
                  </pic:nvPicPr>
                  <pic:blipFill>
                    <a:blip r:embed="rId28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62" name="image84.png"/>
            <a:graphic>
              <a:graphicData uri="http://schemas.openxmlformats.org/drawingml/2006/picture">
                <pic:pic>
                  <pic:nvPicPr>
                    <pic:cNvPr id="0" name="image84.png"/>
                    <pic:cNvPicPr preferRelativeResize="0"/>
                  </pic:nvPicPr>
                  <pic:blipFill>
                    <a:blip r:embed="rId29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3" name="image75.png"/>
            <a:graphic>
              <a:graphicData uri="http://schemas.openxmlformats.org/drawingml/2006/picture">
                <pic:pic>
                  <pic:nvPicPr>
                    <pic:cNvPr id="0" name="image75.png"/>
                    <pic:cNvPicPr preferRelativeResize="0"/>
                  </pic:nvPicPr>
                  <pic:blipFill>
                    <a:blip r:embed="rId29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1" name="image73.png"/>
            <a:graphic>
              <a:graphicData uri="http://schemas.openxmlformats.org/drawingml/2006/picture">
                <pic:pic>
                  <pic:nvPicPr>
                    <pic:cNvPr id="0" name="image73.png"/>
                    <pic:cNvPicPr preferRelativeResize="0"/>
                  </pic:nvPicPr>
                  <pic:blipFill>
                    <a:blip r:embed="rId29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56" name="image78.png"/>
            <a:graphic>
              <a:graphicData uri="http://schemas.openxmlformats.org/drawingml/2006/picture">
                <pic:pic>
                  <pic:nvPicPr>
                    <pic:cNvPr id="0" name="image78.png"/>
                    <pic:cNvPicPr preferRelativeResize="0"/>
                  </pic:nvPicPr>
                  <pic:blipFill>
                    <a:blip r:embed="rId29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7" name="image110.png"/>
            <a:graphic>
              <a:graphicData uri="http://schemas.openxmlformats.org/drawingml/2006/picture">
                <pic:pic>
                  <pic:nvPicPr>
                    <pic:cNvPr id="0" name="image110.png"/>
                    <pic:cNvPicPr preferRelativeResize="0"/>
                  </pic:nvPicPr>
                  <pic:blipFill>
                    <a:blip r:embed="rId29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5" name="image108.png"/>
            <a:graphic>
              <a:graphicData uri="http://schemas.openxmlformats.org/drawingml/2006/picture">
                <pic:pic>
                  <pic:nvPicPr>
                    <pic:cNvPr id="0" name="image108.png"/>
                    <pic:cNvPicPr preferRelativeResize="0"/>
                  </pic:nvPicPr>
                  <pic:blipFill>
                    <a:blip r:embed="rId29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91" name="image114.png"/>
            <a:graphic>
              <a:graphicData uri="http://schemas.openxmlformats.org/drawingml/2006/picture">
                <pic:pic>
                  <pic:nvPicPr>
                    <pic:cNvPr id="0" name="image114.png"/>
                    <pic:cNvPicPr preferRelativeResize="0"/>
                  </pic:nvPicPr>
                  <pic:blipFill>
                    <a:blip r:embed="rId29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9" name="image112.png"/>
            <a:graphic>
              <a:graphicData uri="http://schemas.openxmlformats.org/drawingml/2006/picture">
                <pic:pic>
                  <pic:nvPicPr>
                    <pic:cNvPr id="0" name="image112.png"/>
                    <pic:cNvPicPr preferRelativeResize="0"/>
                  </pic:nvPicPr>
                  <pic:blipFill>
                    <a:blip r:embed="rId297"/>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9" name="image102.png"/>
            <a:graphic>
              <a:graphicData uri="http://schemas.openxmlformats.org/drawingml/2006/picture">
                <pic:pic>
                  <pic:nvPicPr>
                    <pic:cNvPr id="0" name="image102.png"/>
                    <pic:cNvPicPr preferRelativeResize="0"/>
                  </pic:nvPicPr>
                  <pic:blipFill>
                    <a:blip r:embed="rId29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7" name="image100.png"/>
            <a:graphic>
              <a:graphicData uri="http://schemas.openxmlformats.org/drawingml/2006/picture">
                <pic:pic>
                  <pic:nvPicPr>
                    <pic:cNvPr id="0" name="image100.png"/>
                    <pic:cNvPicPr preferRelativeResize="0"/>
                  </pic:nvPicPr>
                  <pic:blipFill>
                    <a:blip r:embed="rId29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3" name="image106.png"/>
            <a:graphic>
              <a:graphicData uri="http://schemas.openxmlformats.org/drawingml/2006/picture">
                <pic:pic>
                  <pic:nvPicPr>
                    <pic:cNvPr id="0" name="image106.png"/>
                    <pic:cNvPicPr preferRelativeResize="0"/>
                  </pic:nvPicPr>
                  <pic:blipFill>
                    <a:blip r:embed="rId30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81" name="image104.png"/>
            <a:graphic>
              <a:graphicData uri="http://schemas.openxmlformats.org/drawingml/2006/picture">
                <pic:pic>
                  <pic:nvPicPr>
                    <pic:cNvPr id="0" name="image104.png"/>
                    <pic:cNvPicPr preferRelativeResize="0"/>
                  </pic:nvPicPr>
                  <pic:blipFill>
                    <a:blip r:embed="rId301"/>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3" name="image96.png"/>
            <a:graphic>
              <a:graphicData uri="http://schemas.openxmlformats.org/drawingml/2006/picture">
                <pic:pic>
                  <pic:nvPicPr>
                    <pic:cNvPr id="0" name="image96.png"/>
                    <pic:cNvPicPr preferRelativeResize="0"/>
                  </pic:nvPicPr>
                  <pic:blipFill>
                    <a:blip r:embed="rId302"/>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72" name="image95.png"/>
            <a:graphic>
              <a:graphicData uri="http://schemas.openxmlformats.org/drawingml/2006/picture">
                <pic:pic>
                  <pic:nvPicPr>
                    <pic:cNvPr id="0" name="image95.png"/>
                    <pic:cNvPicPr preferRelativeResize="0"/>
                  </pic:nvPicPr>
                  <pic:blipFill>
                    <a:blip r:embed="rId303"/>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9" name="image60.png"/>
            <a:graphic>
              <a:graphicData uri="http://schemas.openxmlformats.org/drawingml/2006/picture">
                <pic:pic>
                  <pic:nvPicPr>
                    <pic:cNvPr id="0" name="image60.png"/>
                    <pic:cNvPicPr preferRelativeResize="0"/>
                  </pic:nvPicPr>
                  <pic:blipFill>
                    <a:blip r:embed="rId304"/>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2" name="image51.png"/>
            <a:graphic>
              <a:graphicData uri="http://schemas.openxmlformats.org/drawingml/2006/picture">
                <pic:pic>
                  <pic:nvPicPr>
                    <pic:cNvPr id="0" name="image51.png"/>
                    <pic:cNvPicPr preferRelativeResize="0"/>
                  </pic:nvPicPr>
                  <pic:blipFill>
                    <a:blip r:embed="rId305"/>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0" name="image49.png"/>
            <a:graphic>
              <a:graphicData uri="http://schemas.openxmlformats.org/drawingml/2006/picture">
                <pic:pic>
                  <pic:nvPicPr>
                    <pic:cNvPr id="0" name="image49.png"/>
                    <pic:cNvPicPr preferRelativeResize="0"/>
                  </pic:nvPicPr>
                  <pic:blipFill>
                    <a:blip r:embed="rId306"/>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6" name="image57.png"/>
            <a:graphic>
              <a:graphicData uri="http://schemas.openxmlformats.org/drawingml/2006/picture">
                <pic:pic>
                  <pic:nvPicPr>
                    <pic:cNvPr id="0" name="image57.png"/>
                    <pic:cNvPicPr preferRelativeResize="0"/>
                  </pic:nvPicPr>
                  <pic:blipFill>
                    <a:blip r:embed="rId307"/>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34" name="image55.png"/>
            <a:graphic>
              <a:graphicData uri="http://schemas.openxmlformats.org/drawingml/2006/picture">
                <pic:pic>
                  <pic:nvPicPr>
                    <pic:cNvPr id="0" name="image55.png"/>
                    <pic:cNvPicPr preferRelativeResize="0"/>
                  </pic:nvPicPr>
                  <pic:blipFill>
                    <a:blip r:embed="rId308"/>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6" name="image45.png"/>
            <a:graphic>
              <a:graphicData uri="http://schemas.openxmlformats.org/drawingml/2006/picture">
                <pic:pic>
                  <pic:nvPicPr>
                    <pic:cNvPr id="0" name="image45.png"/>
                    <pic:cNvPicPr preferRelativeResize="0"/>
                  </pic:nvPicPr>
                  <pic:blipFill>
                    <a:blip r:embed="rId309"/>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37490" cy="213995"/>
            <wp:effectExtent b="0" l="0" r="0" t="0"/>
            <wp:docPr id="24" name="image42.png"/>
            <a:graphic>
              <a:graphicData uri="http://schemas.openxmlformats.org/drawingml/2006/picture">
                <pic:pic>
                  <pic:nvPicPr>
                    <pic:cNvPr id="0" name="image42.png"/>
                    <pic:cNvPicPr preferRelativeResize="0"/>
                  </pic:nvPicPr>
                  <pic:blipFill>
                    <a:blip r:embed="rId310"/>
                    <a:srcRect b="0" l="0" r="0" t="0"/>
                    <a:stretch>
                      <a:fillRect/>
                    </a:stretch>
                  </pic:blipFill>
                  <pic:spPr>
                    <a:xfrm>
                      <a:off x="0" y="0"/>
                      <a:ext cx="237490" cy="213995"/>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311">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312">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et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99"/>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100"/>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perfectionner ce SÉCURIdoc.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313" w:type="default"/>
      <w:headerReference r:id="rId314" w:type="first"/>
      <w:footerReference r:id="rId315" w:type="default"/>
      <w:pgSz w:h="15840" w:w="12240"/>
      <w:pgMar w:bottom="794" w:top="902"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Comic Sans MS"/>
  <w:font w:name="Courier New"/>
  <w:font w:name="Times New Roman"/>
  <w:font w:name="Calibri"/>
  <w:font w:name="MyriadMM_700_300_"/>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Zapf Dingbats"/>
  <w:font w:name="MyriadMM_830_700_"/>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 w:name="Stardos Stencil">
    <w:embedRegular w:fontKey="{00000000-0000-0000-0000-000000000000}" r:id="rId10" w:subsetted="0"/>
    <w:embedBold w:fontKey="{00000000-0000-0000-0000-000000000000}" r:id="rId11" w:subsetted="0"/>
  </w:font>
  <w:font w:name="Nova Mono">
    <w:embedRegular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1440" w:lineRule="auto"/>
      <w:contextualSpacing w:val="0"/>
    </w:pPr>
    <w:r w:rsidDel="00000000" w:rsidR="00000000" w:rsidRPr="00000000">
      <w:rPr>
        <w:b w:val="1"/>
        <w:i w:val="1"/>
        <w:sz w:val="20"/>
        <w:szCs w:val="20"/>
        <w:vertAlign w:val="baseline"/>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28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4343400</wp:posOffset>
              </wp:positionH>
              <wp:positionV relativeFrom="paragraph">
                <wp:posOffset>12700</wp:posOffset>
              </wp:positionV>
              <wp:extent cx="1816100" cy="317500"/>
              <wp:effectExtent b="0" l="0" r="0" t="0"/>
              <wp:wrapNone/>
              <wp:docPr id="180" name=""/>
              <a:graphic>
                <a:graphicData uri="http://schemas.microsoft.com/office/word/2010/wordprocessingShape">
                  <wps:wsp>
                    <wps:cNvSpPr/>
                    <wps:cNvPr id="26" name="Shape 26"/>
                    <wps:spPr>
                      <a:xfrm>
                        <a:off x="4439537" y="3621250"/>
                        <a:ext cx="1812924" cy="317500"/>
                      </a:xfrm>
                      <a:prstGeom prst="rect">
                        <a:avLst/>
                      </a:prstGeom>
                      <a:solidFill>
                        <a:srgbClr val="000000"/>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4343400</wp:posOffset>
              </wp:positionH>
              <wp:positionV relativeFrom="paragraph">
                <wp:posOffset>12700</wp:posOffset>
              </wp:positionV>
              <wp:extent cx="1816100" cy="317500"/>
              <wp:effectExtent b="0" l="0" r="0" t="0"/>
              <wp:wrapNone/>
              <wp:docPr id="180" name="image255.png"/>
              <a:graphic>
                <a:graphicData uri="http://schemas.openxmlformats.org/drawingml/2006/picture">
                  <pic:pic>
                    <pic:nvPicPr>
                      <pic:cNvPr id="0" name="image255.png"/>
                      <pic:cNvPicPr preferRelativeResize="0"/>
                    </pic:nvPicPr>
                    <pic:blipFill>
                      <a:blip r:embed="rId1"/>
                      <a:srcRect/>
                      <a:stretch>
                        <a:fillRect/>
                      </a:stretch>
                    </pic:blipFill>
                    <pic:spPr>
                      <a:xfrm>
                        <a:off x="0" y="0"/>
                        <a:ext cx="1816100" cy="3175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28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w:t>
    </w:r>
    <w:r w:rsidDel="00000000" w:rsidR="00000000" w:rsidRPr="00000000">
      <w:rPr>
        <w:b w:val="1"/>
        <w:i w:val="1"/>
        <w:vertAlign w:val="baseline"/>
        <w:rtl w:val="0"/>
      </w:rPr>
      <w:t xml:space="preserve"> </w:t>
    </w:r>
    <w:r w:rsidDel="00000000" w:rsidR="00000000" w:rsidRPr="00000000">
      <w:rPr>
        <w:b w:val="1"/>
        <w:i w:val="1"/>
        <w:sz w:val="40"/>
        <w:szCs w:val="40"/>
        <w:vertAlign w:val="baseline"/>
        <w:rtl w:val="0"/>
      </w:rPr>
      <w:t xml:space="preserve">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4241800</wp:posOffset>
              </wp:positionH>
              <wp:positionV relativeFrom="paragraph">
                <wp:posOffset>12700</wp:posOffset>
              </wp:positionV>
              <wp:extent cx="1892300" cy="368300"/>
              <wp:effectExtent b="0" l="0" r="0" t="0"/>
              <wp:wrapNone/>
              <wp:docPr id="178" name=""/>
              <a:graphic>
                <a:graphicData uri="http://schemas.microsoft.com/office/word/2010/wordprocessingShape">
                  <wps:wsp>
                    <wps:cNvSpPr/>
                    <wps:cNvPr id="24" name="Shape 24"/>
                    <wps:spPr>
                      <a:xfrm>
                        <a:off x="4400167" y="3599025"/>
                        <a:ext cx="1891664" cy="361950"/>
                      </a:xfrm>
                      <a:prstGeom prst="rect">
                        <a:avLst/>
                      </a:prstGeom>
                      <a:solidFill>
                        <a:srgbClr val="000000"/>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4241800</wp:posOffset>
              </wp:positionH>
              <wp:positionV relativeFrom="paragraph">
                <wp:posOffset>12700</wp:posOffset>
              </wp:positionV>
              <wp:extent cx="1892300" cy="368300"/>
              <wp:effectExtent b="0" l="0" r="0" t="0"/>
              <wp:wrapNone/>
              <wp:docPr id="178" name="image251.png"/>
              <a:graphic>
                <a:graphicData uri="http://schemas.openxmlformats.org/drawingml/2006/picture">
                  <pic:pic>
                    <pic:nvPicPr>
                      <pic:cNvPr id="0" name="image251.png"/>
                      <pic:cNvPicPr preferRelativeResize="0"/>
                    </pic:nvPicPr>
                    <pic:blipFill>
                      <a:blip r:embed="rId1"/>
                      <a:srcRect/>
                      <a:stretch>
                        <a:fillRect/>
                      </a:stretch>
                    </pic:blipFill>
                    <pic:spPr>
                      <a:xfrm>
                        <a:off x="0" y="0"/>
                        <a:ext cx="1892300" cy="3683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2">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1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lvl w:ilvl="0">
      <w:start w:val="0"/>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2">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4">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5">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2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4">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0">
    <w:lvl w:ilvl="0">
      <w:start w:val="1"/>
      <w:numFmt w:val="bullet"/>
      <w:lvlText w:val="▪"/>
      <w:lvlJc w:val="left"/>
      <w:pPr>
        <w:ind w:left="360" w:firstLine="0"/>
      </w:pPr>
      <w:rPr>
        <w:rFonts w:ascii="Arial" w:cs="Arial" w:eastAsia="Arial" w:hAnsi="Arial"/>
        <w:vertAlign w:val="baseline"/>
      </w:rPr>
    </w:lvl>
    <w:lvl w:ilvl="1">
      <w:start w:val="1"/>
      <w:numFmt w:val="bullet"/>
      <w:lvlText w:val="o"/>
      <w:lvlJc w:val="left"/>
      <w:pPr>
        <w:ind w:left="1080" w:firstLine="720"/>
      </w:pPr>
      <w:rPr>
        <w:rFonts w:ascii="Arial" w:cs="Arial" w:eastAsia="Arial" w:hAnsi="Arial"/>
        <w:vertAlign w:val="baseline"/>
      </w:rPr>
    </w:lvl>
    <w:lvl w:ilvl="2">
      <w:start w:val="1"/>
      <w:numFmt w:val="bullet"/>
      <w:lvlText w:val="▪"/>
      <w:lvlJc w:val="left"/>
      <w:pPr>
        <w:ind w:left="1800" w:firstLine="1440"/>
      </w:pPr>
      <w:rPr>
        <w:rFonts w:ascii="Arial" w:cs="Arial" w:eastAsia="Arial" w:hAnsi="Arial"/>
        <w:vertAlign w:val="baseline"/>
      </w:rPr>
    </w:lvl>
    <w:lvl w:ilvl="3">
      <w:start w:val="1"/>
      <w:numFmt w:val="bullet"/>
      <w:lvlText w:val="●"/>
      <w:lvlJc w:val="left"/>
      <w:pPr>
        <w:ind w:left="2520" w:firstLine="2160"/>
      </w:pPr>
      <w:rPr>
        <w:rFonts w:ascii="Arial" w:cs="Arial" w:eastAsia="Arial" w:hAnsi="Arial"/>
        <w:vertAlign w:val="baseline"/>
      </w:rPr>
    </w:lvl>
    <w:lvl w:ilvl="4">
      <w:start w:val="1"/>
      <w:numFmt w:val="bullet"/>
      <w:lvlText w:val="o"/>
      <w:lvlJc w:val="left"/>
      <w:pPr>
        <w:ind w:left="3240" w:firstLine="2880"/>
      </w:pPr>
      <w:rPr>
        <w:rFonts w:ascii="Arial" w:cs="Arial" w:eastAsia="Arial" w:hAnsi="Arial"/>
        <w:vertAlign w:val="baseline"/>
      </w:rPr>
    </w:lvl>
    <w:lvl w:ilvl="5">
      <w:start w:val="1"/>
      <w:numFmt w:val="bullet"/>
      <w:lvlText w:val="▪"/>
      <w:lvlJc w:val="left"/>
      <w:pPr>
        <w:ind w:left="3960" w:firstLine="3600"/>
      </w:pPr>
      <w:rPr>
        <w:rFonts w:ascii="Arial" w:cs="Arial" w:eastAsia="Arial" w:hAnsi="Arial"/>
        <w:vertAlign w:val="baseline"/>
      </w:rPr>
    </w:lvl>
    <w:lvl w:ilvl="6">
      <w:start w:val="1"/>
      <w:numFmt w:val="bullet"/>
      <w:lvlText w:val="●"/>
      <w:lvlJc w:val="left"/>
      <w:pPr>
        <w:ind w:left="4680" w:firstLine="4320"/>
      </w:pPr>
      <w:rPr>
        <w:rFonts w:ascii="Arial" w:cs="Arial" w:eastAsia="Arial" w:hAnsi="Arial"/>
        <w:vertAlign w:val="baseline"/>
      </w:rPr>
    </w:lvl>
    <w:lvl w:ilvl="7">
      <w:start w:val="1"/>
      <w:numFmt w:val="bullet"/>
      <w:lvlText w:val="o"/>
      <w:lvlJc w:val="left"/>
      <w:pPr>
        <w:ind w:left="5400" w:firstLine="5040"/>
      </w:pPr>
      <w:rPr>
        <w:rFonts w:ascii="Arial" w:cs="Arial" w:eastAsia="Arial" w:hAnsi="Arial"/>
        <w:vertAlign w:val="baseline"/>
      </w:rPr>
    </w:lvl>
    <w:lvl w:ilvl="8">
      <w:start w:val="1"/>
      <w:numFmt w:val="bullet"/>
      <w:lvlText w:val="▪"/>
      <w:lvlJc w:val="left"/>
      <w:pPr>
        <w:ind w:left="6120" w:firstLine="5760"/>
      </w:pPr>
      <w:rPr>
        <w:rFonts w:ascii="Arial" w:cs="Arial" w:eastAsia="Arial" w:hAnsi="Arial"/>
        <w:vertAlign w:val="baseline"/>
      </w:rPr>
    </w:lvl>
  </w:abstractNum>
  <w:abstractNum w:abstractNumId="4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2">
    <w:lvl w:ilvl="0">
      <w:start w:val="1"/>
      <w:numFmt w:val="decimal"/>
      <w:lvlText w:val="%1."/>
      <w:lvlJc w:val="left"/>
      <w:pPr>
        <w:ind w:left="720" w:firstLine="360"/>
      </w:pPr>
      <w:rPr>
        <w:color w:val="00000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5">
    <w:lvl w:ilvl="0">
      <w:start w:val="1"/>
      <w:numFmt w:val="bullet"/>
      <w:lvlText w:val="●"/>
      <w:lvlJc w:val="left"/>
      <w:pPr>
        <w:ind w:left="576" w:firstLine="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0">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decimal"/>
      <w:lvlText w:val="%1."/>
      <w:lvlJc w:val="left"/>
      <w:pPr>
        <w:ind w:left="690" w:firstLine="33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2">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3">
    <w:lvl w:ilvl="0">
      <w:start w:val="1"/>
      <w:numFmt w:val="bullet"/>
      <w:lvlText w:val="▪"/>
      <w:lvlJc w:val="left"/>
      <w:pPr>
        <w:ind w:left="58" w:firstLine="0"/>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4">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5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6">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8">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5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4">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67">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9">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0">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1">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7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7">
    <w:lvl w:ilvl="0">
      <w:start w:val="1"/>
      <w:numFmt w:val="decimal"/>
      <w:lvlText w:val="%1."/>
      <w:lvlJc w:val="left"/>
      <w:pPr>
        <w:ind w:left="720" w:firstLine="360"/>
      </w:pPr>
      <w:rPr>
        <w:color w:val="00000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9">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1">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8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spacing w:after="0" w:before="0" w:line="240" w:lineRule="auto"/>
    </w:pPr>
    <w:rPr>
      <w:rFonts w:ascii="Arial" w:cs="Arial" w:eastAsia="Arial" w:hAnsi="Arial"/>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20.0" w:type="dxa"/>
        <w:bottom w:w="0.0" w:type="dxa"/>
        <w:right w:w="12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20.0" w:type="dxa"/>
        <w:bottom w:w="0.0" w:type="dxa"/>
        <w:right w:w="12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8">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9">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0">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ohcow.on.ca/" TargetMode="External"/><Relationship Id="rId190" Type="http://schemas.openxmlformats.org/officeDocument/2006/relationships/hyperlink" Target="http://www.labour.gov.on.ca/french/atwork/youngworkers.php" TargetMode="External"/><Relationship Id="rId42" Type="http://schemas.openxmlformats.org/officeDocument/2006/relationships/hyperlink" Target="http://www.ontario.ca/fr/lois/reglement/900857" TargetMode="External"/><Relationship Id="rId41" Type="http://schemas.openxmlformats.org/officeDocument/2006/relationships/hyperlink" Target="http://www.ohcow.on.ca/" TargetMode="External"/><Relationship Id="rId44" Type="http://schemas.openxmlformats.org/officeDocument/2006/relationships/image" Target="media/image293.png"/><Relationship Id="rId194" Type="http://schemas.openxmlformats.org/officeDocument/2006/relationships/hyperlink" Target="http://www.canoshweb.org/all/ontario" TargetMode="External"/><Relationship Id="rId43" Type="http://schemas.openxmlformats.org/officeDocument/2006/relationships/hyperlink" Target="http://www.livesafeworksmart.net/" TargetMode="External"/><Relationship Id="rId193" Type="http://schemas.openxmlformats.org/officeDocument/2006/relationships/hyperlink" Target="http://www.cchst.ca/keytopics/youngworkers.html" TargetMode="External"/><Relationship Id="rId46" Type="http://schemas.openxmlformats.org/officeDocument/2006/relationships/image" Target="media/image297.png"/><Relationship Id="rId192" Type="http://schemas.openxmlformats.org/officeDocument/2006/relationships/hyperlink" Target="http://www.cchst.ca/keytopics/youngworkers.html" TargetMode="External"/><Relationship Id="rId45" Type="http://schemas.openxmlformats.org/officeDocument/2006/relationships/image" Target="media/image291.png"/><Relationship Id="rId191" Type="http://schemas.openxmlformats.org/officeDocument/2006/relationships/hyperlink" Target="http://www.labour.gov.on.ca/french/atwork/youngworkers.php" TargetMode="External"/><Relationship Id="rId48" Type="http://schemas.openxmlformats.org/officeDocument/2006/relationships/image" Target="media/image301.png"/><Relationship Id="rId187" Type="http://schemas.openxmlformats.org/officeDocument/2006/relationships/hyperlink" Target="http://www.labour.gov.on.ca/french/atwork/youngworkers.php" TargetMode="External"/><Relationship Id="rId47" Type="http://schemas.openxmlformats.org/officeDocument/2006/relationships/image" Target="media/image295.png"/><Relationship Id="rId186" Type="http://schemas.openxmlformats.org/officeDocument/2006/relationships/hyperlink" Target="http://www.labour.gov.on.ca/french/atwork/youngworkers.php" TargetMode="External"/><Relationship Id="rId185" Type="http://schemas.openxmlformats.org/officeDocument/2006/relationships/hyperlink" Target="http://www.yworker.com/" TargetMode="External"/><Relationship Id="rId49" Type="http://schemas.openxmlformats.org/officeDocument/2006/relationships/image" Target="media/image299.png"/><Relationship Id="rId184" Type="http://schemas.openxmlformats.org/officeDocument/2006/relationships/hyperlink" Target="http://www.yworker.com/" TargetMode="External"/><Relationship Id="rId189" Type="http://schemas.openxmlformats.org/officeDocument/2006/relationships/hyperlink" Target="http://www.labour.gov.on.ca/french/atwork/youngworkers.php" TargetMode="External"/><Relationship Id="rId188" Type="http://schemas.openxmlformats.org/officeDocument/2006/relationships/image" Target="media/image67.jpg"/><Relationship Id="rId31" Type="http://schemas.openxmlformats.org/officeDocument/2006/relationships/hyperlink" Target="http://www.ihsa.ca/default.aspx" TargetMode="External"/><Relationship Id="rId30" Type="http://schemas.openxmlformats.org/officeDocument/2006/relationships/hyperlink" Target="http://www.ccohs.ca/" TargetMode="External"/><Relationship Id="rId33" Type="http://schemas.openxmlformats.org/officeDocument/2006/relationships/hyperlink" Target="http://www.ossa.com/" TargetMode="External"/><Relationship Id="rId183" Type="http://schemas.openxmlformats.org/officeDocument/2006/relationships/hyperlink" Target="http://www.osbie.on.ca/Francais/risk-management/presentations/presentation-form.aspx" TargetMode="External"/><Relationship Id="rId32" Type="http://schemas.openxmlformats.org/officeDocument/2006/relationships/hyperlink" Target="http://www.ihsa.ca/default.aspx" TargetMode="External"/><Relationship Id="rId182" Type="http://schemas.openxmlformats.org/officeDocument/2006/relationships/hyperlink" Target="http://www.osbie.on.ca/riskapp/default.aspx" TargetMode="External"/><Relationship Id="rId35" Type="http://schemas.openxmlformats.org/officeDocument/2006/relationships/hyperlink" Target="http://passporttosafety.parachutecanada.org/" TargetMode="External"/><Relationship Id="rId181" Type="http://schemas.openxmlformats.org/officeDocument/2006/relationships/hyperlink" Target="http://www.osbie.on.ca/Francais/risk-management/" TargetMode="External"/><Relationship Id="rId34" Type="http://schemas.openxmlformats.org/officeDocument/2006/relationships/hyperlink" Target="http://passporttosafety.parachutecanada.org/" TargetMode="External"/><Relationship Id="rId180" Type="http://schemas.openxmlformats.org/officeDocument/2006/relationships/hyperlink" Target="http://osbie.on.ca/Francais/risk-management/at-a-glance/" TargetMode="External"/><Relationship Id="rId37" Type="http://schemas.openxmlformats.org/officeDocument/2006/relationships/hyperlink" Target="http://www.eusa.on.ca/" TargetMode="External"/><Relationship Id="rId176"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97" Type="http://schemas.openxmlformats.org/officeDocument/2006/relationships/image" Target="media/image112.png"/><Relationship Id="rId36" Type="http://schemas.openxmlformats.org/officeDocument/2006/relationships/hyperlink" Target="http://www.eusa.on.ca/" TargetMode="External"/><Relationship Id="rId175"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96" Type="http://schemas.openxmlformats.org/officeDocument/2006/relationships/image" Target="media/image114.png"/><Relationship Id="rId39" Type="http://schemas.openxmlformats.org/officeDocument/2006/relationships/hyperlink" Target="http://www.ohcow.on.ca/" TargetMode="External"/><Relationship Id="rId174"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95" Type="http://schemas.openxmlformats.org/officeDocument/2006/relationships/image" Target="media/image108.png"/><Relationship Id="rId38" Type="http://schemas.openxmlformats.org/officeDocument/2006/relationships/hyperlink" Target="http://www.whsc.on.ca/Home" TargetMode="External"/><Relationship Id="rId173"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94" Type="http://schemas.openxmlformats.org/officeDocument/2006/relationships/image" Target="media/image110.png"/><Relationship Id="rId179" Type="http://schemas.openxmlformats.org/officeDocument/2006/relationships/hyperlink" Target="http://www.osbie.on.ca/Francais/" TargetMode="External"/><Relationship Id="rId178"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99" Type="http://schemas.openxmlformats.org/officeDocument/2006/relationships/image" Target="media/image100.png"/><Relationship Id="rId177"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98" Type="http://schemas.openxmlformats.org/officeDocument/2006/relationships/image" Target="media/image102.png"/><Relationship Id="rId20" Type="http://schemas.openxmlformats.org/officeDocument/2006/relationships/hyperlink" Target="http://laws-lois.justice.gc.ca/fra/lois/F-27/" TargetMode="External"/><Relationship Id="rId22" Type="http://schemas.openxmlformats.org/officeDocument/2006/relationships/hyperlink" Target="http://www.e-laws.gov.on.ca/html/statutes/french/elaws_statutes_90o01_f.htm" TargetMode="External"/><Relationship Id="rId21" Type="http://schemas.openxmlformats.org/officeDocument/2006/relationships/hyperlink" Target="http://www.e-laws.gov.on.ca/html/statutes/french/elaws_statutes_90h07_f.htm" TargetMode="External"/><Relationship Id="rId24" Type="http://schemas.openxmlformats.org/officeDocument/2006/relationships/hyperlink" Target="http://www.mah.gov.on.ca/Page5847.aspx" TargetMode="External"/><Relationship Id="rId23" Type="http://schemas.openxmlformats.org/officeDocument/2006/relationships/hyperlink" Target="http://www.e-laws.gov.on.ca/html/statutes/french/elaws_statutes_90o01_f.htm" TargetMode="External"/><Relationship Id="rId26" Type="http://schemas.openxmlformats.org/officeDocument/2006/relationships/hyperlink" Target="http://www.livesafeworksmart.net/" TargetMode="External"/><Relationship Id="rId25" Type="http://schemas.openxmlformats.org/officeDocument/2006/relationships/hyperlink" Target="http://www.mah.gov.on.ca/Page5847.aspx" TargetMode="External"/><Relationship Id="rId28" Type="http://schemas.openxmlformats.org/officeDocument/2006/relationships/hyperlink" Target="http://www.iapa.ca/)" TargetMode="External"/><Relationship Id="rId27" Type="http://schemas.openxmlformats.org/officeDocument/2006/relationships/hyperlink" Target="http://www.wsib.on.ca/splash.html" TargetMode="External"/><Relationship Id="rId29" Type="http://schemas.openxmlformats.org/officeDocument/2006/relationships/hyperlink" Target="http://www.labour.gov.on.ca/french/index.php" TargetMode="External"/><Relationship Id="rId11" Type="http://schemas.openxmlformats.org/officeDocument/2006/relationships/hyperlink" Target="http://rev.docx#_Toc437979995" TargetMode="External"/><Relationship Id="rId10" Type="http://schemas.openxmlformats.org/officeDocument/2006/relationships/hyperlink" Target="http://rev.docx#_Toc437979995" TargetMode="External"/><Relationship Id="rId13" Type="http://schemas.openxmlformats.org/officeDocument/2006/relationships/hyperlink" Target="http://rev.docx#_Toc437979996" TargetMode="External"/><Relationship Id="rId12" Type="http://schemas.openxmlformats.org/officeDocument/2006/relationships/hyperlink" Target="http://rev.docx#_Toc437979996" TargetMode="External"/><Relationship Id="rId15" Type="http://schemas.openxmlformats.org/officeDocument/2006/relationships/hyperlink" Target="http://www.labour.gov.on.ca/french/atwork/youngworkers.php" TargetMode="External"/><Relationship Id="rId198" Type="http://schemas.openxmlformats.org/officeDocument/2006/relationships/hyperlink" Target="http://www.naosh.org/french/" TargetMode="External"/><Relationship Id="rId14" Type="http://schemas.openxmlformats.org/officeDocument/2006/relationships/hyperlink" Target="http://www.livesafeworksmart.net/french/index.htm" TargetMode="External"/><Relationship Id="rId197" Type="http://schemas.openxmlformats.org/officeDocument/2006/relationships/hyperlink" Target="http://www.naosh.org/french/" TargetMode="External"/><Relationship Id="rId17" Type="http://schemas.openxmlformats.org/officeDocument/2006/relationships/hyperlink" Target="http://www.e-laws.gov.on.ca/html/statutes/french/elaws_statutes_97w16_f.htm" TargetMode="External"/><Relationship Id="rId196" Type="http://schemas.openxmlformats.org/officeDocument/2006/relationships/hyperlink" Target="http://www.worksmartontario.gov.on.ca/scripts/default.asp" TargetMode="External"/><Relationship Id="rId16" Type="http://schemas.openxmlformats.org/officeDocument/2006/relationships/hyperlink" Target="http://www.e-laws.gov.on.ca/html/statutes/french/elaws_statutes_97w16_f.htm" TargetMode="External"/><Relationship Id="rId195" Type="http://schemas.openxmlformats.org/officeDocument/2006/relationships/hyperlink" Target="http://www.worksmartontario.gov.on.ca/scripts/default.asp" TargetMode="External"/><Relationship Id="rId19" Type="http://schemas.openxmlformats.org/officeDocument/2006/relationships/hyperlink" Target="http://laws-lois.justice.gc.ca/fra/lois/F-27/" TargetMode="External"/><Relationship Id="rId18" Type="http://schemas.openxmlformats.org/officeDocument/2006/relationships/hyperlink" Target="http://www.yowcanada.com/course_outlines_simdut.asp?source=msn" TargetMode="External"/><Relationship Id="rId199" Type="http://schemas.openxmlformats.org/officeDocument/2006/relationships/hyperlink" Target="http://fr.thelearningpartnership.ca/" TargetMode="External"/><Relationship Id="rId84" Type="http://schemas.openxmlformats.org/officeDocument/2006/relationships/image" Target="media/image207.jpg"/><Relationship Id="rId83" Type="http://schemas.openxmlformats.org/officeDocument/2006/relationships/image" Target="media/image241.png"/><Relationship Id="rId86" Type="http://schemas.openxmlformats.org/officeDocument/2006/relationships/image" Target="media/image237.png"/><Relationship Id="rId85" Type="http://schemas.openxmlformats.org/officeDocument/2006/relationships/image" Target="media/image235.png"/><Relationship Id="rId88" Type="http://schemas.openxmlformats.org/officeDocument/2006/relationships/image" Target="media/image231.png"/><Relationship Id="rId150" Type="http://schemas.openxmlformats.org/officeDocument/2006/relationships/image" Target="media/image63.png"/><Relationship Id="rId271" Type="http://schemas.openxmlformats.org/officeDocument/2006/relationships/image" Target="media/image119.png"/><Relationship Id="rId87" Type="http://schemas.openxmlformats.org/officeDocument/2006/relationships/image" Target="media/image208.jpg"/><Relationship Id="rId270" Type="http://schemas.openxmlformats.org/officeDocument/2006/relationships/image" Target="media/image120.png"/><Relationship Id="rId89" Type="http://schemas.openxmlformats.org/officeDocument/2006/relationships/image" Target="media/image233.png"/><Relationship Id="rId80" Type="http://schemas.openxmlformats.org/officeDocument/2006/relationships/image" Target="media/image245.png"/><Relationship Id="rId82" Type="http://schemas.openxmlformats.org/officeDocument/2006/relationships/image" Target="media/image239.png"/><Relationship Id="rId81" Type="http://schemas.openxmlformats.org/officeDocument/2006/relationships/image" Target="media/image206.jp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62.png"/><Relationship Id="rId4" Type="http://schemas.openxmlformats.org/officeDocument/2006/relationships/styles" Target="styles.xml"/><Relationship Id="rId148" Type="http://schemas.openxmlformats.org/officeDocument/2006/relationships/image" Target="media/image21.png"/><Relationship Id="rId269" Type="http://schemas.openxmlformats.org/officeDocument/2006/relationships/image" Target="media/image117.png"/><Relationship Id="rId9" Type="http://schemas.openxmlformats.org/officeDocument/2006/relationships/hyperlink" Target="http://rev.docx#_Toc437979994" TargetMode="External"/><Relationship Id="rId143" Type="http://schemas.openxmlformats.org/officeDocument/2006/relationships/image" Target="media/image16.png"/><Relationship Id="rId264" Type="http://schemas.openxmlformats.org/officeDocument/2006/relationships/image" Target="media/image122.png"/><Relationship Id="rId142" Type="http://schemas.openxmlformats.org/officeDocument/2006/relationships/image" Target="media/image13.png"/><Relationship Id="rId263" Type="http://schemas.openxmlformats.org/officeDocument/2006/relationships/image" Target="media/image125.png"/><Relationship Id="rId141" Type="http://schemas.openxmlformats.org/officeDocument/2006/relationships/image" Target="media/image12.png"/><Relationship Id="rId262" Type="http://schemas.openxmlformats.org/officeDocument/2006/relationships/image" Target="media/image142.png"/><Relationship Id="rId140" Type="http://schemas.openxmlformats.org/officeDocument/2006/relationships/image" Target="media/image11.png"/><Relationship Id="rId261" Type="http://schemas.openxmlformats.org/officeDocument/2006/relationships/image" Target="media/image143.png"/><Relationship Id="rId5" Type="http://schemas.openxmlformats.org/officeDocument/2006/relationships/image" Target="media/image171.jpg"/><Relationship Id="rId147" Type="http://schemas.openxmlformats.org/officeDocument/2006/relationships/image" Target="media/image20.jpg"/><Relationship Id="rId268" Type="http://schemas.openxmlformats.org/officeDocument/2006/relationships/image" Target="media/image118.png"/><Relationship Id="rId6" Type="http://schemas.openxmlformats.org/officeDocument/2006/relationships/hyperlink" Target="http://rev.docx#_Toc437979993" TargetMode="External"/><Relationship Id="rId146" Type="http://schemas.openxmlformats.org/officeDocument/2006/relationships/image" Target="media/image19.jpg"/><Relationship Id="rId267" Type="http://schemas.openxmlformats.org/officeDocument/2006/relationships/image" Target="media/image123.png"/><Relationship Id="rId7" Type="http://schemas.openxmlformats.org/officeDocument/2006/relationships/hyperlink" Target="http://rev.docx#_Toc437979993" TargetMode="External"/><Relationship Id="rId145" Type="http://schemas.openxmlformats.org/officeDocument/2006/relationships/image" Target="media/image257.png"/><Relationship Id="rId266" Type="http://schemas.openxmlformats.org/officeDocument/2006/relationships/image" Target="media/image124.png"/><Relationship Id="rId8" Type="http://schemas.openxmlformats.org/officeDocument/2006/relationships/hyperlink" Target="http://rev.docx#_Toc437979994" TargetMode="External"/><Relationship Id="rId144" Type="http://schemas.openxmlformats.org/officeDocument/2006/relationships/image" Target="media/image18.png"/><Relationship Id="rId265" Type="http://schemas.openxmlformats.org/officeDocument/2006/relationships/image" Target="media/image121.png"/><Relationship Id="rId73" Type="http://schemas.openxmlformats.org/officeDocument/2006/relationships/image" Target="media/image313.png"/><Relationship Id="rId72" Type="http://schemas.openxmlformats.org/officeDocument/2006/relationships/image" Target="media/image199.jpg"/><Relationship Id="rId75" Type="http://schemas.openxmlformats.org/officeDocument/2006/relationships/image" Target="media/image200.jpg"/><Relationship Id="rId74" Type="http://schemas.openxmlformats.org/officeDocument/2006/relationships/image" Target="media/image327.png"/><Relationship Id="rId77" Type="http://schemas.openxmlformats.org/officeDocument/2006/relationships/image" Target="media/image325.png"/><Relationship Id="rId260" Type="http://schemas.openxmlformats.org/officeDocument/2006/relationships/image" Target="media/image146.png"/><Relationship Id="rId76" Type="http://schemas.openxmlformats.org/officeDocument/2006/relationships/image" Target="media/image329.png"/><Relationship Id="rId79" Type="http://schemas.openxmlformats.org/officeDocument/2006/relationships/image" Target="media/image243.png"/><Relationship Id="rId78" Type="http://schemas.openxmlformats.org/officeDocument/2006/relationships/image" Target="media/image204.jpg"/><Relationship Id="rId71" Type="http://schemas.openxmlformats.org/officeDocument/2006/relationships/image" Target="media/image311.png"/><Relationship Id="rId70" Type="http://schemas.openxmlformats.org/officeDocument/2006/relationships/image" Target="media/image317.png"/><Relationship Id="rId139" Type="http://schemas.openxmlformats.org/officeDocument/2006/relationships/image" Target="media/image07.png"/><Relationship Id="rId138" Type="http://schemas.openxmlformats.org/officeDocument/2006/relationships/image" Target="media/image05.jpg"/><Relationship Id="rId259" Type="http://schemas.openxmlformats.org/officeDocument/2006/relationships/image" Target="media/image147.png"/><Relationship Id="rId137" Type="http://schemas.openxmlformats.org/officeDocument/2006/relationships/image" Target="media/image38.jpg"/><Relationship Id="rId258" Type="http://schemas.openxmlformats.org/officeDocument/2006/relationships/image" Target="media/image144.png"/><Relationship Id="rId132" Type="http://schemas.openxmlformats.org/officeDocument/2006/relationships/image" Target="media/image30.jpg"/><Relationship Id="rId253" Type="http://schemas.openxmlformats.org/officeDocument/2006/relationships/image" Target="media/image149.png"/><Relationship Id="rId131" Type="http://schemas.openxmlformats.org/officeDocument/2006/relationships/image" Target="media/image29.jpg"/><Relationship Id="rId252" Type="http://schemas.openxmlformats.org/officeDocument/2006/relationships/image" Target="media/image139.png"/><Relationship Id="rId130" Type="http://schemas.openxmlformats.org/officeDocument/2006/relationships/image" Target="media/image01.png"/><Relationship Id="rId251" Type="http://schemas.openxmlformats.org/officeDocument/2006/relationships/image" Target="media/image138.png"/><Relationship Id="rId250" Type="http://schemas.openxmlformats.org/officeDocument/2006/relationships/image" Target="media/image137.png"/><Relationship Id="rId136" Type="http://schemas.openxmlformats.org/officeDocument/2006/relationships/image" Target="media/image37.png"/><Relationship Id="rId257" Type="http://schemas.openxmlformats.org/officeDocument/2006/relationships/image" Target="media/image145.png"/><Relationship Id="rId135" Type="http://schemas.openxmlformats.org/officeDocument/2006/relationships/image" Target="media/image36.jpg"/><Relationship Id="rId256" Type="http://schemas.openxmlformats.org/officeDocument/2006/relationships/image" Target="media/image150.png"/><Relationship Id="rId134" Type="http://schemas.openxmlformats.org/officeDocument/2006/relationships/image" Target="media/image35.jpg"/><Relationship Id="rId255" Type="http://schemas.openxmlformats.org/officeDocument/2006/relationships/image" Target="media/image151.png"/><Relationship Id="rId133" Type="http://schemas.openxmlformats.org/officeDocument/2006/relationships/image" Target="media/image31.jpg"/><Relationship Id="rId254" Type="http://schemas.openxmlformats.org/officeDocument/2006/relationships/image" Target="media/image148.png"/><Relationship Id="rId62" Type="http://schemas.openxmlformats.org/officeDocument/2006/relationships/image" Target="media/image307.png"/><Relationship Id="rId61" Type="http://schemas.openxmlformats.org/officeDocument/2006/relationships/image" Target="media/image309.png"/><Relationship Id="rId64" Type="http://schemas.openxmlformats.org/officeDocument/2006/relationships/image" Target="media/image323.png"/><Relationship Id="rId63" Type="http://schemas.openxmlformats.org/officeDocument/2006/relationships/image" Target="media/image190.jpg"/><Relationship Id="rId66" Type="http://schemas.openxmlformats.org/officeDocument/2006/relationships/image" Target="media/image195.jpg"/><Relationship Id="rId172" Type="http://schemas.openxmlformats.org/officeDocument/2006/relationships/hyperlink" Target="http://www.wsib.on.ca/" TargetMode="External"/><Relationship Id="rId293" Type="http://schemas.openxmlformats.org/officeDocument/2006/relationships/image" Target="media/image78.png"/><Relationship Id="rId65" Type="http://schemas.openxmlformats.org/officeDocument/2006/relationships/image" Target="media/image319.png"/><Relationship Id="rId171" Type="http://schemas.openxmlformats.org/officeDocument/2006/relationships/hyperlink" Target="http://www.wsib.on.ca/" TargetMode="External"/><Relationship Id="rId292" Type="http://schemas.openxmlformats.org/officeDocument/2006/relationships/image" Target="media/image73.png"/><Relationship Id="rId68" Type="http://schemas.openxmlformats.org/officeDocument/2006/relationships/image" Target="media/image315.png"/><Relationship Id="rId170" Type="http://schemas.openxmlformats.org/officeDocument/2006/relationships/hyperlink" Target="http://www.labour.gov.on.ca/french/es/pubs/factsheets/fs_young.php" TargetMode="External"/><Relationship Id="rId291" Type="http://schemas.openxmlformats.org/officeDocument/2006/relationships/image" Target="media/image75.png"/><Relationship Id="rId67" Type="http://schemas.openxmlformats.org/officeDocument/2006/relationships/image" Target="media/image321.png"/><Relationship Id="rId290" Type="http://schemas.openxmlformats.org/officeDocument/2006/relationships/image" Target="media/image84.png"/><Relationship Id="rId60" Type="http://schemas.openxmlformats.org/officeDocument/2006/relationships/image" Target="media/image196.jpg"/><Relationship Id="rId165" Type="http://schemas.openxmlformats.org/officeDocument/2006/relationships/hyperlink" Target="http://www.livesafeworksmart.net/french/special_needs/index.htm" TargetMode="External"/><Relationship Id="rId286" Type="http://schemas.openxmlformats.org/officeDocument/2006/relationships/image" Target="media/image82.png"/><Relationship Id="rId69" Type="http://schemas.openxmlformats.org/officeDocument/2006/relationships/image" Target="media/image198.jpg"/><Relationship Id="rId164" Type="http://schemas.openxmlformats.org/officeDocument/2006/relationships/hyperlink" Target="http://www.livesafeworksmart.net/french/special_needs/index.htm" TargetMode="External"/><Relationship Id="rId285" Type="http://schemas.openxmlformats.org/officeDocument/2006/relationships/image" Target="media/image92.png"/><Relationship Id="rId163" Type="http://schemas.openxmlformats.org/officeDocument/2006/relationships/hyperlink" Target="http://www.livesafeworksmart.net/french/special_needs/index.htm" TargetMode="External"/><Relationship Id="rId284" Type="http://schemas.openxmlformats.org/officeDocument/2006/relationships/image" Target="media/image94.png"/><Relationship Id="rId162" Type="http://schemas.openxmlformats.org/officeDocument/2006/relationships/hyperlink" Target="http://www.livesafeworksmart.net/french/special_needs/index.htm" TargetMode="External"/><Relationship Id="rId283" Type="http://schemas.openxmlformats.org/officeDocument/2006/relationships/image" Target="media/image89.png"/><Relationship Id="rId169" Type="http://schemas.openxmlformats.org/officeDocument/2006/relationships/hyperlink" Target="http://www.labour.gov.on.ca/french/es/pubs/factsheets/fs_young.php" TargetMode="External"/><Relationship Id="rId168" Type="http://schemas.openxmlformats.org/officeDocument/2006/relationships/hyperlink" Target="http://www.worksmartontario.gov.on.ca/scripts/default.asp?lang=fr&amp;contentID=&amp;mcategory=%20" TargetMode="External"/><Relationship Id="rId289" Type="http://schemas.openxmlformats.org/officeDocument/2006/relationships/image" Target="media/image87.png"/><Relationship Id="rId167" Type="http://schemas.openxmlformats.org/officeDocument/2006/relationships/hyperlink" Target="http://www.labour.gov.on.ca/french/index.php" TargetMode="External"/><Relationship Id="rId288" Type="http://schemas.openxmlformats.org/officeDocument/2006/relationships/image" Target="media/image80.png"/><Relationship Id="rId166" Type="http://schemas.openxmlformats.org/officeDocument/2006/relationships/hyperlink" Target="http://www.labour.gov.on.ca/french/index.php" TargetMode="External"/><Relationship Id="rId287" Type="http://schemas.openxmlformats.org/officeDocument/2006/relationships/hyperlink" Target="http://www.skills.edu.gov.on.ca/OSP2Web/EDU/Welcome.xhtml?lang=fr" TargetMode="External"/><Relationship Id="rId51" Type="http://schemas.openxmlformats.org/officeDocument/2006/relationships/image" Target="media/image177.png"/><Relationship Id="rId50" Type="http://schemas.openxmlformats.org/officeDocument/2006/relationships/image" Target="media/image305.png"/><Relationship Id="rId53" Type="http://schemas.openxmlformats.org/officeDocument/2006/relationships/image" Target="media/image179.png"/><Relationship Id="rId52" Type="http://schemas.openxmlformats.org/officeDocument/2006/relationships/image" Target="media/image176.png"/><Relationship Id="rId55" Type="http://schemas.openxmlformats.org/officeDocument/2006/relationships/image" Target="media/image303.png"/><Relationship Id="rId161" Type="http://schemas.openxmlformats.org/officeDocument/2006/relationships/hyperlink" Target="http://www.livesafeworksmart.net/french/grade%20_9-12/index.htm" TargetMode="External"/><Relationship Id="rId282" Type="http://schemas.openxmlformats.org/officeDocument/2006/relationships/image" Target="media/image128.png"/><Relationship Id="rId54" Type="http://schemas.openxmlformats.org/officeDocument/2006/relationships/image" Target="media/image178.png"/><Relationship Id="rId160" Type="http://schemas.openxmlformats.org/officeDocument/2006/relationships/hyperlink" Target="http://www.edu.gov.on.ca/eng/studentsuccess/pathways/files/septNews.pdf" TargetMode="External"/><Relationship Id="rId281" Type="http://schemas.openxmlformats.org/officeDocument/2006/relationships/image" Target="media/image129.png"/><Relationship Id="rId57" Type="http://schemas.openxmlformats.org/officeDocument/2006/relationships/image" Target="media/image181.jpg"/><Relationship Id="rId280" Type="http://schemas.openxmlformats.org/officeDocument/2006/relationships/image" Target="media/image126.png"/><Relationship Id="rId56" Type="http://schemas.openxmlformats.org/officeDocument/2006/relationships/image" Target="media/image185.png"/><Relationship Id="rId159" Type="http://schemas.openxmlformats.org/officeDocument/2006/relationships/hyperlink" Target="http://www.edu.gov.on.ca/eng/studentsuccess/pathways/files/septNews.pdf" TargetMode="External"/><Relationship Id="rId59" Type="http://schemas.openxmlformats.org/officeDocument/2006/relationships/image" Target="media/image186.jpg"/><Relationship Id="rId154" Type="http://schemas.openxmlformats.org/officeDocument/2006/relationships/image" Target="media/image259.png"/><Relationship Id="rId275" Type="http://schemas.openxmlformats.org/officeDocument/2006/relationships/image" Target="media/image132.png"/><Relationship Id="rId58" Type="http://schemas.openxmlformats.org/officeDocument/2006/relationships/image" Target="media/image189.jpg"/><Relationship Id="rId153" Type="http://schemas.openxmlformats.org/officeDocument/2006/relationships/image" Target="media/image66.png"/><Relationship Id="rId274" Type="http://schemas.openxmlformats.org/officeDocument/2006/relationships/image" Target="media/image140.png"/><Relationship Id="rId152" Type="http://schemas.openxmlformats.org/officeDocument/2006/relationships/image" Target="media/image65.png"/><Relationship Id="rId273" Type="http://schemas.openxmlformats.org/officeDocument/2006/relationships/image" Target="media/image141.png"/><Relationship Id="rId151" Type="http://schemas.openxmlformats.org/officeDocument/2006/relationships/image" Target="media/image64.png"/><Relationship Id="rId272" Type="http://schemas.openxmlformats.org/officeDocument/2006/relationships/image" Target="media/image116.png"/><Relationship Id="rId158" Type="http://schemas.openxmlformats.org/officeDocument/2006/relationships/hyperlink" Target="http://www.livesafeworksmart.net/" TargetMode="External"/><Relationship Id="rId279" Type="http://schemas.openxmlformats.org/officeDocument/2006/relationships/image" Target="media/image127.png"/><Relationship Id="rId157" Type="http://schemas.openxmlformats.org/officeDocument/2006/relationships/hyperlink" Target="http://www.curriculum.org/content/accueil" TargetMode="External"/><Relationship Id="rId278" Type="http://schemas.openxmlformats.org/officeDocument/2006/relationships/image" Target="media/image134.png"/><Relationship Id="rId156" Type="http://schemas.openxmlformats.org/officeDocument/2006/relationships/image" Target="media/image253.png"/><Relationship Id="rId277" Type="http://schemas.openxmlformats.org/officeDocument/2006/relationships/image" Target="media/image136.png"/><Relationship Id="rId155" Type="http://schemas.openxmlformats.org/officeDocument/2006/relationships/hyperlink" Target="http://www.livesafeworksmart.net/french/index.htm" TargetMode="External"/><Relationship Id="rId276" Type="http://schemas.openxmlformats.org/officeDocument/2006/relationships/image" Target="media/image130.png"/><Relationship Id="rId107" Type="http://schemas.openxmlformats.org/officeDocument/2006/relationships/image" Target="media/image289.png"/><Relationship Id="rId228" Type="http://schemas.openxmlformats.org/officeDocument/2006/relationships/image" Target="media/image109.png"/><Relationship Id="rId106" Type="http://schemas.openxmlformats.org/officeDocument/2006/relationships/image" Target="media/image287.png"/><Relationship Id="rId227" Type="http://schemas.openxmlformats.org/officeDocument/2006/relationships/image" Target="media/image107.png"/><Relationship Id="rId105" Type="http://schemas.openxmlformats.org/officeDocument/2006/relationships/image" Target="media/image229.png"/><Relationship Id="rId226" Type="http://schemas.openxmlformats.org/officeDocument/2006/relationships/image" Target="media/image105.png"/><Relationship Id="rId104" Type="http://schemas.openxmlformats.org/officeDocument/2006/relationships/image" Target="media/image213.png"/><Relationship Id="rId225" Type="http://schemas.openxmlformats.org/officeDocument/2006/relationships/image" Target="media/image103.png"/><Relationship Id="rId109" Type="http://schemas.openxmlformats.org/officeDocument/2006/relationships/image" Target="media/image285.png"/><Relationship Id="rId108" Type="http://schemas.openxmlformats.org/officeDocument/2006/relationships/image" Target="media/image283.png"/><Relationship Id="rId229" Type="http://schemas.openxmlformats.org/officeDocument/2006/relationships/image" Target="media/image111.png"/><Relationship Id="rId220" Type="http://schemas.openxmlformats.org/officeDocument/2006/relationships/image" Target="media/image58.png"/><Relationship Id="rId103" Type="http://schemas.openxmlformats.org/officeDocument/2006/relationships/image" Target="media/image211.png"/><Relationship Id="rId224" Type="http://schemas.openxmlformats.org/officeDocument/2006/relationships/image" Target="media/image101.png"/><Relationship Id="rId102" Type="http://schemas.openxmlformats.org/officeDocument/2006/relationships/image" Target="media/image217.png"/><Relationship Id="rId223" Type="http://schemas.openxmlformats.org/officeDocument/2006/relationships/image" Target="media/image41.png"/><Relationship Id="rId101" Type="http://schemas.openxmlformats.org/officeDocument/2006/relationships/image" Target="media/image215.png"/><Relationship Id="rId222" Type="http://schemas.openxmlformats.org/officeDocument/2006/relationships/image" Target="media/image40.png"/><Relationship Id="rId100" Type="http://schemas.openxmlformats.org/officeDocument/2006/relationships/image" Target="media/image221.png"/><Relationship Id="rId221" Type="http://schemas.openxmlformats.org/officeDocument/2006/relationships/image" Target="media/image59.png"/><Relationship Id="rId217" Type="http://schemas.openxmlformats.org/officeDocument/2006/relationships/image" Target="media/image50.png"/><Relationship Id="rId216" Type="http://schemas.openxmlformats.org/officeDocument/2006/relationships/image" Target="media/image48.png"/><Relationship Id="rId215" Type="http://schemas.openxmlformats.org/officeDocument/2006/relationships/image" Target="media/image47.png"/><Relationship Id="rId214" Type="http://schemas.openxmlformats.org/officeDocument/2006/relationships/image" Target="media/image46.png"/><Relationship Id="rId219" Type="http://schemas.openxmlformats.org/officeDocument/2006/relationships/image" Target="media/image56.png"/><Relationship Id="rId218" Type="http://schemas.openxmlformats.org/officeDocument/2006/relationships/image" Target="media/image54.png"/><Relationship Id="rId213" Type="http://schemas.openxmlformats.org/officeDocument/2006/relationships/image" Target="media/image44.png"/><Relationship Id="rId212" Type="http://schemas.openxmlformats.org/officeDocument/2006/relationships/image" Target="media/image61.png"/><Relationship Id="rId211" Type="http://schemas.openxmlformats.org/officeDocument/2006/relationships/image" Target="media/image72.png"/><Relationship Id="rId210" Type="http://schemas.openxmlformats.org/officeDocument/2006/relationships/image" Target="media/image71.png"/><Relationship Id="rId129" Type="http://schemas.openxmlformats.org/officeDocument/2006/relationships/image" Target="media/image25.jpg"/><Relationship Id="rId128" Type="http://schemas.openxmlformats.org/officeDocument/2006/relationships/image" Target="media/image23.jpg"/><Relationship Id="rId249" Type="http://schemas.openxmlformats.org/officeDocument/2006/relationships/image" Target="media/image135.png"/><Relationship Id="rId127" Type="http://schemas.openxmlformats.org/officeDocument/2006/relationships/image" Target="media/image170.jpg"/><Relationship Id="rId248" Type="http://schemas.openxmlformats.org/officeDocument/2006/relationships/image" Target="media/image133.png"/><Relationship Id="rId126" Type="http://schemas.openxmlformats.org/officeDocument/2006/relationships/image" Target="media/image169.jpg"/><Relationship Id="rId247" Type="http://schemas.openxmlformats.org/officeDocument/2006/relationships/image" Target="media/image131.png"/><Relationship Id="rId121" Type="http://schemas.openxmlformats.org/officeDocument/2006/relationships/image" Target="media/image157.jpg"/><Relationship Id="rId242" Type="http://schemas.openxmlformats.org/officeDocument/2006/relationships/image" Target="media/image93.png"/><Relationship Id="rId120" Type="http://schemas.openxmlformats.org/officeDocument/2006/relationships/image" Target="media/image263.png"/><Relationship Id="rId241" Type="http://schemas.openxmlformats.org/officeDocument/2006/relationships/image" Target="media/image91.png"/><Relationship Id="rId240" Type="http://schemas.openxmlformats.org/officeDocument/2006/relationships/image" Target="media/image90.png"/><Relationship Id="rId125" Type="http://schemas.openxmlformats.org/officeDocument/2006/relationships/image" Target="media/image168.jpg"/><Relationship Id="rId246" Type="http://schemas.openxmlformats.org/officeDocument/2006/relationships/image" Target="media/image79.png"/><Relationship Id="rId124" Type="http://schemas.openxmlformats.org/officeDocument/2006/relationships/image" Target="media/image164.jpg"/><Relationship Id="rId245" Type="http://schemas.openxmlformats.org/officeDocument/2006/relationships/image" Target="media/image77.png"/><Relationship Id="rId123" Type="http://schemas.openxmlformats.org/officeDocument/2006/relationships/image" Target="media/image163.jpg"/><Relationship Id="rId244" Type="http://schemas.openxmlformats.org/officeDocument/2006/relationships/image" Target="media/image76.png"/><Relationship Id="rId122" Type="http://schemas.openxmlformats.org/officeDocument/2006/relationships/image" Target="media/image162.jpg"/><Relationship Id="rId243" Type="http://schemas.openxmlformats.org/officeDocument/2006/relationships/image" Target="media/image74.png"/><Relationship Id="rId95" Type="http://schemas.openxmlformats.org/officeDocument/2006/relationships/image" Target="media/image223.png"/><Relationship Id="rId94" Type="http://schemas.openxmlformats.org/officeDocument/2006/relationships/image" Target="media/image227.png"/><Relationship Id="rId97" Type="http://schemas.openxmlformats.org/officeDocument/2006/relationships/image" Target="media/image219.png"/><Relationship Id="rId96" Type="http://schemas.openxmlformats.org/officeDocument/2006/relationships/image" Target="media/image225.png"/><Relationship Id="rId99" Type="http://schemas.openxmlformats.org/officeDocument/2006/relationships/image" Target="media/image03.png"/><Relationship Id="rId98" Type="http://schemas.openxmlformats.org/officeDocument/2006/relationships/image" Target="media/image155.png"/><Relationship Id="rId91" Type="http://schemas.openxmlformats.org/officeDocument/2006/relationships/image" Target="media/image247.png"/><Relationship Id="rId90" Type="http://schemas.openxmlformats.org/officeDocument/2006/relationships/image" Target="media/image209.jpg"/><Relationship Id="rId93" Type="http://schemas.openxmlformats.org/officeDocument/2006/relationships/image" Target="media/image154.jpg"/><Relationship Id="rId92" Type="http://schemas.openxmlformats.org/officeDocument/2006/relationships/image" Target="media/image249.png"/><Relationship Id="rId118" Type="http://schemas.openxmlformats.org/officeDocument/2006/relationships/image" Target="media/image267.png"/><Relationship Id="rId239" Type="http://schemas.openxmlformats.org/officeDocument/2006/relationships/image" Target="media/image88.png"/><Relationship Id="rId117" Type="http://schemas.openxmlformats.org/officeDocument/2006/relationships/image" Target="media/image265.png"/><Relationship Id="rId238" Type="http://schemas.openxmlformats.org/officeDocument/2006/relationships/image" Target="media/image86.png"/><Relationship Id="rId116" Type="http://schemas.openxmlformats.org/officeDocument/2006/relationships/image" Target="media/image269.png"/><Relationship Id="rId237" Type="http://schemas.openxmlformats.org/officeDocument/2006/relationships/hyperlink" Target="https://www.edu.gov.on.ca/fre/policyfunding/growSuccessfr.pdf" TargetMode="External"/><Relationship Id="rId115" Type="http://schemas.openxmlformats.org/officeDocument/2006/relationships/image" Target="media/image273.png"/><Relationship Id="rId236" Type="http://schemas.openxmlformats.org/officeDocument/2006/relationships/image" Target="media/image83.png"/><Relationship Id="rId119" Type="http://schemas.openxmlformats.org/officeDocument/2006/relationships/image" Target="media/image261.png"/><Relationship Id="rId110" Type="http://schemas.openxmlformats.org/officeDocument/2006/relationships/image" Target="media/image279.png"/><Relationship Id="rId231" Type="http://schemas.openxmlformats.org/officeDocument/2006/relationships/image" Target="media/image115.png"/><Relationship Id="rId230" Type="http://schemas.openxmlformats.org/officeDocument/2006/relationships/image" Target="media/image113.png"/><Relationship Id="rId114" Type="http://schemas.openxmlformats.org/officeDocument/2006/relationships/image" Target="media/image271.png"/><Relationship Id="rId235" Type="http://schemas.openxmlformats.org/officeDocument/2006/relationships/image" Target="media/image81.png"/><Relationship Id="rId113" Type="http://schemas.openxmlformats.org/officeDocument/2006/relationships/image" Target="media/image277.png"/><Relationship Id="rId234" Type="http://schemas.openxmlformats.org/officeDocument/2006/relationships/image" Target="media/image99.png"/><Relationship Id="rId112" Type="http://schemas.openxmlformats.org/officeDocument/2006/relationships/image" Target="media/image275.png"/><Relationship Id="rId233" Type="http://schemas.openxmlformats.org/officeDocument/2006/relationships/image" Target="media/image98.png"/><Relationship Id="rId111" Type="http://schemas.openxmlformats.org/officeDocument/2006/relationships/image" Target="media/image281.png"/><Relationship Id="rId232" Type="http://schemas.openxmlformats.org/officeDocument/2006/relationships/image" Target="media/image97.png"/><Relationship Id="rId305" Type="http://schemas.openxmlformats.org/officeDocument/2006/relationships/image" Target="media/image51.png"/><Relationship Id="rId304" Type="http://schemas.openxmlformats.org/officeDocument/2006/relationships/image" Target="media/image60.png"/><Relationship Id="rId303" Type="http://schemas.openxmlformats.org/officeDocument/2006/relationships/image" Target="media/image95.png"/><Relationship Id="rId302" Type="http://schemas.openxmlformats.org/officeDocument/2006/relationships/image" Target="media/image96.png"/><Relationship Id="rId309" Type="http://schemas.openxmlformats.org/officeDocument/2006/relationships/image" Target="media/image45.png"/><Relationship Id="rId308" Type="http://schemas.openxmlformats.org/officeDocument/2006/relationships/image" Target="media/image55.png"/><Relationship Id="rId307" Type="http://schemas.openxmlformats.org/officeDocument/2006/relationships/image" Target="media/image57.png"/><Relationship Id="rId306" Type="http://schemas.openxmlformats.org/officeDocument/2006/relationships/image" Target="media/image49.png"/><Relationship Id="rId301" Type="http://schemas.openxmlformats.org/officeDocument/2006/relationships/image" Target="media/image104.png"/><Relationship Id="rId300" Type="http://schemas.openxmlformats.org/officeDocument/2006/relationships/image" Target="media/image106.png"/><Relationship Id="rId206" Type="http://schemas.openxmlformats.org/officeDocument/2006/relationships/hyperlink" Target="http://www.ossa.com/" TargetMode="External"/><Relationship Id="rId205" Type="http://schemas.openxmlformats.org/officeDocument/2006/relationships/hyperlink" Target="mailto:info@ossa.com" TargetMode="External"/><Relationship Id="rId204" Type="http://schemas.openxmlformats.org/officeDocument/2006/relationships/hyperlink" Target="http://discovertourism.ca/fr" TargetMode="External"/><Relationship Id="rId203" Type="http://schemas.openxmlformats.org/officeDocument/2006/relationships/hyperlink" Target="http://discovertourism.ca/fr" TargetMode="External"/><Relationship Id="rId209" Type="http://schemas.openxmlformats.org/officeDocument/2006/relationships/image" Target="media/image70.png"/><Relationship Id="rId208" Type="http://schemas.openxmlformats.org/officeDocument/2006/relationships/image" Target="media/image69.png"/><Relationship Id="rId207" Type="http://schemas.openxmlformats.org/officeDocument/2006/relationships/hyperlink" Target="http://www.ossa.com/" TargetMode="External"/><Relationship Id="rId202" Type="http://schemas.openxmlformats.org/officeDocument/2006/relationships/hyperlink" Target="http://www.cchst.ca/" TargetMode="External"/><Relationship Id="rId201" Type="http://schemas.openxmlformats.org/officeDocument/2006/relationships/hyperlink" Target="http://www.cchst.ca/" TargetMode="External"/><Relationship Id="rId200" Type="http://schemas.openxmlformats.org/officeDocument/2006/relationships/hyperlink" Target="http://fr.thelearningpartnership.ca/" TargetMode="External"/><Relationship Id="rId315" Type="http://schemas.openxmlformats.org/officeDocument/2006/relationships/footer" Target="footer1.xml"/><Relationship Id="rId314" Type="http://schemas.openxmlformats.org/officeDocument/2006/relationships/header" Target="header2.xml"/><Relationship Id="rId313" Type="http://schemas.openxmlformats.org/officeDocument/2006/relationships/header" Target="header1.xml"/><Relationship Id="rId312" Type="http://schemas.openxmlformats.org/officeDocument/2006/relationships/hyperlink" Target="http://www.livesafeworksmart.net/french/" TargetMode="External"/><Relationship Id="rId311" Type="http://schemas.openxmlformats.org/officeDocument/2006/relationships/hyperlink" Target="http://www.skills.edu.gov.on.ca/OSP2Web/EDU/DisplayDetailOccList.xhtml" TargetMode="External"/><Relationship Id="rId310" Type="http://schemas.openxmlformats.org/officeDocument/2006/relationships/image" Target="media/image4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1" Type="http://schemas.openxmlformats.org/officeDocument/2006/relationships/font" Target="fonts/StardosStencil-bold.ttf"/><Relationship Id="rId10" Type="http://schemas.openxmlformats.org/officeDocument/2006/relationships/font" Target="fonts/StardosStencil-regular.ttf"/><Relationship Id="rId12" Type="http://schemas.openxmlformats.org/officeDocument/2006/relationships/font" Target="fonts/NovaMono-regular.ttf"/><Relationship Id="rId9" Type="http://schemas.openxmlformats.org/officeDocument/2006/relationships/font" Target="fonts/Balthazar-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55.png"/></Relationships>
</file>

<file path=word/_rels/header2.xml.rels><?xml version="1.0" encoding="UTF-8" standalone="yes"?><Relationships xmlns="http://schemas.openxmlformats.org/package/2006/relationships"><Relationship Id="rId1" Type="http://schemas.openxmlformats.org/officeDocument/2006/relationships/image" Target="media/image251.png"/></Relationships>
</file>