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2352" w14:textId="77777777" w:rsidR="0090113A" w:rsidRDefault="00000000">
      <w:pPr>
        <w:sectPr w:rsidR="0090113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r>
        <w:rPr>
          <w:noProof/>
        </w:rPr>
        <w:drawing>
          <wp:anchor distT="0" distB="0" distL="0" distR="0" simplePos="0" relativeHeight="251658240" behindDoc="1" locked="0" layoutInCell="1" hidden="0" allowOverlap="1" wp14:anchorId="01AFB8C8" wp14:editId="4D506F87">
            <wp:simplePos x="0" y="0"/>
            <wp:positionH relativeFrom="page">
              <wp:posOffset>110997</wp:posOffset>
            </wp:positionH>
            <wp:positionV relativeFrom="page">
              <wp:posOffset>459843</wp:posOffset>
            </wp:positionV>
            <wp:extent cx="7496175" cy="9825038"/>
            <wp:effectExtent l="0" t="0" r="0" b="0"/>
            <wp:wrapNone/>
            <wp:docPr id="7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4"/>
                    <a:srcRect l="1110" r="1111"/>
                    <a:stretch>
                      <a:fillRect/>
                    </a:stretch>
                  </pic:blipFill>
                  <pic:spPr>
                    <a:xfrm>
                      <a:off x="0" y="0"/>
                      <a:ext cx="7496175" cy="9825038"/>
                    </a:xfrm>
                    <a:prstGeom prst="rect">
                      <a:avLst/>
                    </a:prstGeom>
                    <a:ln/>
                  </pic:spPr>
                </pic:pic>
              </a:graphicData>
            </a:graphic>
          </wp:anchor>
        </w:drawing>
      </w:r>
    </w:p>
    <w:p w14:paraId="5775B4B7" w14:textId="77777777" w:rsidR="0090113A" w:rsidRDefault="00000000">
      <w:pPr>
        <w:pStyle w:val="Heading1"/>
      </w:pPr>
      <w:bookmarkStart w:id="0" w:name="_heading=h.1t3h5sf" w:colFirst="0" w:colLast="0"/>
      <w:bookmarkStart w:id="1" w:name="_Toc124363657"/>
      <w:bookmarkStart w:id="2" w:name="_Toc124363776"/>
      <w:bookmarkStart w:id="3" w:name="_Toc124367718"/>
      <w:bookmarkStart w:id="4" w:name="_Toc124367771"/>
      <w:bookmarkEnd w:id="0"/>
      <w:r>
        <w:lastRenderedPageBreak/>
        <w:t>Table des matières</w:t>
      </w:r>
      <w:bookmarkEnd w:id="1"/>
      <w:bookmarkEnd w:id="2"/>
      <w:bookmarkEnd w:id="3"/>
      <w:bookmarkEnd w:id="4"/>
      <w:r>
        <w:t xml:space="preserve"> </w:t>
      </w:r>
    </w:p>
    <w:sdt>
      <w:sdtPr>
        <w:id w:val="-1502503880"/>
        <w:docPartObj>
          <w:docPartGallery w:val="Table of Contents"/>
          <w:docPartUnique/>
        </w:docPartObj>
      </w:sdtPr>
      <w:sdtContent>
        <w:p w14:paraId="3D492528" w14:textId="46C92538" w:rsidR="00225C6F" w:rsidRDefault="00000000">
          <w:pPr>
            <w:pStyle w:val="TOC1"/>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124367772" w:history="1">
            <w:r w:rsidR="00225C6F" w:rsidRPr="002331C1">
              <w:rPr>
                <w:rStyle w:val="Hyperlink"/>
                <w:noProof/>
              </w:rPr>
              <w:t>Introduction</w:t>
            </w:r>
            <w:r w:rsidR="00225C6F">
              <w:rPr>
                <w:noProof/>
                <w:webHidden/>
              </w:rPr>
              <w:tab/>
            </w:r>
            <w:r w:rsidR="00225C6F">
              <w:rPr>
                <w:noProof/>
                <w:webHidden/>
              </w:rPr>
              <w:fldChar w:fldCharType="begin"/>
            </w:r>
            <w:r w:rsidR="00225C6F">
              <w:rPr>
                <w:noProof/>
                <w:webHidden/>
              </w:rPr>
              <w:instrText xml:space="preserve"> PAGEREF _Toc124367772 \h </w:instrText>
            </w:r>
            <w:r w:rsidR="00225C6F">
              <w:rPr>
                <w:noProof/>
                <w:webHidden/>
              </w:rPr>
            </w:r>
            <w:r w:rsidR="00225C6F">
              <w:rPr>
                <w:noProof/>
                <w:webHidden/>
              </w:rPr>
              <w:fldChar w:fldCharType="separate"/>
            </w:r>
            <w:r w:rsidR="00112844">
              <w:rPr>
                <w:noProof/>
                <w:webHidden/>
              </w:rPr>
              <w:t>5</w:t>
            </w:r>
            <w:r w:rsidR="00225C6F">
              <w:rPr>
                <w:noProof/>
                <w:webHidden/>
              </w:rPr>
              <w:fldChar w:fldCharType="end"/>
            </w:r>
          </w:hyperlink>
        </w:p>
        <w:p w14:paraId="3A234AB8" w14:textId="4E3FE80A" w:rsidR="00225C6F" w:rsidRDefault="00225C6F">
          <w:pPr>
            <w:pStyle w:val="TOC1"/>
            <w:rPr>
              <w:rFonts w:asciiTheme="minorHAnsi" w:eastAsiaTheme="minorEastAsia" w:hAnsiTheme="minorHAnsi" w:cstheme="minorBidi"/>
              <w:noProof/>
              <w:sz w:val="22"/>
              <w:szCs w:val="22"/>
            </w:rPr>
          </w:pPr>
          <w:hyperlink w:anchor="_Toc124367773" w:history="1">
            <w:r w:rsidRPr="002331C1">
              <w:rPr>
                <w:rStyle w:val="Hyperlink"/>
                <w:noProof/>
              </w:rPr>
              <w:t>Aperçu du projet</w:t>
            </w:r>
            <w:r>
              <w:rPr>
                <w:noProof/>
                <w:webHidden/>
              </w:rPr>
              <w:tab/>
            </w:r>
            <w:r>
              <w:rPr>
                <w:noProof/>
                <w:webHidden/>
              </w:rPr>
              <w:fldChar w:fldCharType="begin"/>
            </w:r>
            <w:r>
              <w:rPr>
                <w:noProof/>
                <w:webHidden/>
              </w:rPr>
              <w:instrText xml:space="preserve"> PAGEREF _Toc124367773 \h </w:instrText>
            </w:r>
            <w:r>
              <w:rPr>
                <w:noProof/>
                <w:webHidden/>
              </w:rPr>
            </w:r>
            <w:r>
              <w:rPr>
                <w:noProof/>
                <w:webHidden/>
              </w:rPr>
              <w:fldChar w:fldCharType="separate"/>
            </w:r>
            <w:r w:rsidR="00112844">
              <w:rPr>
                <w:noProof/>
                <w:webHidden/>
              </w:rPr>
              <w:t>5</w:t>
            </w:r>
            <w:r>
              <w:rPr>
                <w:noProof/>
                <w:webHidden/>
              </w:rPr>
              <w:fldChar w:fldCharType="end"/>
            </w:r>
          </w:hyperlink>
        </w:p>
        <w:p w14:paraId="76F650DA" w14:textId="49F74E7D" w:rsidR="00225C6F" w:rsidRDefault="00225C6F">
          <w:pPr>
            <w:pStyle w:val="TOC1"/>
            <w:rPr>
              <w:rFonts w:asciiTheme="minorHAnsi" w:eastAsiaTheme="minorEastAsia" w:hAnsiTheme="minorHAnsi" w:cstheme="minorBidi"/>
              <w:noProof/>
              <w:sz w:val="22"/>
              <w:szCs w:val="22"/>
            </w:rPr>
          </w:pPr>
          <w:hyperlink w:anchor="_Toc124367774" w:history="1">
            <w:r w:rsidRPr="002331C1">
              <w:rPr>
                <w:rStyle w:val="Hyperlink"/>
                <w:noProof/>
              </w:rPr>
              <w:t>Connaissances préalables</w:t>
            </w:r>
            <w:r>
              <w:rPr>
                <w:noProof/>
                <w:webHidden/>
              </w:rPr>
              <w:tab/>
            </w:r>
            <w:r>
              <w:rPr>
                <w:noProof/>
                <w:webHidden/>
              </w:rPr>
              <w:fldChar w:fldCharType="begin"/>
            </w:r>
            <w:r>
              <w:rPr>
                <w:noProof/>
                <w:webHidden/>
              </w:rPr>
              <w:instrText xml:space="preserve"> PAGEREF _Toc124367774 \h </w:instrText>
            </w:r>
            <w:r>
              <w:rPr>
                <w:noProof/>
                <w:webHidden/>
              </w:rPr>
            </w:r>
            <w:r>
              <w:rPr>
                <w:noProof/>
                <w:webHidden/>
              </w:rPr>
              <w:fldChar w:fldCharType="separate"/>
            </w:r>
            <w:r w:rsidR="00112844">
              <w:rPr>
                <w:noProof/>
                <w:webHidden/>
              </w:rPr>
              <w:t>5</w:t>
            </w:r>
            <w:r>
              <w:rPr>
                <w:noProof/>
                <w:webHidden/>
              </w:rPr>
              <w:fldChar w:fldCharType="end"/>
            </w:r>
          </w:hyperlink>
        </w:p>
        <w:p w14:paraId="6288BD7E" w14:textId="7D4DA07E" w:rsidR="00225C6F" w:rsidRDefault="00225C6F">
          <w:pPr>
            <w:pStyle w:val="TOC1"/>
            <w:rPr>
              <w:rFonts w:asciiTheme="minorHAnsi" w:eastAsiaTheme="minorEastAsia" w:hAnsiTheme="minorHAnsi" w:cstheme="minorBidi"/>
              <w:noProof/>
              <w:sz w:val="22"/>
              <w:szCs w:val="22"/>
            </w:rPr>
          </w:pPr>
          <w:hyperlink w:anchor="_Toc124367775" w:history="1">
            <w:r w:rsidRPr="002331C1">
              <w:rPr>
                <w:rStyle w:val="Hyperlink"/>
                <w:noProof/>
              </w:rPr>
              <w:t>Activités d’apprentissage</w:t>
            </w:r>
            <w:r>
              <w:rPr>
                <w:noProof/>
                <w:webHidden/>
              </w:rPr>
              <w:tab/>
            </w:r>
            <w:r>
              <w:rPr>
                <w:noProof/>
                <w:webHidden/>
              </w:rPr>
              <w:fldChar w:fldCharType="begin"/>
            </w:r>
            <w:r>
              <w:rPr>
                <w:noProof/>
                <w:webHidden/>
              </w:rPr>
              <w:instrText xml:space="preserve"> PAGEREF _Toc124367775 \h </w:instrText>
            </w:r>
            <w:r>
              <w:rPr>
                <w:noProof/>
                <w:webHidden/>
              </w:rPr>
            </w:r>
            <w:r>
              <w:rPr>
                <w:noProof/>
                <w:webHidden/>
              </w:rPr>
              <w:fldChar w:fldCharType="separate"/>
            </w:r>
            <w:r w:rsidR="00112844">
              <w:rPr>
                <w:noProof/>
                <w:webHidden/>
              </w:rPr>
              <w:t>5</w:t>
            </w:r>
            <w:r>
              <w:rPr>
                <w:noProof/>
                <w:webHidden/>
              </w:rPr>
              <w:fldChar w:fldCharType="end"/>
            </w:r>
          </w:hyperlink>
        </w:p>
        <w:p w14:paraId="32DA862E" w14:textId="3ECA4D66" w:rsidR="00225C6F" w:rsidRDefault="00225C6F">
          <w:pPr>
            <w:pStyle w:val="TOC2"/>
            <w:tabs>
              <w:tab w:val="right" w:pos="9350"/>
            </w:tabs>
            <w:rPr>
              <w:rFonts w:asciiTheme="minorHAnsi" w:eastAsiaTheme="minorEastAsia" w:hAnsiTheme="minorHAnsi" w:cstheme="minorBidi"/>
              <w:noProof/>
              <w:sz w:val="22"/>
              <w:szCs w:val="22"/>
            </w:rPr>
          </w:pPr>
          <w:hyperlink w:anchor="_Toc124367776" w:history="1">
            <w:r w:rsidRPr="002331C1">
              <w:rPr>
                <w:rStyle w:val="Hyperlink"/>
                <w:noProof/>
              </w:rPr>
              <w:t>Activité 1 – Projet de recherche hydroponique</w:t>
            </w:r>
            <w:r>
              <w:rPr>
                <w:noProof/>
                <w:webHidden/>
              </w:rPr>
              <w:tab/>
            </w:r>
            <w:r>
              <w:rPr>
                <w:noProof/>
                <w:webHidden/>
              </w:rPr>
              <w:fldChar w:fldCharType="begin"/>
            </w:r>
            <w:r>
              <w:rPr>
                <w:noProof/>
                <w:webHidden/>
              </w:rPr>
              <w:instrText xml:space="preserve"> PAGEREF _Toc124367776 \h </w:instrText>
            </w:r>
            <w:r>
              <w:rPr>
                <w:noProof/>
                <w:webHidden/>
              </w:rPr>
            </w:r>
            <w:r>
              <w:rPr>
                <w:noProof/>
                <w:webHidden/>
              </w:rPr>
              <w:fldChar w:fldCharType="separate"/>
            </w:r>
            <w:r w:rsidR="00112844">
              <w:rPr>
                <w:noProof/>
                <w:webHidden/>
              </w:rPr>
              <w:t>5</w:t>
            </w:r>
            <w:r>
              <w:rPr>
                <w:noProof/>
                <w:webHidden/>
              </w:rPr>
              <w:fldChar w:fldCharType="end"/>
            </w:r>
          </w:hyperlink>
        </w:p>
        <w:p w14:paraId="045A72C6" w14:textId="3D9B80EC" w:rsidR="00225C6F" w:rsidRDefault="00225C6F">
          <w:pPr>
            <w:pStyle w:val="TOC2"/>
            <w:tabs>
              <w:tab w:val="right" w:pos="9350"/>
            </w:tabs>
            <w:rPr>
              <w:rFonts w:asciiTheme="minorHAnsi" w:eastAsiaTheme="minorEastAsia" w:hAnsiTheme="minorHAnsi" w:cstheme="minorBidi"/>
              <w:noProof/>
              <w:sz w:val="22"/>
              <w:szCs w:val="22"/>
            </w:rPr>
          </w:pPr>
          <w:hyperlink w:anchor="_Toc124367777" w:history="1">
            <w:r w:rsidRPr="002331C1">
              <w:rPr>
                <w:rStyle w:val="Hyperlink"/>
                <w:noProof/>
              </w:rPr>
              <w:t>Activité 2 – Propagation des semences</w:t>
            </w:r>
            <w:r>
              <w:rPr>
                <w:noProof/>
                <w:webHidden/>
              </w:rPr>
              <w:tab/>
            </w:r>
            <w:r>
              <w:rPr>
                <w:noProof/>
                <w:webHidden/>
              </w:rPr>
              <w:fldChar w:fldCharType="begin"/>
            </w:r>
            <w:r>
              <w:rPr>
                <w:noProof/>
                <w:webHidden/>
              </w:rPr>
              <w:instrText xml:space="preserve"> PAGEREF _Toc124367777 \h </w:instrText>
            </w:r>
            <w:r>
              <w:rPr>
                <w:noProof/>
                <w:webHidden/>
              </w:rPr>
            </w:r>
            <w:r>
              <w:rPr>
                <w:noProof/>
                <w:webHidden/>
              </w:rPr>
              <w:fldChar w:fldCharType="separate"/>
            </w:r>
            <w:r w:rsidR="00112844">
              <w:rPr>
                <w:noProof/>
                <w:webHidden/>
              </w:rPr>
              <w:t>6</w:t>
            </w:r>
            <w:r>
              <w:rPr>
                <w:noProof/>
                <w:webHidden/>
              </w:rPr>
              <w:fldChar w:fldCharType="end"/>
            </w:r>
          </w:hyperlink>
        </w:p>
        <w:p w14:paraId="1CF1C42A" w14:textId="4FEF9981" w:rsidR="00225C6F" w:rsidRDefault="00225C6F">
          <w:pPr>
            <w:pStyle w:val="TOC2"/>
            <w:tabs>
              <w:tab w:val="right" w:pos="9350"/>
            </w:tabs>
            <w:rPr>
              <w:rFonts w:asciiTheme="minorHAnsi" w:eastAsiaTheme="minorEastAsia" w:hAnsiTheme="minorHAnsi" w:cstheme="minorBidi"/>
              <w:noProof/>
              <w:sz w:val="22"/>
              <w:szCs w:val="22"/>
            </w:rPr>
          </w:pPr>
          <w:hyperlink w:anchor="_Toc124367778" w:history="1">
            <w:r w:rsidRPr="002331C1">
              <w:rPr>
                <w:rStyle w:val="Hyperlink"/>
                <w:noProof/>
              </w:rPr>
              <w:t>Activité 3 – Construire un système de culture hydroponique</w:t>
            </w:r>
            <w:r>
              <w:rPr>
                <w:noProof/>
                <w:webHidden/>
              </w:rPr>
              <w:tab/>
            </w:r>
            <w:r>
              <w:rPr>
                <w:noProof/>
                <w:webHidden/>
              </w:rPr>
              <w:fldChar w:fldCharType="begin"/>
            </w:r>
            <w:r>
              <w:rPr>
                <w:noProof/>
                <w:webHidden/>
              </w:rPr>
              <w:instrText xml:space="preserve"> PAGEREF _Toc124367778 \h </w:instrText>
            </w:r>
            <w:r>
              <w:rPr>
                <w:noProof/>
                <w:webHidden/>
              </w:rPr>
            </w:r>
            <w:r>
              <w:rPr>
                <w:noProof/>
                <w:webHidden/>
              </w:rPr>
              <w:fldChar w:fldCharType="separate"/>
            </w:r>
            <w:r w:rsidR="00112844">
              <w:rPr>
                <w:noProof/>
                <w:webHidden/>
              </w:rPr>
              <w:t>7</w:t>
            </w:r>
            <w:r>
              <w:rPr>
                <w:noProof/>
                <w:webHidden/>
              </w:rPr>
              <w:fldChar w:fldCharType="end"/>
            </w:r>
          </w:hyperlink>
        </w:p>
        <w:p w14:paraId="01FF3583" w14:textId="0DA080F5" w:rsidR="00225C6F" w:rsidRDefault="00225C6F">
          <w:pPr>
            <w:pStyle w:val="TOC2"/>
            <w:tabs>
              <w:tab w:val="right" w:pos="9350"/>
            </w:tabs>
            <w:rPr>
              <w:rFonts w:asciiTheme="minorHAnsi" w:eastAsiaTheme="minorEastAsia" w:hAnsiTheme="minorHAnsi" w:cstheme="minorBidi"/>
              <w:noProof/>
              <w:sz w:val="22"/>
              <w:szCs w:val="22"/>
            </w:rPr>
          </w:pPr>
          <w:hyperlink w:anchor="_Toc124367779" w:history="1">
            <w:r w:rsidRPr="002331C1">
              <w:rPr>
                <w:rStyle w:val="Hyperlink"/>
                <w:noProof/>
              </w:rPr>
              <w:t>Activité 4 – Entretien et maintenance du système hydroponique</w:t>
            </w:r>
            <w:r>
              <w:rPr>
                <w:noProof/>
                <w:webHidden/>
              </w:rPr>
              <w:tab/>
            </w:r>
            <w:r>
              <w:rPr>
                <w:noProof/>
                <w:webHidden/>
              </w:rPr>
              <w:fldChar w:fldCharType="begin"/>
            </w:r>
            <w:r>
              <w:rPr>
                <w:noProof/>
                <w:webHidden/>
              </w:rPr>
              <w:instrText xml:space="preserve"> PAGEREF _Toc124367779 \h </w:instrText>
            </w:r>
            <w:r>
              <w:rPr>
                <w:noProof/>
                <w:webHidden/>
              </w:rPr>
            </w:r>
            <w:r>
              <w:rPr>
                <w:noProof/>
                <w:webHidden/>
              </w:rPr>
              <w:fldChar w:fldCharType="separate"/>
            </w:r>
            <w:r w:rsidR="00112844">
              <w:rPr>
                <w:noProof/>
                <w:webHidden/>
              </w:rPr>
              <w:t>7</w:t>
            </w:r>
            <w:r>
              <w:rPr>
                <w:noProof/>
                <w:webHidden/>
              </w:rPr>
              <w:fldChar w:fldCharType="end"/>
            </w:r>
          </w:hyperlink>
        </w:p>
        <w:p w14:paraId="36B4832F" w14:textId="0621E207" w:rsidR="00225C6F" w:rsidRDefault="00225C6F">
          <w:pPr>
            <w:pStyle w:val="TOC2"/>
            <w:tabs>
              <w:tab w:val="right" w:pos="9350"/>
            </w:tabs>
            <w:rPr>
              <w:rFonts w:asciiTheme="minorHAnsi" w:eastAsiaTheme="minorEastAsia" w:hAnsiTheme="minorHAnsi" w:cstheme="minorBidi"/>
              <w:noProof/>
              <w:sz w:val="22"/>
              <w:szCs w:val="22"/>
            </w:rPr>
          </w:pPr>
          <w:hyperlink w:anchor="_Toc124367780" w:history="1">
            <w:r w:rsidRPr="002331C1">
              <w:rPr>
                <w:rStyle w:val="Hyperlink"/>
                <w:noProof/>
              </w:rPr>
              <w:t>Activité authentique – récolter de la laitue</w:t>
            </w:r>
            <w:r>
              <w:rPr>
                <w:noProof/>
                <w:webHidden/>
              </w:rPr>
              <w:tab/>
            </w:r>
            <w:r>
              <w:rPr>
                <w:noProof/>
                <w:webHidden/>
              </w:rPr>
              <w:fldChar w:fldCharType="begin"/>
            </w:r>
            <w:r>
              <w:rPr>
                <w:noProof/>
                <w:webHidden/>
              </w:rPr>
              <w:instrText xml:space="preserve"> PAGEREF _Toc124367780 \h </w:instrText>
            </w:r>
            <w:r>
              <w:rPr>
                <w:noProof/>
                <w:webHidden/>
              </w:rPr>
            </w:r>
            <w:r>
              <w:rPr>
                <w:noProof/>
                <w:webHidden/>
              </w:rPr>
              <w:fldChar w:fldCharType="separate"/>
            </w:r>
            <w:r w:rsidR="00112844">
              <w:rPr>
                <w:noProof/>
                <w:webHidden/>
              </w:rPr>
              <w:t>8</w:t>
            </w:r>
            <w:r>
              <w:rPr>
                <w:noProof/>
                <w:webHidden/>
              </w:rPr>
              <w:fldChar w:fldCharType="end"/>
            </w:r>
          </w:hyperlink>
        </w:p>
        <w:p w14:paraId="46197C71" w14:textId="6CC43AB1" w:rsidR="00225C6F" w:rsidRDefault="00225C6F">
          <w:pPr>
            <w:pStyle w:val="TOC1"/>
            <w:rPr>
              <w:rFonts w:asciiTheme="minorHAnsi" w:eastAsiaTheme="minorEastAsia" w:hAnsiTheme="minorHAnsi" w:cstheme="minorBidi"/>
              <w:noProof/>
              <w:sz w:val="22"/>
              <w:szCs w:val="22"/>
            </w:rPr>
          </w:pPr>
          <w:hyperlink w:anchor="_Toc124367781" w:history="1">
            <w:r w:rsidRPr="002331C1">
              <w:rPr>
                <w:rStyle w:val="Hyperlink"/>
                <w:noProof/>
              </w:rPr>
              <w:t>Notes de planification</w:t>
            </w:r>
            <w:r>
              <w:rPr>
                <w:noProof/>
                <w:webHidden/>
              </w:rPr>
              <w:tab/>
            </w:r>
            <w:r>
              <w:rPr>
                <w:noProof/>
                <w:webHidden/>
              </w:rPr>
              <w:fldChar w:fldCharType="begin"/>
            </w:r>
            <w:r>
              <w:rPr>
                <w:noProof/>
                <w:webHidden/>
              </w:rPr>
              <w:instrText xml:space="preserve"> PAGEREF _Toc124367781 \h </w:instrText>
            </w:r>
            <w:r>
              <w:rPr>
                <w:noProof/>
                <w:webHidden/>
              </w:rPr>
            </w:r>
            <w:r>
              <w:rPr>
                <w:noProof/>
                <w:webHidden/>
              </w:rPr>
              <w:fldChar w:fldCharType="separate"/>
            </w:r>
            <w:r w:rsidR="00112844">
              <w:rPr>
                <w:noProof/>
                <w:webHidden/>
              </w:rPr>
              <w:t>8</w:t>
            </w:r>
            <w:r>
              <w:rPr>
                <w:noProof/>
                <w:webHidden/>
              </w:rPr>
              <w:fldChar w:fldCharType="end"/>
            </w:r>
          </w:hyperlink>
        </w:p>
        <w:p w14:paraId="5AC7C7C7" w14:textId="5F71B38F" w:rsidR="00225C6F" w:rsidRDefault="00225C6F">
          <w:pPr>
            <w:pStyle w:val="TOC1"/>
            <w:rPr>
              <w:rFonts w:asciiTheme="minorHAnsi" w:eastAsiaTheme="minorEastAsia" w:hAnsiTheme="minorHAnsi" w:cstheme="minorBidi"/>
              <w:noProof/>
              <w:sz w:val="22"/>
              <w:szCs w:val="22"/>
            </w:rPr>
          </w:pPr>
          <w:hyperlink w:anchor="_Toc124367782" w:history="1">
            <w:r w:rsidRPr="002331C1">
              <w:rPr>
                <w:rStyle w:val="Hyperlink"/>
                <w:noProof/>
              </w:rPr>
              <w:t>Métiers spécialisés et apprentissages</w:t>
            </w:r>
            <w:r>
              <w:rPr>
                <w:noProof/>
                <w:webHidden/>
              </w:rPr>
              <w:tab/>
            </w:r>
            <w:r>
              <w:rPr>
                <w:noProof/>
                <w:webHidden/>
              </w:rPr>
              <w:fldChar w:fldCharType="begin"/>
            </w:r>
            <w:r>
              <w:rPr>
                <w:noProof/>
                <w:webHidden/>
              </w:rPr>
              <w:instrText xml:space="preserve"> PAGEREF _Toc124367782 \h </w:instrText>
            </w:r>
            <w:r>
              <w:rPr>
                <w:noProof/>
                <w:webHidden/>
              </w:rPr>
            </w:r>
            <w:r>
              <w:rPr>
                <w:noProof/>
                <w:webHidden/>
              </w:rPr>
              <w:fldChar w:fldCharType="separate"/>
            </w:r>
            <w:r w:rsidR="00112844">
              <w:rPr>
                <w:noProof/>
                <w:webHidden/>
              </w:rPr>
              <w:t>8</w:t>
            </w:r>
            <w:r>
              <w:rPr>
                <w:noProof/>
                <w:webHidden/>
              </w:rPr>
              <w:fldChar w:fldCharType="end"/>
            </w:r>
          </w:hyperlink>
        </w:p>
        <w:p w14:paraId="3D47F722" w14:textId="7EDFA729" w:rsidR="00225C6F" w:rsidRDefault="00225C6F">
          <w:pPr>
            <w:pStyle w:val="TOC1"/>
            <w:rPr>
              <w:rFonts w:asciiTheme="minorHAnsi" w:eastAsiaTheme="minorEastAsia" w:hAnsiTheme="minorHAnsi" w:cstheme="minorBidi"/>
              <w:noProof/>
              <w:sz w:val="22"/>
              <w:szCs w:val="22"/>
            </w:rPr>
          </w:pPr>
          <w:hyperlink w:anchor="_Toc124367783" w:history="1">
            <w:r w:rsidRPr="002331C1">
              <w:rPr>
                <w:rStyle w:val="Hyperlink"/>
                <w:noProof/>
              </w:rPr>
              <w:t>Compétences transférables</w:t>
            </w:r>
            <w:r>
              <w:rPr>
                <w:noProof/>
                <w:webHidden/>
              </w:rPr>
              <w:tab/>
            </w:r>
            <w:r>
              <w:rPr>
                <w:noProof/>
                <w:webHidden/>
              </w:rPr>
              <w:fldChar w:fldCharType="begin"/>
            </w:r>
            <w:r>
              <w:rPr>
                <w:noProof/>
                <w:webHidden/>
              </w:rPr>
              <w:instrText xml:space="preserve"> PAGEREF _Toc124367783 \h </w:instrText>
            </w:r>
            <w:r>
              <w:rPr>
                <w:noProof/>
                <w:webHidden/>
              </w:rPr>
            </w:r>
            <w:r>
              <w:rPr>
                <w:noProof/>
                <w:webHidden/>
              </w:rPr>
              <w:fldChar w:fldCharType="separate"/>
            </w:r>
            <w:r w:rsidR="00112844">
              <w:rPr>
                <w:noProof/>
                <w:webHidden/>
              </w:rPr>
              <w:t>9</w:t>
            </w:r>
            <w:r>
              <w:rPr>
                <w:noProof/>
                <w:webHidden/>
              </w:rPr>
              <w:fldChar w:fldCharType="end"/>
            </w:r>
          </w:hyperlink>
        </w:p>
        <w:p w14:paraId="0CE0A507" w14:textId="1A9C611C" w:rsidR="00225C6F" w:rsidRDefault="00225C6F">
          <w:pPr>
            <w:pStyle w:val="TOC1"/>
            <w:rPr>
              <w:rFonts w:asciiTheme="minorHAnsi" w:eastAsiaTheme="minorEastAsia" w:hAnsiTheme="minorHAnsi" w:cstheme="minorBidi"/>
              <w:noProof/>
              <w:sz w:val="22"/>
              <w:szCs w:val="22"/>
            </w:rPr>
          </w:pPr>
          <w:hyperlink w:anchor="_Toc124367784" w:history="1">
            <w:r w:rsidRPr="002331C1">
              <w:rPr>
                <w:rStyle w:val="Hyperlink"/>
                <w:noProof/>
              </w:rPr>
              <w:t>Carrière et perspective professionnelles</w:t>
            </w:r>
            <w:r>
              <w:rPr>
                <w:noProof/>
                <w:webHidden/>
              </w:rPr>
              <w:tab/>
            </w:r>
            <w:r>
              <w:rPr>
                <w:noProof/>
                <w:webHidden/>
              </w:rPr>
              <w:fldChar w:fldCharType="begin"/>
            </w:r>
            <w:r>
              <w:rPr>
                <w:noProof/>
                <w:webHidden/>
              </w:rPr>
              <w:instrText xml:space="preserve"> PAGEREF _Toc124367784 \h </w:instrText>
            </w:r>
            <w:r>
              <w:rPr>
                <w:noProof/>
                <w:webHidden/>
              </w:rPr>
            </w:r>
            <w:r>
              <w:rPr>
                <w:noProof/>
                <w:webHidden/>
              </w:rPr>
              <w:fldChar w:fldCharType="separate"/>
            </w:r>
            <w:r w:rsidR="00112844">
              <w:rPr>
                <w:noProof/>
                <w:webHidden/>
              </w:rPr>
              <w:t>9</w:t>
            </w:r>
            <w:r>
              <w:rPr>
                <w:noProof/>
                <w:webHidden/>
              </w:rPr>
              <w:fldChar w:fldCharType="end"/>
            </w:r>
          </w:hyperlink>
        </w:p>
        <w:p w14:paraId="2127B092" w14:textId="2A3EA562" w:rsidR="00225C6F" w:rsidRDefault="00225C6F">
          <w:pPr>
            <w:pStyle w:val="TOC1"/>
            <w:rPr>
              <w:rFonts w:asciiTheme="minorHAnsi" w:eastAsiaTheme="minorEastAsia" w:hAnsiTheme="minorHAnsi" w:cstheme="minorBidi"/>
              <w:noProof/>
              <w:sz w:val="22"/>
              <w:szCs w:val="22"/>
            </w:rPr>
          </w:pPr>
          <w:hyperlink w:anchor="_Toc124367785" w:history="1">
            <w:r w:rsidRPr="002331C1">
              <w:rPr>
                <w:rStyle w:val="Hyperlink"/>
                <w:noProof/>
              </w:rPr>
              <w:t>Ressources</w:t>
            </w:r>
            <w:r>
              <w:rPr>
                <w:noProof/>
                <w:webHidden/>
              </w:rPr>
              <w:tab/>
            </w:r>
            <w:r>
              <w:rPr>
                <w:noProof/>
                <w:webHidden/>
              </w:rPr>
              <w:fldChar w:fldCharType="begin"/>
            </w:r>
            <w:r>
              <w:rPr>
                <w:noProof/>
                <w:webHidden/>
              </w:rPr>
              <w:instrText xml:space="preserve"> PAGEREF _Toc124367785 \h </w:instrText>
            </w:r>
            <w:r>
              <w:rPr>
                <w:noProof/>
                <w:webHidden/>
              </w:rPr>
            </w:r>
            <w:r>
              <w:rPr>
                <w:noProof/>
                <w:webHidden/>
              </w:rPr>
              <w:fldChar w:fldCharType="separate"/>
            </w:r>
            <w:r w:rsidR="00112844">
              <w:rPr>
                <w:noProof/>
                <w:webHidden/>
              </w:rPr>
              <w:t>10</w:t>
            </w:r>
            <w:r>
              <w:rPr>
                <w:noProof/>
                <w:webHidden/>
              </w:rPr>
              <w:fldChar w:fldCharType="end"/>
            </w:r>
          </w:hyperlink>
        </w:p>
        <w:p w14:paraId="0AAD9F45" w14:textId="0DA6730F" w:rsidR="00225C6F" w:rsidRDefault="00225C6F">
          <w:pPr>
            <w:pStyle w:val="TOC2"/>
            <w:tabs>
              <w:tab w:val="right" w:pos="9350"/>
            </w:tabs>
            <w:rPr>
              <w:rFonts w:asciiTheme="minorHAnsi" w:eastAsiaTheme="minorEastAsia" w:hAnsiTheme="minorHAnsi" w:cstheme="minorBidi"/>
              <w:noProof/>
              <w:sz w:val="22"/>
              <w:szCs w:val="22"/>
            </w:rPr>
          </w:pPr>
          <w:hyperlink w:anchor="_Toc124367786" w:history="1">
            <w:r w:rsidRPr="002331C1">
              <w:rPr>
                <w:rStyle w:val="Hyperlink"/>
                <w:noProof/>
              </w:rPr>
              <w:t>Dossier</w:t>
            </w:r>
            <w:r>
              <w:rPr>
                <w:noProof/>
                <w:webHidden/>
              </w:rPr>
              <w:tab/>
            </w:r>
            <w:r>
              <w:rPr>
                <w:noProof/>
                <w:webHidden/>
              </w:rPr>
              <w:fldChar w:fldCharType="begin"/>
            </w:r>
            <w:r>
              <w:rPr>
                <w:noProof/>
                <w:webHidden/>
              </w:rPr>
              <w:instrText xml:space="preserve"> PAGEREF _Toc124367786 \h </w:instrText>
            </w:r>
            <w:r>
              <w:rPr>
                <w:noProof/>
                <w:webHidden/>
              </w:rPr>
            </w:r>
            <w:r>
              <w:rPr>
                <w:noProof/>
                <w:webHidden/>
              </w:rPr>
              <w:fldChar w:fldCharType="separate"/>
            </w:r>
            <w:r w:rsidR="00112844">
              <w:rPr>
                <w:noProof/>
                <w:webHidden/>
              </w:rPr>
              <w:t>10</w:t>
            </w:r>
            <w:r>
              <w:rPr>
                <w:noProof/>
                <w:webHidden/>
              </w:rPr>
              <w:fldChar w:fldCharType="end"/>
            </w:r>
          </w:hyperlink>
        </w:p>
        <w:p w14:paraId="41C3BF75" w14:textId="0E3B951E" w:rsidR="00225C6F" w:rsidRDefault="00225C6F">
          <w:pPr>
            <w:pStyle w:val="TOC2"/>
            <w:tabs>
              <w:tab w:val="right" w:pos="9350"/>
            </w:tabs>
            <w:rPr>
              <w:rFonts w:asciiTheme="minorHAnsi" w:eastAsiaTheme="minorEastAsia" w:hAnsiTheme="minorHAnsi" w:cstheme="minorBidi"/>
              <w:noProof/>
              <w:sz w:val="22"/>
              <w:szCs w:val="22"/>
            </w:rPr>
          </w:pPr>
          <w:hyperlink w:anchor="_Toc124367787" w:history="1">
            <w:r w:rsidRPr="002331C1">
              <w:rPr>
                <w:rStyle w:val="Hyperlink"/>
                <w:noProof/>
              </w:rPr>
              <w:t>Plans de leçon</w:t>
            </w:r>
            <w:r>
              <w:rPr>
                <w:noProof/>
                <w:webHidden/>
              </w:rPr>
              <w:tab/>
            </w:r>
            <w:r>
              <w:rPr>
                <w:noProof/>
                <w:webHidden/>
              </w:rPr>
              <w:fldChar w:fldCharType="begin"/>
            </w:r>
            <w:r>
              <w:rPr>
                <w:noProof/>
                <w:webHidden/>
              </w:rPr>
              <w:instrText xml:space="preserve"> PAGEREF _Toc124367787 \h </w:instrText>
            </w:r>
            <w:r>
              <w:rPr>
                <w:noProof/>
                <w:webHidden/>
              </w:rPr>
            </w:r>
            <w:r>
              <w:rPr>
                <w:noProof/>
                <w:webHidden/>
              </w:rPr>
              <w:fldChar w:fldCharType="separate"/>
            </w:r>
            <w:r w:rsidR="00112844">
              <w:rPr>
                <w:noProof/>
                <w:webHidden/>
              </w:rPr>
              <w:t>10</w:t>
            </w:r>
            <w:r>
              <w:rPr>
                <w:noProof/>
                <w:webHidden/>
              </w:rPr>
              <w:fldChar w:fldCharType="end"/>
            </w:r>
          </w:hyperlink>
        </w:p>
        <w:p w14:paraId="0D94B77C" w14:textId="55E7F502" w:rsidR="00225C6F" w:rsidRDefault="00225C6F">
          <w:pPr>
            <w:pStyle w:val="TOC2"/>
            <w:tabs>
              <w:tab w:val="right" w:pos="9350"/>
            </w:tabs>
            <w:rPr>
              <w:rFonts w:asciiTheme="minorHAnsi" w:eastAsiaTheme="minorEastAsia" w:hAnsiTheme="minorHAnsi" w:cstheme="minorBidi"/>
              <w:noProof/>
              <w:sz w:val="22"/>
              <w:szCs w:val="22"/>
            </w:rPr>
          </w:pPr>
          <w:hyperlink w:anchor="_Toc124367788" w:history="1">
            <w:r w:rsidRPr="002331C1">
              <w:rPr>
                <w:rStyle w:val="Hyperlink"/>
                <w:noProof/>
              </w:rPr>
              <w:t>Documents</w:t>
            </w:r>
            <w:r>
              <w:rPr>
                <w:noProof/>
                <w:webHidden/>
              </w:rPr>
              <w:tab/>
            </w:r>
            <w:r>
              <w:rPr>
                <w:noProof/>
                <w:webHidden/>
              </w:rPr>
              <w:fldChar w:fldCharType="begin"/>
            </w:r>
            <w:r>
              <w:rPr>
                <w:noProof/>
                <w:webHidden/>
              </w:rPr>
              <w:instrText xml:space="preserve"> PAGEREF _Toc124367788 \h </w:instrText>
            </w:r>
            <w:r>
              <w:rPr>
                <w:noProof/>
                <w:webHidden/>
              </w:rPr>
            </w:r>
            <w:r>
              <w:rPr>
                <w:noProof/>
                <w:webHidden/>
              </w:rPr>
              <w:fldChar w:fldCharType="separate"/>
            </w:r>
            <w:r w:rsidR="00112844">
              <w:rPr>
                <w:noProof/>
                <w:webHidden/>
              </w:rPr>
              <w:t>10</w:t>
            </w:r>
            <w:r>
              <w:rPr>
                <w:noProof/>
                <w:webHidden/>
              </w:rPr>
              <w:fldChar w:fldCharType="end"/>
            </w:r>
          </w:hyperlink>
        </w:p>
        <w:p w14:paraId="1D4FCA91" w14:textId="606B38E6" w:rsidR="00225C6F" w:rsidRDefault="00225C6F">
          <w:pPr>
            <w:pStyle w:val="TOC2"/>
            <w:tabs>
              <w:tab w:val="right" w:pos="9350"/>
            </w:tabs>
            <w:rPr>
              <w:rFonts w:asciiTheme="minorHAnsi" w:eastAsiaTheme="minorEastAsia" w:hAnsiTheme="minorHAnsi" w:cstheme="minorBidi"/>
              <w:noProof/>
              <w:sz w:val="22"/>
              <w:szCs w:val="22"/>
            </w:rPr>
          </w:pPr>
          <w:hyperlink w:anchor="_Toc124367789" w:history="1">
            <w:r w:rsidRPr="002331C1">
              <w:rPr>
                <w:rStyle w:val="Hyperlink"/>
                <w:noProof/>
              </w:rPr>
              <w:t>Journals / Magazines</w:t>
            </w:r>
            <w:r>
              <w:rPr>
                <w:noProof/>
                <w:webHidden/>
              </w:rPr>
              <w:tab/>
            </w:r>
            <w:r>
              <w:rPr>
                <w:noProof/>
                <w:webHidden/>
              </w:rPr>
              <w:fldChar w:fldCharType="begin"/>
            </w:r>
            <w:r>
              <w:rPr>
                <w:noProof/>
                <w:webHidden/>
              </w:rPr>
              <w:instrText xml:space="preserve"> PAGEREF _Toc124367789 \h </w:instrText>
            </w:r>
            <w:r>
              <w:rPr>
                <w:noProof/>
                <w:webHidden/>
              </w:rPr>
            </w:r>
            <w:r>
              <w:rPr>
                <w:noProof/>
                <w:webHidden/>
              </w:rPr>
              <w:fldChar w:fldCharType="separate"/>
            </w:r>
            <w:r w:rsidR="00112844">
              <w:rPr>
                <w:noProof/>
                <w:webHidden/>
              </w:rPr>
              <w:t>10</w:t>
            </w:r>
            <w:r>
              <w:rPr>
                <w:noProof/>
                <w:webHidden/>
              </w:rPr>
              <w:fldChar w:fldCharType="end"/>
            </w:r>
          </w:hyperlink>
        </w:p>
        <w:p w14:paraId="191AF133" w14:textId="27718700" w:rsidR="00225C6F" w:rsidRDefault="00225C6F">
          <w:pPr>
            <w:pStyle w:val="TOC2"/>
            <w:tabs>
              <w:tab w:val="right" w:pos="9350"/>
            </w:tabs>
            <w:rPr>
              <w:rFonts w:asciiTheme="minorHAnsi" w:eastAsiaTheme="minorEastAsia" w:hAnsiTheme="minorHAnsi" w:cstheme="minorBidi"/>
              <w:noProof/>
              <w:sz w:val="22"/>
              <w:szCs w:val="22"/>
            </w:rPr>
          </w:pPr>
          <w:hyperlink w:anchor="_Toc124367790" w:history="1">
            <w:r w:rsidRPr="002331C1">
              <w:rPr>
                <w:rStyle w:val="Hyperlink"/>
                <w:noProof/>
              </w:rPr>
              <w:t>Photos / Plans</w:t>
            </w:r>
            <w:r>
              <w:rPr>
                <w:noProof/>
                <w:webHidden/>
              </w:rPr>
              <w:tab/>
            </w:r>
            <w:r>
              <w:rPr>
                <w:noProof/>
                <w:webHidden/>
              </w:rPr>
              <w:fldChar w:fldCharType="begin"/>
            </w:r>
            <w:r>
              <w:rPr>
                <w:noProof/>
                <w:webHidden/>
              </w:rPr>
              <w:instrText xml:space="preserve"> PAGEREF _Toc124367790 \h </w:instrText>
            </w:r>
            <w:r>
              <w:rPr>
                <w:noProof/>
                <w:webHidden/>
              </w:rPr>
            </w:r>
            <w:r>
              <w:rPr>
                <w:noProof/>
                <w:webHidden/>
              </w:rPr>
              <w:fldChar w:fldCharType="separate"/>
            </w:r>
            <w:r w:rsidR="00112844">
              <w:rPr>
                <w:noProof/>
                <w:webHidden/>
              </w:rPr>
              <w:t>11</w:t>
            </w:r>
            <w:r>
              <w:rPr>
                <w:noProof/>
                <w:webHidden/>
              </w:rPr>
              <w:fldChar w:fldCharType="end"/>
            </w:r>
          </w:hyperlink>
        </w:p>
        <w:p w14:paraId="39A3E0CF" w14:textId="5754EF5D" w:rsidR="00225C6F" w:rsidRDefault="00225C6F">
          <w:pPr>
            <w:pStyle w:val="TOC2"/>
            <w:tabs>
              <w:tab w:val="right" w:pos="9350"/>
            </w:tabs>
            <w:rPr>
              <w:rFonts w:asciiTheme="minorHAnsi" w:eastAsiaTheme="minorEastAsia" w:hAnsiTheme="minorHAnsi" w:cstheme="minorBidi"/>
              <w:noProof/>
              <w:sz w:val="22"/>
              <w:szCs w:val="22"/>
            </w:rPr>
          </w:pPr>
          <w:hyperlink w:anchor="_Toc124367791" w:history="1">
            <w:r w:rsidRPr="002331C1">
              <w:rPr>
                <w:rStyle w:val="Hyperlink"/>
                <w:noProof/>
              </w:rPr>
              <w:t>Outils / Équipement</w:t>
            </w:r>
            <w:r>
              <w:rPr>
                <w:noProof/>
                <w:webHidden/>
              </w:rPr>
              <w:tab/>
            </w:r>
            <w:r>
              <w:rPr>
                <w:noProof/>
                <w:webHidden/>
              </w:rPr>
              <w:fldChar w:fldCharType="begin"/>
            </w:r>
            <w:r>
              <w:rPr>
                <w:noProof/>
                <w:webHidden/>
              </w:rPr>
              <w:instrText xml:space="preserve"> PAGEREF _Toc124367791 \h </w:instrText>
            </w:r>
            <w:r>
              <w:rPr>
                <w:noProof/>
                <w:webHidden/>
              </w:rPr>
            </w:r>
            <w:r>
              <w:rPr>
                <w:noProof/>
                <w:webHidden/>
              </w:rPr>
              <w:fldChar w:fldCharType="separate"/>
            </w:r>
            <w:r w:rsidR="00112844">
              <w:rPr>
                <w:noProof/>
                <w:webHidden/>
              </w:rPr>
              <w:t>11</w:t>
            </w:r>
            <w:r>
              <w:rPr>
                <w:noProof/>
                <w:webHidden/>
              </w:rPr>
              <w:fldChar w:fldCharType="end"/>
            </w:r>
          </w:hyperlink>
        </w:p>
        <w:p w14:paraId="5EF43047" w14:textId="0848103A" w:rsidR="00225C6F" w:rsidRDefault="00225C6F">
          <w:pPr>
            <w:pStyle w:val="TOC2"/>
            <w:tabs>
              <w:tab w:val="right" w:pos="9350"/>
            </w:tabs>
            <w:rPr>
              <w:rFonts w:asciiTheme="minorHAnsi" w:eastAsiaTheme="minorEastAsia" w:hAnsiTheme="minorHAnsi" w:cstheme="minorBidi"/>
              <w:noProof/>
              <w:sz w:val="22"/>
              <w:szCs w:val="22"/>
            </w:rPr>
          </w:pPr>
          <w:hyperlink w:anchor="_Toc124367792" w:history="1">
            <w:r w:rsidRPr="002331C1">
              <w:rPr>
                <w:rStyle w:val="Hyperlink"/>
                <w:noProof/>
              </w:rPr>
              <w:t>Matériels</w:t>
            </w:r>
            <w:r>
              <w:rPr>
                <w:noProof/>
                <w:webHidden/>
              </w:rPr>
              <w:tab/>
            </w:r>
            <w:r>
              <w:rPr>
                <w:noProof/>
                <w:webHidden/>
              </w:rPr>
              <w:fldChar w:fldCharType="begin"/>
            </w:r>
            <w:r>
              <w:rPr>
                <w:noProof/>
                <w:webHidden/>
              </w:rPr>
              <w:instrText xml:space="preserve"> PAGEREF _Toc124367792 \h </w:instrText>
            </w:r>
            <w:r>
              <w:rPr>
                <w:noProof/>
                <w:webHidden/>
              </w:rPr>
            </w:r>
            <w:r>
              <w:rPr>
                <w:noProof/>
                <w:webHidden/>
              </w:rPr>
              <w:fldChar w:fldCharType="separate"/>
            </w:r>
            <w:r w:rsidR="00112844">
              <w:rPr>
                <w:noProof/>
                <w:webHidden/>
              </w:rPr>
              <w:t>12</w:t>
            </w:r>
            <w:r>
              <w:rPr>
                <w:noProof/>
                <w:webHidden/>
              </w:rPr>
              <w:fldChar w:fldCharType="end"/>
            </w:r>
          </w:hyperlink>
        </w:p>
        <w:p w14:paraId="58ECEDC8" w14:textId="43D028C6" w:rsidR="00225C6F" w:rsidRDefault="00225C6F">
          <w:pPr>
            <w:pStyle w:val="TOC2"/>
            <w:tabs>
              <w:tab w:val="right" w:pos="9350"/>
            </w:tabs>
            <w:rPr>
              <w:rFonts w:asciiTheme="minorHAnsi" w:eastAsiaTheme="minorEastAsia" w:hAnsiTheme="minorHAnsi" w:cstheme="minorBidi"/>
              <w:noProof/>
              <w:sz w:val="22"/>
              <w:szCs w:val="22"/>
            </w:rPr>
          </w:pPr>
          <w:hyperlink w:anchor="_Toc124367793" w:history="1">
            <w:r w:rsidRPr="002331C1">
              <w:rPr>
                <w:rStyle w:val="Hyperlink"/>
                <w:noProof/>
              </w:rPr>
              <w:t>Sites Internet pour les enseignants</w:t>
            </w:r>
            <w:r>
              <w:rPr>
                <w:noProof/>
                <w:webHidden/>
              </w:rPr>
              <w:tab/>
            </w:r>
            <w:r>
              <w:rPr>
                <w:noProof/>
                <w:webHidden/>
              </w:rPr>
              <w:fldChar w:fldCharType="begin"/>
            </w:r>
            <w:r>
              <w:rPr>
                <w:noProof/>
                <w:webHidden/>
              </w:rPr>
              <w:instrText xml:space="preserve"> PAGEREF _Toc124367793 \h </w:instrText>
            </w:r>
            <w:r>
              <w:rPr>
                <w:noProof/>
                <w:webHidden/>
              </w:rPr>
            </w:r>
            <w:r>
              <w:rPr>
                <w:noProof/>
                <w:webHidden/>
              </w:rPr>
              <w:fldChar w:fldCharType="separate"/>
            </w:r>
            <w:r w:rsidR="00112844">
              <w:rPr>
                <w:noProof/>
                <w:webHidden/>
              </w:rPr>
              <w:t>12</w:t>
            </w:r>
            <w:r>
              <w:rPr>
                <w:noProof/>
                <w:webHidden/>
              </w:rPr>
              <w:fldChar w:fldCharType="end"/>
            </w:r>
          </w:hyperlink>
        </w:p>
        <w:p w14:paraId="146AF145" w14:textId="0AB16E81" w:rsidR="00225C6F" w:rsidRDefault="00225C6F">
          <w:pPr>
            <w:pStyle w:val="TOC1"/>
            <w:rPr>
              <w:rFonts w:asciiTheme="minorHAnsi" w:eastAsiaTheme="minorEastAsia" w:hAnsiTheme="minorHAnsi" w:cstheme="minorBidi"/>
              <w:noProof/>
              <w:sz w:val="22"/>
              <w:szCs w:val="22"/>
            </w:rPr>
          </w:pPr>
          <w:hyperlink w:anchor="_Toc124367794" w:history="1">
            <w:r w:rsidRPr="002331C1">
              <w:rPr>
                <w:rStyle w:val="Hyperlink"/>
                <w:noProof/>
              </w:rPr>
              <w:t>Stratégies pédagogiques</w:t>
            </w:r>
            <w:r>
              <w:rPr>
                <w:noProof/>
                <w:webHidden/>
              </w:rPr>
              <w:tab/>
            </w:r>
            <w:r>
              <w:rPr>
                <w:noProof/>
                <w:webHidden/>
              </w:rPr>
              <w:fldChar w:fldCharType="begin"/>
            </w:r>
            <w:r>
              <w:rPr>
                <w:noProof/>
                <w:webHidden/>
              </w:rPr>
              <w:instrText xml:space="preserve"> PAGEREF _Toc124367794 \h </w:instrText>
            </w:r>
            <w:r>
              <w:rPr>
                <w:noProof/>
                <w:webHidden/>
              </w:rPr>
            </w:r>
            <w:r>
              <w:rPr>
                <w:noProof/>
                <w:webHidden/>
              </w:rPr>
              <w:fldChar w:fldCharType="separate"/>
            </w:r>
            <w:r w:rsidR="00112844">
              <w:rPr>
                <w:noProof/>
                <w:webHidden/>
              </w:rPr>
              <w:t>13</w:t>
            </w:r>
            <w:r>
              <w:rPr>
                <w:noProof/>
                <w:webHidden/>
              </w:rPr>
              <w:fldChar w:fldCharType="end"/>
            </w:r>
          </w:hyperlink>
        </w:p>
        <w:p w14:paraId="65B68ED9" w14:textId="2D2A1900" w:rsidR="00225C6F" w:rsidRDefault="00225C6F">
          <w:pPr>
            <w:pStyle w:val="TOC1"/>
            <w:rPr>
              <w:rFonts w:asciiTheme="minorHAnsi" w:eastAsiaTheme="minorEastAsia" w:hAnsiTheme="minorHAnsi" w:cstheme="minorBidi"/>
              <w:noProof/>
              <w:sz w:val="22"/>
              <w:szCs w:val="22"/>
            </w:rPr>
          </w:pPr>
          <w:hyperlink w:anchor="_Toc124367795" w:history="1">
            <w:r w:rsidRPr="002331C1">
              <w:rPr>
                <w:rStyle w:val="Hyperlink"/>
                <w:noProof/>
              </w:rPr>
              <w:t>Stratégies de motivation</w:t>
            </w:r>
            <w:r>
              <w:rPr>
                <w:noProof/>
                <w:webHidden/>
              </w:rPr>
              <w:tab/>
            </w:r>
            <w:r>
              <w:rPr>
                <w:noProof/>
                <w:webHidden/>
              </w:rPr>
              <w:fldChar w:fldCharType="begin"/>
            </w:r>
            <w:r>
              <w:rPr>
                <w:noProof/>
                <w:webHidden/>
              </w:rPr>
              <w:instrText xml:space="preserve"> PAGEREF _Toc124367795 \h </w:instrText>
            </w:r>
            <w:r>
              <w:rPr>
                <w:noProof/>
                <w:webHidden/>
              </w:rPr>
            </w:r>
            <w:r>
              <w:rPr>
                <w:noProof/>
                <w:webHidden/>
              </w:rPr>
              <w:fldChar w:fldCharType="separate"/>
            </w:r>
            <w:r w:rsidR="00112844">
              <w:rPr>
                <w:noProof/>
                <w:webHidden/>
              </w:rPr>
              <w:t>13</w:t>
            </w:r>
            <w:r>
              <w:rPr>
                <w:noProof/>
                <w:webHidden/>
              </w:rPr>
              <w:fldChar w:fldCharType="end"/>
            </w:r>
          </w:hyperlink>
        </w:p>
        <w:p w14:paraId="2793102C" w14:textId="09373848" w:rsidR="00225C6F" w:rsidRDefault="00225C6F">
          <w:pPr>
            <w:pStyle w:val="TOC1"/>
            <w:rPr>
              <w:rFonts w:asciiTheme="minorHAnsi" w:eastAsiaTheme="minorEastAsia" w:hAnsiTheme="minorHAnsi" w:cstheme="minorBidi"/>
              <w:noProof/>
              <w:sz w:val="22"/>
              <w:szCs w:val="22"/>
            </w:rPr>
          </w:pPr>
          <w:hyperlink w:anchor="_Toc124367796" w:history="1">
            <w:r w:rsidRPr="002331C1">
              <w:rPr>
                <w:rStyle w:val="Hyperlink"/>
                <w:noProof/>
              </w:rPr>
              <w:t>Objectifs d’apprentissage et critères de réussite</w:t>
            </w:r>
            <w:r>
              <w:rPr>
                <w:noProof/>
                <w:webHidden/>
              </w:rPr>
              <w:tab/>
            </w:r>
            <w:r>
              <w:rPr>
                <w:noProof/>
                <w:webHidden/>
              </w:rPr>
              <w:fldChar w:fldCharType="begin"/>
            </w:r>
            <w:r>
              <w:rPr>
                <w:noProof/>
                <w:webHidden/>
              </w:rPr>
              <w:instrText xml:space="preserve"> PAGEREF _Toc124367796 \h </w:instrText>
            </w:r>
            <w:r>
              <w:rPr>
                <w:noProof/>
                <w:webHidden/>
              </w:rPr>
            </w:r>
            <w:r>
              <w:rPr>
                <w:noProof/>
                <w:webHidden/>
              </w:rPr>
              <w:fldChar w:fldCharType="separate"/>
            </w:r>
            <w:r w:rsidR="00112844">
              <w:rPr>
                <w:noProof/>
                <w:webHidden/>
              </w:rPr>
              <w:t>13</w:t>
            </w:r>
            <w:r>
              <w:rPr>
                <w:noProof/>
                <w:webHidden/>
              </w:rPr>
              <w:fldChar w:fldCharType="end"/>
            </w:r>
          </w:hyperlink>
        </w:p>
        <w:p w14:paraId="4FE02CB1" w14:textId="368A0990" w:rsidR="00225C6F" w:rsidRDefault="00225C6F">
          <w:pPr>
            <w:pStyle w:val="TOC1"/>
            <w:rPr>
              <w:rFonts w:asciiTheme="minorHAnsi" w:eastAsiaTheme="minorEastAsia" w:hAnsiTheme="minorHAnsi" w:cstheme="minorBidi"/>
              <w:noProof/>
              <w:sz w:val="22"/>
              <w:szCs w:val="22"/>
            </w:rPr>
          </w:pPr>
          <w:hyperlink w:anchor="_Toc124367797" w:history="1">
            <w:r w:rsidRPr="002331C1">
              <w:rPr>
                <w:rStyle w:val="Hyperlink"/>
                <w:noProof/>
              </w:rPr>
              <w:t>Attentes et contenus d’apprentissage - curriculum de l’éducation technologique</w:t>
            </w:r>
            <w:r>
              <w:rPr>
                <w:noProof/>
                <w:webHidden/>
              </w:rPr>
              <w:tab/>
            </w:r>
            <w:r>
              <w:rPr>
                <w:noProof/>
                <w:webHidden/>
              </w:rPr>
              <w:fldChar w:fldCharType="begin"/>
            </w:r>
            <w:r>
              <w:rPr>
                <w:noProof/>
                <w:webHidden/>
              </w:rPr>
              <w:instrText xml:space="preserve"> PAGEREF _Toc124367797 \h </w:instrText>
            </w:r>
            <w:r>
              <w:rPr>
                <w:noProof/>
                <w:webHidden/>
              </w:rPr>
            </w:r>
            <w:r>
              <w:rPr>
                <w:noProof/>
                <w:webHidden/>
              </w:rPr>
              <w:fldChar w:fldCharType="separate"/>
            </w:r>
            <w:r w:rsidR="00112844">
              <w:rPr>
                <w:noProof/>
                <w:webHidden/>
              </w:rPr>
              <w:t>14</w:t>
            </w:r>
            <w:r>
              <w:rPr>
                <w:noProof/>
                <w:webHidden/>
              </w:rPr>
              <w:fldChar w:fldCharType="end"/>
            </w:r>
          </w:hyperlink>
        </w:p>
        <w:p w14:paraId="661F71CB" w14:textId="00F51EA0" w:rsidR="00225C6F" w:rsidRDefault="00225C6F">
          <w:pPr>
            <w:pStyle w:val="TOC2"/>
            <w:tabs>
              <w:tab w:val="right" w:pos="9350"/>
            </w:tabs>
            <w:rPr>
              <w:rFonts w:asciiTheme="minorHAnsi" w:eastAsiaTheme="minorEastAsia" w:hAnsiTheme="minorHAnsi" w:cstheme="minorBidi"/>
              <w:noProof/>
              <w:sz w:val="22"/>
              <w:szCs w:val="22"/>
            </w:rPr>
          </w:pPr>
          <w:hyperlink w:anchor="_Toc124367798" w:history="1">
            <w:r w:rsidRPr="002331C1">
              <w:rPr>
                <w:rStyle w:val="Hyperlink"/>
                <w:noProof/>
              </w:rPr>
              <w:t>Attentes</w:t>
            </w:r>
            <w:r>
              <w:rPr>
                <w:noProof/>
                <w:webHidden/>
              </w:rPr>
              <w:tab/>
            </w:r>
            <w:r>
              <w:rPr>
                <w:noProof/>
                <w:webHidden/>
              </w:rPr>
              <w:fldChar w:fldCharType="begin"/>
            </w:r>
            <w:r>
              <w:rPr>
                <w:noProof/>
                <w:webHidden/>
              </w:rPr>
              <w:instrText xml:space="preserve"> PAGEREF _Toc124367798 \h </w:instrText>
            </w:r>
            <w:r>
              <w:rPr>
                <w:noProof/>
                <w:webHidden/>
              </w:rPr>
            </w:r>
            <w:r>
              <w:rPr>
                <w:noProof/>
                <w:webHidden/>
              </w:rPr>
              <w:fldChar w:fldCharType="separate"/>
            </w:r>
            <w:r w:rsidR="00112844">
              <w:rPr>
                <w:noProof/>
                <w:webHidden/>
              </w:rPr>
              <w:t>14</w:t>
            </w:r>
            <w:r>
              <w:rPr>
                <w:noProof/>
                <w:webHidden/>
              </w:rPr>
              <w:fldChar w:fldCharType="end"/>
            </w:r>
          </w:hyperlink>
        </w:p>
        <w:p w14:paraId="5F5D5D60" w14:textId="02D64B96" w:rsidR="00225C6F" w:rsidRDefault="00225C6F">
          <w:pPr>
            <w:pStyle w:val="TOC2"/>
            <w:tabs>
              <w:tab w:val="right" w:pos="9350"/>
            </w:tabs>
            <w:rPr>
              <w:rFonts w:asciiTheme="minorHAnsi" w:eastAsiaTheme="minorEastAsia" w:hAnsiTheme="minorHAnsi" w:cstheme="minorBidi"/>
              <w:noProof/>
              <w:sz w:val="22"/>
              <w:szCs w:val="22"/>
            </w:rPr>
          </w:pPr>
          <w:hyperlink w:anchor="_Toc124367799" w:history="1">
            <w:r w:rsidRPr="002331C1">
              <w:rPr>
                <w:rStyle w:val="Hyperlink"/>
                <w:noProof/>
              </w:rPr>
              <w:t>Contenus d’apprentissage</w:t>
            </w:r>
            <w:r>
              <w:rPr>
                <w:noProof/>
                <w:webHidden/>
              </w:rPr>
              <w:tab/>
            </w:r>
            <w:r>
              <w:rPr>
                <w:noProof/>
                <w:webHidden/>
              </w:rPr>
              <w:fldChar w:fldCharType="begin"/>
            </w:r>
            <w:r>
              <w:rPr>
                <w:noProof/>
                <w:webHidden/>
              </w:rPr>
              <w:instrText xml:space="preserve"> PAGEREF _Toc124367799 \h </w:instrText>
            </w:r>
            <w:r>
              <w:rPr>
                <w:noProof/>
                <w:webHidden/>
              </w:rPr>
            </w:r>
            <w:r>
              <w:rPr>
                <w:noProof/>
                <w:webHidden/>
              </w:rPr>
              <w:fldChar w:fldCharType="separate"/>
            </w:r>
            <w:r w:rsidR="00112844">
              <w:rPr>
                <w:noProof/>
                <w:webHidden/>
              </w:rPr>
              <w:t>14</w:t>
            </w:r>
            <w:r>
              <w:rPr>
                <w:noProof/>
                <w:webHidden/>
              </w:rPr>
              <w:fldChar w:fldCharType="end"/>
            </w:r>
          </w:hyperlink>
        </w:p>
        <w:p w14:paraId="1BD4038B" w14:textId="16BCBB73" w:rsidR="00225C6F" w:rsidRDefault="00225C6F">
          <w:pPr>
            <w:pStyle w:val="TOC1"/>
            <w:rPr>
              <w:rFonts w:asciiTheme="minorHAnsi" w:eastAsiaTheme="minorEastAsia" w:hAnsiTheme="minorHAnsi" w:cstheme="minorBidi"/>
              <w:noProof/>
              <w:sz w:val="22"/>
              <w:szCs w:val="22"/>
            </w:rPr>
          </w:pPr>
          <w:hyperlink w:anchor="_Toc124367800" w:history="1">
            <w:r w:rsidRPr="002331C1">
              <w:rPr>
                <w:rStyle w:val="Hyperlink"/>
                <w:noProof/>
              </w:rPr>
              <w:t>Santé et sécurité - équipement de protection</w:t>
            </w:r>
            <w:r>
              <w:rPr>
                <w:noProof/>
                <w:webHidden/>
              </w:rPr>
              <w:tab/>
            </w:r>
            <w:r>
              <w:rPr>
                <w:noProof/>
                <w:webHidden/>
              </w:rPr>
              <w:fldChar w:fldCharType="begin"/>
            </w:r>
            <w:r>
              <w:rPr>
                <w:noProof/>
                <w:webHidden/>
              </w:rPr>
              <w:instrText xml:space="preserve"> PAGEREF _Toc124367800 \h </w:instrText>
            </w:r>
            <w:r>
              <w:rPr>
                <w:noProof/>
                <w:webHidden/>
              </w:rPr>
            </w:r>
            <w:r>
              <w:rPr>
                <w:noProof/>
                <w:webHidden/>
              </w:rPr>
              <w:fldChar w:fldCharType="separate"/>
            </w:r>
            <w:r w:rsidR="00112844">
              <w:rPr>
                <w:noProof/>
                <w:webHidden/>
              </w:rPr>
              <w:t>17</w:t>
            </w:r>
            <w:r>
              <w:rPr>
                <w:noProof/>
                <w:webHidden/>
              </w:rPr>
              <w:fldChar w:fldCharType="end"/>
            </w:r>
          </w:hyperlink>
        </w:p>
        <w:p w14:paraId="2F98B2E7" w14:textId="1C0A3126" w:rsidR="00225C6F" w:rsidRDefault="00225C6F">
          <w:pPr>
            <w:pStyle w:val="TOC1"/>
            <w:rPr>
              <w:rFonts w:asciiTheme="minorHAnsi" w:eastAsiaTheme="minorEastAsia" w:hAnsiTheme="minorHAnsi" w:cstheme="minorBidi"/>
              <w:noProof/>
              <w:sz w:val="22"/>
              <w:szCs w:val="22"/>
            </w:rPr>
          </w:pPr>
          <w:hyperlink w:anchor="_Toc124367801" w:history="1">
            <w:r w:rsidRPr="002331C1">
              <w:rPr>
                <w:rStyle w:val="Hyperlink"/>
                <w:noProof/>
              </w:rPr>
              <w:t>Ressources OCTE SÉCURIdoc et outilSÉCUR</w:t>
            </w:r>
            <w:r>
              <w:rPr>
                <w:noProof/>
                <w:webHidden/>
              </w:rPr>
              <w:tab/>
            </w:r>
            <w:r>
              <w:rPr>
                <w:noProof/>
                <w:webHidden/>
              </w:rPr>
              <w:fldChar w:fldCharType="begin"/>
            </w:r>
            <w:r>
              <w:rPr>
                <w:noProof/>
                <w:webHidden/>
              </w:rPr>
              <w:instrText xml:space="preserve"> PAGEREF _Toc124367801 \h </w:instrText>
            </w:r>
            <w:r>
              <w:rPr>
                <w:noProof/>
                <w:webHidden/>
              </w:rPr>
            </w:r>
            <w:r>
              <w:rPr>
                <w:noProof/>
                <w:webHidden/>
              </w:rPr>
              <w:fldChar w:fldCharType="separate"/>
            </w:r>
            <w:r w:rsidR="00112844">
              <w:rPr>
                <w:noProof/>
                <w:webHidden/>
              </w:rPr>
              <w:t>17</w:t>
            </w:r>
            <w:r>
              <w:rPr>
                <w:noProof/>
                <w:webHidden/>
              </w:rPr>
              <w:fldChar w:fldCharType="end"/>
            </w:r>
          </w:hyperlink>
        </w:p>
        <w:p w14:paraId="101425BB" w14:textId="481C615C" w:rsidR="00225C6F" w:rsidRDefault="00225C6F">
          <w:pPr>
            <w:pStyle w:val="TOC1"/>
            <w:rPr>
              <w:rFonts w:asciiTheme="minorHAnsi" w:eastAsiaTheme="minorEastAsia" w:hAnsiTheme="minorHAnsi" w:cstheme="minorBidi"/>
              <w:noProof/>
              <w:sz w:val="22"/>
              <w:szCs w:val="22"/>
            </w:rPr>
          </w:pPr>
          <w:hyperlink w:anchor="_Toc124367802" w:history="1">
            <w:r w:rsidRPr="002331C1">
              <w:rPr>
                <w:rStyle w:val="Hyperlink"/>
                <w:noProof/>
              </w:rPr>
              <w:t>Défi</w:t>
            </w:r>
            <w:r>
              <w:rPr>
                <w:noProof/>
                <w:webHidden/>
              </w:rPr>
              <w:tab/>
            </w:r>
            <w:r>
              <w:rPr>
                <w:noProof/>
                <w:webHidden/>
              </w:rPr>
              <w:fldChar w:fldCharType="begin"/>
            </w:r>
            <w:r>
              <w:rPr>
                <w:noProof/>
                <w:webHidden/>
              </w:rPr>
              <w:instrText xml:space="preserve"> PAGEREF _Toc124367802 \h </w:instrText>
            </w:r>
            <w:r>
              <w:rPr>
                <w:noProof/>
                <w:webHidden/>
              </w:rPr>
            </w:r>
            <w:r>
              <w:rPr>
                <w:noProof/>
                <w:webHidden/>
              </w:rPr>
              <w:fldChar w:fldCharType="separate"/>
            </w:r>
            <w:r w:rsidR="00112844">
              <w:rPr>
                <w:noProof/>
                <w:webHidden/>
              </w:rPr>
              <w:t>17</w:t>
            </w:r>
            <w:r>
              <w:rPr>
                <w:noProof/>
                <w:webHidden/>
              </w:rPr>
              <w:fldChar w:fldCharType="end"/>
            </w:r>
          </w:hyperlink>
        </w:p>
        <w:p w14:paraId="6FF83A4B" w14:textId="571AD02F" w:rsidR="00225C6F" w:rsidRDefault="00225C6F">
          <w:pPr>
            <w:pStyle w:val="TOC1"/>
            <w:rPr>
              <w:rFonts w:asciiTheme="minorHAnsi" w:eastAsiaTheme="minorEastAsia" w:hAnsiTheme="minorHAnsi" w:cstheme="minorBidi"/>
              <w:noProof/>
              <w:sz w:val="22"/>
              <w:szCs w:val="22"/>
            </w:rPr>
          </w:pPr>
          <w:hyperlink w:anchor="_Toc124367803" w:history="1">
            <w:r w:rsidRPr="002331C1">
              <w:rPr>
                <w:rStyle w:val="Hyperlink"/>
                <w:noProof/>
              </w:rPr>
              <w:t>Différenciation pédagogique/activité</w:t>
            </w:r>
            <w:r>
              <w:rPr>
                <w:noProof/>
                <w:webHidden/>
              </w:rPr>
              <w:tab/>
            </w:r>
            <w:r>
              <w:rPr>
                <w:noProof/>
                <w:webHidden/>
              </w:rPr>
              <w:fldChar w:fldCharType="begin"/>
            </w:r>
            <w:r>
              <w:rPr>
                <w:noProof/>
                <w:webHidden/>
              </w:rPr>
              <w:instrText xml:space="preserve"> PAGEREF _Toc124367803 \h </w:instrText>
            </w:r>
            <w:r>
              <w:rPr>
                <w:noProof/>
                <w:webHidden/>
              </w:rPr>
            </w:r>
            <w:r>
              <w:rPr>
                <w:noProof/>
                <w:webHidden/>
              </w:rPr>
              <w:fldChar w:fldCharType="separate"/>
            </w:r>
            <w:r w:rsidR="00112844">
              <w:rPr>
                <w:noProof/>
                <w:webHidden/>
              </w:rPr>
              <w:t>17</w:t>
            </w:r>
            <w:r>
              <w:rPr>
                <w:noProof/>
                <w:webHidden/>
              </w:rPr>
              <w:fldChar w:fldCharType="end"/>
            </w:r>
          </w:hyperlink>
        </w:p>
        <w:p w14:paraId="20E13467" w14:textId="49291547" w:rsidR="00225C6F" w:rsidRDefault="00225C6F">
          <w:pPr>
            <w:pStyle w:val="TOC1"/>
            <w:rPr>
              <w:rFonts w:asciiTheme="minorHAnsi" w:eastAsiaTheme="minorEastAsia" w:hAnsiTheme="minorHAnsi" w:cstheme="minorBidi"/>
              <w:noProof/>
              <w:sz w:val="22"/>
              <w:szCs w:val="22"/>
            </w:rPr>
          </w:pPr>
          <w:hyperlink w:anchor="_Toc124367804" w:history="1">
            <w:r w:rsidRPr="002331C1">
              <w:rPr>
                <w:rStyle w:val="Hyperlink"/>
                <w:noProof/>
              </w:rPr>
              <w:t>L’évaluation au service de l’apprentissage et en tant qu’apprentissage</w:t>
            </w:r>
            <w:r>
              <w:rPr>
                <w:noProof/>
                <w:webHidden/>
              </w:rPr>
              <w:tab/>
            </w:r>
            <w:r>
              <w:rPr>
                <w:noProof/>
                <w:webHidden/>
              </w:rPr>
              <w:fldChar w:fldCharType="begin"/>
            </w:r>
            <w:r>
              <w:rPr>
                <w:noProof/>
                <w:webHidden/>
              </w:rPr>
              <w:instrText xml:space="preserve"> PAGEREF _Toc124367804 \h </w:instrText>
            </w:r>
            <w:r>
              <w:rPr>
                <w:noProof/>
                <w:webHidden/>
              </w:rPr>
            </w:r>
            <w:r>
              <w:rPr>
                <w:noProof/>
                <w:webHidden/>
              </w:rPr>
              <w:fldChar w:fldCharType="separate"/>
            </w:r>
            <w:r w:rsidR="00112844">
              <w:rPr>
                <w:noProof/>
                <w:webHidden/>
              </w:rPr>
              <w:t>18</w:t>
            </w:r>
            <w:r>
              <w:rPr>
                <w:noProof/>
                <w:webHidden/>
              </w:rPr>
              <w:fldChar w:fldCharType="end"/>
            </w:r>
          </w:hyperlink>
        </w:p>
        <w:p w14:paraId="7AA40F48" w14:textId="5FB901A0" w:rsidR="00225C6F" w:rsidRDefault="00225C6F">
          <w:pPr>
            <w:pStyle w:val="TOC2"/>
            <w:tabs>
              <w:tab w:val="right" w:pos="9350"/>
            </w:tabs>
            <w:rPr>
              <w:rFonts w:asciiTheme="minorHAnsi" w:eastAsiaTheme="minorEastAsia" w:hAnsiTheme="minorHAnsi" w:cstheme="minorBidi"/>
              <w:noProof/>
              <w:sz w:val="22"/>
              <w:szCs w:val="22"/>
            </w:rPr>
          </w:pPr>
          <w:hyperlink w:anchor="_Toc124367805" w:history="1">
            <w:r w:rsidRPr="002331C1">
              <w:rPr>
                <w:rStyle w:val="Hyperlink"/>
                <w:noProof/>
              </w:rPr>
              <w:t>L’évaluation en tant qu’apprentissage</w:t>
            </w:r>
            <w:r>
              <w:rPr>
                <w:noProof/>
                <w:webHidden/>
              </w:rPr>
              <w:tab/>
            </w:r>
            <w:r>
              <w:rPr>
                <w:noProof/>
                <w:webHidden/>
              </w:rPr>
              <w:fldChar w:fldCharType="begin"/>
            </w:r>
            <w:r>
              <w:rPr>
                <w:noProof/>
                <w:webHidden/>
              </w:rPr>
              <w:instrText xml:space="preserve"> PAGEREF _Toc124367805 \h </w:instrText>
            </w:r>
            <w:r>
              <w:rPr>
                <w:noProof/>
                <w:webHidden/>
              </w:rPr>
            </w:r>
            <w:r>
              <w:rPr>
                <w:noProof/>
                <w:webHidden/>
              </w:rPr>
              <w:fldChar w:fldCharType="separate"/>
            </w:r>
            <w:r w:rsidR="00112844">
              <w:rPr>
                <w:noProof/>
                <w:webHidden/>
              </w:rPr>
              <w:t>18</w:t>
            </w:r>
            <w:r>
              <w:rPr>
                <w:noProof/>
                <w:webHidden/>
              </w:rPr>
              <w:fldChar w:fldCharType="end"/>
            </w:r>
          </w:hyperlink>
        </w:p>
        <w:p w14:paraId="02EB4262" w14:textId="6F24DFE5" w:rsidR="00225C6F" w:rsidRDefault="00225C6F">
          <w:pPr>
            <w:pStyle w:val="TOC2"/>
            <w:tabs>
              <w:tab w:val="right" w:pos="9350"/>
            </w:tabs>
            <w:rPr>
              <w:rFonts w:asciiTheme="minorHAnsi" w:eastAsiaTheme="minorEastAsia" w:hAnsiTheme="minorHAnsi" w:cstheme="minorBidi"/>
              <w:noProof/>
              <w:sz w:val="22"/>
              <w:szCs w:val="22"/>
            </w:rPr>
          </w:pPr>
          <w:hyperlink w:anchor="_Toc124367806" w:history="1">
            <w:r w:rsidRPr="002331C1">
              <w:rPr>
                <w:rStyle w:val="Hyperlink"/>
                <w:noProof/>
              </w:rPr>
              <w:t>Évaluation pour l’apprentissage</w:t>
            </w:r>
            <w:r>
              <w:rPr>
                <w:noProof/>
                <w:webHidden/>
              </w:rPr>
              <w:tab/>
            </w:r>
            <w:r>
              <w:rPr>
                <w:noProof/>
                <w:webHidden/>
              </w:rPr>
              <w:fldChar w:fldCharType="begin"/>
            </w:r>
            <w:r>
              <w:rPr>
                <w:noProof/>
                <w:webHidden/>
              </w:rPr>
              <w:instrText xml:space="preserve"> PAGEREF _Toc124367806 \h </w:instrText>
            </w:r>
            <w:r>
              <w:rPr>
                <w:noProof/>
                <w:webHidden/>
              </w:rPr>
            </w:r>
            <w:r>
              <w:rPr>
                <w:noProof/>
                <w:webHidden/>
              </w:rPr>
              <w:fldChar w:fldCharType="separate"/>
            </w:r>
            <w:r w:rsidR="00112844">
              <w:rPr>
                <w:noProof/>
                <w:webHidden/>
              </w:rPr>
              <w:t>18</w:t>
            </w:r>
            <w:r>
              <w:rPr>
                <w:noProof/>
                <w:webHidden/>
              </w:rPr>
              <w:fldChar w:fldCharType="end"/>
            </w:r>
          </w:hyperlink>
        </w:p>
        <w:p w14:paraId="165E5B95" w14:textId="5DF7034D" w:rsidR="00225C6F" w:rsidRDefault="00225C6F">
          <w:pPr>
            <w:pStyle w:val="TOC2"/>
            <w:tabs>
              <w:tab w:val="right" w:pos="9350"/>
            </w:tabs>
            <w:rPr>
              <w:rFonts w:asciiTheme="minorHAnsi" w:eastAsiaTheme="minorEastAsia" w:hAnsiTheme="minorHAnsi" w:cstheme="minorBidi"/>
              <w:noProof/>
              <w:sz w:val="22"/>
              <w:szCs w:val="22"/>
            </w:rPr>
          </w:pPr>
          <w:hyperlink w:anchor="_Toc124367807" w:history="1">
            <w:r w:rsidRPr="002331C1">
              <w:rPr>
                <w:rStyle w:val="Hyperlink"/>
                <w:noProof/>
              </w:rPr>
              <w:t>Évaluation de l’apprentissage</w:t>
            </w:r>
            <w:r>
              <w:rPr>
                <w:noProof/>
                <w:webHidden/>
              </w:rPr>
              <w:tab/>
            </w:r>
            <w:r>
              <w:rPr>
                <w:noProof/>
                <w:webHidden/>
              </w:rPr>
              <w:fldChar w:fldCharType="begin"/>
            </w:r>
            <w:r>
              <w:rPr>
                <w:noProof/>
                <w:webHidden/>
              </w:rPr>
              <w:instrText xml:space="preserve"> PAGEREF _Toc124367807 \h </w:instrText>
            </w:r>
            <w:r>
              <w:rPr>
                <w:noProof/>
                <w:webHidden/>
              </w:rPr>
            </w:r>
            <w:r>
              <w:rPr>
                <w:noProof/>
                <w:webHidden/>
              </w:rPr>
              <w:fldChar w:fldCharType="separate"/>
            </w:r>
            <w:r w:rsidR="00112844">
              <w:rPr>
                <w:noProof/>
                <w:webHidden/>
              </w:rPr>
              <w:t>18</w:t>
            </w:r>
            <w:r>
              <w:rPr>
                <w:noProof/>
                <w:webHidden/>
              </w:rPr>
              <w:fldChar w:fldCharType="end"/>
            </w:r>
          </w:hyperlink>
        </w:p>
        <w:p w14:paraId="3CEC1C87" w14:textId="7401C24D" w:rsidR="00225C6F" w:rsidRDefault="00225C6F">
          <w:pPr>
            <w:pStyle w:val="TOC1"/>
            <w:rPr>
              <w:rFonts w:asciiTheme="minorHAnsi" w:eastAsiaTheme="minorEastAsia" w:hAnsiTheme="minorHAnsi" w:cstheme="minorBidi"/>
              <w:noProof/>
              <w:sz w:val="22"/>
              <w:szCs w:val="22"/>
            </w:rPr>
          </w:pPr>
          <w:hyperlink w:anchor="_Toc124367808" w:history="1">
            <w:r w:rsidRPr="002331C1">
              <w:rPr>
                <w:rStyle w:val="Hyperlink"/>
                <w:noProof/>
              </w:rPr>
              <w:t>Considérations religieuses</w:t>
            </w:r>
            <w:r>
              <w:rPr>
                <w:noProof/>
                <w:webHidden/>
              </w:rPr>
              <w:tab/>
            </w:r>
            <w:r>
              <w:rPr>
                <w:noProof/>
                <w:webHidden/>
              </w:rPr>
              <w:fldChar w:fldCharType="begin"/>
            </w:r>
            <w:r>
              <w:rPr>
                <w:noProof/>
                <w:webHidden/>
              </w:rPr>
              <w:instrText xml:space="preserve"> PAGEREF _Toc124367808 \h </w:instrText>
            </w:r>
            <w:r>
              <w:rPr>
                <w:noProof/>
                <w:webHidden/>
              </w:rPr>
            </w:r>
            <w:r>
              <w:rPr>
                <w:noProof/>
                <w:webHidden/>
              </w:rPr>
              <w:fldChar w:fldCharType="separate"/>
            </w:r>
            <w:r w:rsidR="00112844">
              <w:rPr>
                <w:noProof/>
                <w:webHidden/>
              </w:rPr>
              <w:t>18</w:t>
            </w:r>
            <w:r>
              <w:rPr>
                <w:noProof/>
                <w:webHidden/>
              </w:rPr>
              <w:fldChar w:fldCharType="end"/>
            </w:r>
          </w:hyperlink>
        </w:p>
        <w:p w14:paraId="490F36C4" w14:textId="32BF7604" w:rsidR="00225C6F" w:rsidRDefault="00225C6F">
          <w:pPr>
            <w:pStyle w:val="TOC1"/>
            <w:rPr>
              <w:rFonts w:asciiTheme="minorHAnsi" w:eastAsiaTheme="minorEastAsia" w:hAnsiTheme="minorHAnsi" w:cstheme="minorBidi"/>
              <w:noProof/>
              <w:sz w:val="22"/>
              <w:szCs w:val="22"/>
            </w:rPr>
          </w:pPr>
          <w:hyperlink w:anchor="_Toc124367809" w:history="1">
            <w:r w:rsidRPr="002331C1">
              <w:rPr>
                <w:rStyle w:val="Hyperlink"/>
                <w:noProof/>
              </w:rPr>
              <w:t>Carrières connexes</w:t>
            </w:r>
            <w:r>
              <w:rPr>
                <w:noProof/>
                <w:webHidden/>
              </w:rPr>
              <w:tab/>
            </w:r>
            <w:r>
              <w:rPr>
                <w:noProof/>
                <w:webHidden/>
              </w:rPr>
              <w:fldChar w:fldCharType="begin"/>
            </w:r>
            <w:r>
              <w:rPr>
                <w:noProof/>
                <w:webHidden/>
              </w:rPr>
              <w:instrText xml:space="preserve"> PAGEREF _Toc124367809 \h </w:instrText>
            </w:r>
            <w:r>
              <w:rPr>
                <w:noProof/>
                <w:webHidden/>
              </w:rPr>
            </w:r>
            <w:r>
              <w:rPr>
                <w:noProof/>
                <w:webHidden/>
              </w:rPr>
              <w:fldChar w:fldCharType="separate"/>
            </w:r>
            <w:r w:rsidR="00112844">
              <w:rPr>
                <w:noProof/>
                <w:webHidden/>
              </w:rPr>
              <w:t>19</w:t>
            </w:r>
            <w:r>
              <w:rPr>
                <w:noProof/>
                <w:webHidden/>
              </w:rPr>
              <w:fldChar w:fldCharType="end"/>
            </w:r>
          </w:hyperlink>
        </w:p>
        <w:p w14:paraId="67B4E13B" w14:textId="28650B1B" w:rsidR="00225C6F" w:rsidRDefault="00225C6F">
          <w:pPr>
            <w:pStyle w:val="TOC1"/>
            <w:rPr>
              <w:rFonts w:asciiTheme="minorHAnsi" w:eastAsiaTheme="minorEastAsia" w:hAnsiTheme="minorHAnsi" w:cstheme="minorBidi"/>
              <w:noProof/>
              <w:sz w:val="22"/>
              <w:szCs w:val="22"/>
            </w:rPr>
          </w:pPr>
          <w:hyperlink w:anchor="_Toc124367810" w:history="1">
            <w:r w:rsidRPr="002331C1">
              <w:rPr>
                <w:rStyle w:val="Hyperlink"/>
                <w:noProof/>
              </w:rPr>
              <w:t>Considérations éthiques</w:t>
            </w:r>
            <w:r>
              <w:rPr>
                <w:noProof/>
                <w:webHidden/>
              </w:rPr>
              <w:tab/>
            </w:r>
            <w:r>
              <w:rPr>
                <w:noProof/>
                <w:webHidden/>
              </w:rPr>
              <w:fldChar w:fldCharType="begin"/>
            </w:r>
            <w:r>
              <w:rPr>
                <w:noProof/>
                <w:webHidden/>
              </w:rPr>
              <w:instrText xml:space="preserve"> PAGEREF _Toc124367810 \h </w:instrText>
            </w:r>
            <w:r>
              <w:rPr>
                <w:noProof/>
                <w:webHidden/>
              </w:rPr>
            </w:r>
            <w:r>
              <w:rPr>
                <w:noProof/>
                <w:webHidden/>
              </w:rPr>
              <w:fldChar w:fldCharType="separate"/>
            </w:r>
            <w:r w:rsidR="00112844">
              <w:rPr>
                <w:noProof/>
                <w:webHidden/>
              </w:rPr>
              <w:t>19</w:t>
            </w:r>
            <w:r>
              <w:rPr>
                <w:noProof/>
                <w:webHidden/>
              </w:rPr>
              <w:fldChar w:fldCharType="end"/>
            </w:r>
          </w:hyperlink>
        </w:p>
        <w:p w14:paraId="21318115" w14:textId="76D59052" w:rsidR="00225C6F" w:rsidRDefault="00225C6F">
          <w:pPr>
            <w:pStyle w:val="TOC1"/>
            <w:rPr>
              <w:rFonts w:asciiTheme="minorHAnsi" w:eastAsiaTheme="minorEastAsia" w:hAnsiTheme="minorHAnsi" w:cstheme="minorBidi"/>
              <w:noProof/>
              <w:sz w:val="22"/>
              <w:szCs w:val="22"/>
            </w:rPr>
          </w:pPr>
          <w:hyperlink w:anchor="_Toc124367811" w:history="1">
            <w:r w:rsidRPr="002331C1">
              <w:rPr>
                <w:rStyle w:val="Hyperlink"/>
                <w:noProof/>
              </w:rPr>
              <w:t>Considérations environnementales</w:t>
            </w:r>
            <w:r>
              <w:rPr>
                <w:noProof/>
                <w:webHidden/>
              </w:rPr>
              <w:tab/>
            </w:r>
            <w:r>
              <w:rPr>
                <w:noProof/>
                <w:webHidden/>
              </w:rPr>
              <w:fldChar w:fldCharType="begin"/>
            </w:r>
            <w:r>
              <w:rPr>
                <w:noProof/>
                <w:webHidden/>
              </w:rPr>
              <w:instrText xml:space="preserve"> PAGEREF _Toc124367811 \h </w:instrText>
            </w:r>
            <w:r>
              <w:rPr>
                <w:noProof/>
                <w:webHidden/>
              </w:rPr>
            </w:r>
            <w:r>
              <w:rPr>
                <w:noProof/>
                <w:webHidden/>
              </w:rPr>
              <w:fldChar w:fldCharType="separate"/>
            </w:r>
            <w:r w:rsidR="00112844">
              <w:rPr>
                <w:noProof/>
                <w:webHidden/>
              </w:rPr>
              <w:t>19</w:t>
            </w:r>
            <w:r>
              <w:rPr>
                <w:noProof/>
                <w:webHidden/>
              </w:rPr>
              <w:fldChar w:fldCharType="end"/>
            </w:r>
          </w:hyperlink>
        </w:p>
        <w:p w14:paraId="0331C4A5" w14:textId="1ACF52B3" w:rsidR="00225C6F" w:rsidRDefault="00225C6F">
          <w:pPr>
            <w:pStyle w:val="TOC1"/>
            <w:rPr>
              <w:rFonts w:asciiTheme="minorHAnsi" w:eastAsiaTheme="minorEastAsia" w:hAnsiTheme="minorHAnsi" w:cstheme="minorBidi"/>
              <w:noProof/>
              <w:sz w:val="22"/>
              <w:szCs w:val="22"/>
            </w:rPr>
          </w:pPr>
          <w:hyperlink w:anchor="_Toc124367812" w:history="1">
            <w:r w:rsidRPr="002331C1">
              <w:rPr>
                <w:rStyle w:val="Hyperlink"/>
                <w:noProof/>
              </w:rPr>
              <w:t>Rapport de réflexion ou de conception</w:t>
            </w:r>
            <w:r>
              <w:rPr>
                <w:noProof/>
                <w:webHidden/>
              </w:rPr>
              <w:tab/>
            </w:r>
            <w:r>
              <w:rPr>
                <w:noProof/>
                <w:webHidden/>
              </w:rPr>
              <w:fldChar w:fldCharType="begin"/>
            </w:r>
            <w:r>
              <w:rPr>
                <w:noProof/>
                <w:webHidden/>
              </w:rPr>
              <w:instrText xml:space="preserve"> PAGEREF _Toc124367812 \h </w:instrText>
            </w:r>
            <w:r>
              <w:rPr>
                <w:noProof/>
                <w:webHidden/>
              </w:rPr>
            </w:r>
            <w:r>
              <w:rPr>
                <w:noProof/>
                <w:webHidden/>
              </w:rPr>
              <w:fldChar w:fldCharType="separate"/>
            </w:r>
            <w:r w:rsidR="00112844">
              <w:rPr>
                <w:noProof/>
                <w:webHidden/>
              </w:rPr>
              <w:t>19</w:t>
            </w:r>
            <w:r>
              <w:rPr>
                <w:noProof/>
                <w:webHidden/>
              </w:rPr>
              <w:fldChar w:fldCharType="end"/>
            </w:r>
          </w:hyperlink>
        </w:p>
        <w:p w14:paraId="2751A265" w14:textId="219CEBEF" w:rsidR="00225C6F" w:rsidRDefault="00225C6F">
          <w:pPr>
            <w:pStyle w:val="TOC1"/>
            <w:rPr>
              <w:rFonts w:asciiTheme="minorHAnsi" w:eastAsiaTheme="minorEastAsia" w:hAnsiTheme="minorHAnsi" w:cstheme="minorBidi"/>
              <w:noProof/>
              <w:sz w:val="22"/>
              <w:szCs w:val="22"/>
            </w:rPr>
          </w:pPr>
          <w:hyperlink w:anchor="_Toc124367813" w:history="1">
            <w:r w:rsidRPr="002331C1">
              <w:rPr>
                <w:rStyle w:val="Hyperlink"/>
                <w:noProof/>
              </w:rPr>
              <w:t>Annexe A – Projet de recherche de culture hydroponique</w:t>
            </w:r>
            <w:r>
              <w:rPr>
                <w:noProof/>
                <w:webHidden/>
              </w:rPr>
              <w:tab/>
            </w:r>
            <w:r>
              <w:rPr>
                <w:noProof/>
                <w:webHidden/>
              </w:rPr>
              <w:fldChar w:fldCharType="begin"/>
            </w:r>
            <w:r>
              <w:rPr>
                <w:noProof/>
                <w:webHidden/>
              </w:rPr>
              <w:instrText xml:space="preserve"> PAGEREF _Toc124367813 \h </w:instrText>
            </w:r>
            <w:r>
              <w:rPr>
                <w:noProof/>
                <w:webHidden/>
              </w:rPr>
            </w:r>
            <w:r>
              <w:rPr>
                <w:noProof/>
                <w:webHidden/>
              </w:rPr>
              <w:fldChar w:fldCharType="separate"/>
            </w:r>
            <w:r w:rsidR="00112844">
              <w:rPr>
                <w:noProof/>
                <w:webHidden/>
              </w:rPr>
              <w:t>20</w:t>
            </w:r>
            <w:r>
              <w:rPr>
                <w:noProof/>
                <w:webHidden/>
              </w:rPr>
              <w:fldChar w:fldCharType="end"/>
            </w:r>
          </w:hyperlink>
        </w:p>
        <w:p w14:paraId="01CFB5DE" w14:textId="430C46BF" w:rsidR="00225C6F" w:rsidRDefault="00225C6F">
          <w:pPr>
            <w:pStyle w:val="TOC1"/>
            <w:rPr>
              <w:rFonts w:asciiTheme="minorHAnsi" w:eastAsiaTheme="minorEastAsia" w:hAnsiTheme="minorHAnsi" w:cstheme="minorBidi"/>
              <w:noProof/>
              <w:sz w:val="22"/>
              <w:szCs w:val="22"/>
            </w:rPr>
          </w:pPr>
          <w:hyperlink w:anchor="_Toc124367814" w:history="1">
            <w:r w:rsidRPr="002331C1">
              <w:rPr>
                <w:rStyle w:val="Hyperlink"/>
                <w:noProof/>
              </w:rPr>
              <w:t>Annexe B – Propagation des semences</w:t>
            </w:r>
            <w:r>
              <w:rPr>
                <w:noProof/>
                <w:webHidden/>
              </w:rPr>
              <w:tab/>
            </w:r>
            <w:r>
              <w:rPr>
                <w:noProof/>
                <w:webHidden/>
              </w:rPr>
              <w:fldChar w:fldCharType="begin"/>
            </w:r>
            <w:r>
              <w:rPr>
                <w:noProof/>
                <w:webHidden/>
              </w:rPr>
              <w:instrText xml:space="preserve"> PAGEREF _Toc124367814 \h </w:instrText>
            </w:r>
            <w:r>
              <w:rPr>
                <w:noProof/>
                <w:webHidden/>
              </w:rPr>
            </w:r>
            <w:r>
              <w:rPr>
                <w:noProof/>
                <w:webHidden/>
              </w:rPr>
              <w:fldChar w:fldCharType="separate"/>
            </w:r>
            <w:r w:rsidR="00112844">
              <w:rPr>
                <w:noProof/>
                <w:webHidden/>
              </w:rPr>
              <w:t>23</w:t>
            </w:r>
            <w:r>
              <w:rPr>
                <w:noProof/>
                <w:webHidden/>
              </w:rPr>
              <w:fldChar w:fldCharType="end"/>
            </w:r>
          </w:hyperlink>
        </w:p>
        <w:p w14:paraId="1880C078" w14:textId="1008A6C3" w:rsidR="00225C6F" w:rsidRDefault="00225C6F">
          <w:pPr>
            <w:pStyle w:val="TOC1"/>
            <w:rPr>
              <w:rFonts w:asciiTheme="minorHAnsi" w:eastAsiaTheme="minorEastAsia" w:hAnsiTheme="minorHAnsi" w:cstheme="minorBidi"/>
              <w:noProof/>
              <w:sz w:val="22"/>
              <w:szCs w:val="22"/>
            </w:rPr>
          </w:pPr>
          <w:hyperlink w:anchor="_Toc124367815" w:history="1">
            <w:r w:rsidRPr="002331C1">
              <w:rPr>
                <w:rStyle w:val="Hyperlink"/>
                <w:noProof/>
              </w:rPr>
              <w:t>Annexe C – 10 conseils de démarrage</w:t>
            </w:r>
            <w:r>
              <w:rPr>
                <w:noProof/>
                <w:webHidden/>
              </w:rPr>
              <w:tab/>
            </w:r>
            <w:r>
              <w:rPr>
                <w:noProof/>
                <w:webHidden/>
              </w:rPr>
              <w:fldChar w:fldCharType="begin"/>
            </w:r>
            <w:r>
              <w:rPr>
                <w:noProof/>
                <w:webHidden/>
              </w:rPr>
              <w:instrText xml:space="preserve"> PAGEREF _Toc124367815 \h </w:instrText>
            </w:r>
            <w:r>
              <w:rPr>
                <w:noProof/>
                <w:webHidden/>
              </w:rPr>
            </w:r>
            <w:r>
              <w:rPr>
                <w:noProof/>
                <w:webHidden/>
              </w:rPr>
              <w:fldChar w:fldCharType="separate"/>
            </w:r>
            <w:r w:rsidR="00112844">
              <w:rPr>
                <w:noProof/>
                <w:webHidden/>
              </w:rPr>
              <w:t>26</w:t>
            </w:r>
            <w:r>
              <w:rPr>
                <w:noProof/>
                <w:webHidden/>
              </w:rPr>
              <w:fldChar w:fldCharType="end"/>
            </w:r>
          </w:hyperlink>
        </w:p>
        <w:p w14:paraId="1E6485A1" w14:textId="06C7FAB0" w:rsidR="00225C6F" w:rsidRDefault="00225C6F">
          <w:pPr>
            <w:pStyle w:val="TOC1"/>
            <w:rPr>
              <w:rFonts w:asciiTheme="minorHAnsi" w:eastAsiaTheme="minorEastAsia" w:hAnsiTheme="minorHAnsi" w:cstheme="minorBidi"/>
              <w:noProof/>
              <w:sz w:val="22"/>
              <w:szCs w:val="22"/>
            </w:rPr>
          </w:pPr>
          <w:hyperlink w:anchor="_Toc124367816" w:history="1">
            <w:r w:rsidRPr="002331C1">
              <w:rPr>
                <w:rStyle w:val="Hyperlink"/>
                <w:noProof/>
              </w:rPr>
              <w:t>Annexe D – Exigences pour une bonne croissance des plantes</w:t>
            </w:r>
            <w:r>
              <w:rPr>
                <w:noProof/>
                <w:webHidden/>
              </w:rPr>
              <w:tab/>
            </w:r>
            <w:r>
              <w:rPr>
                <w:noProof/>
                <w:webHidden/>
              </w:rPr>
              <w:fldChar w:fldCharType="begin"/>
            </w:r>
            <w:r>
              <w:rPr>
                <w:noProof/>
                <w:webHidden/>
              </w:rPr>
              <w:instrText xml:space="preserve"> PAGEREF _Toc124367816 \h </w:instrText>
            </w:r>
            <w:r>
              <w:rPr>
                <w:noProof/>
                <w:webHidden/>
              </w:rPr>
            </w:r>
            <w:r>
              <w:rPr>
                <w:noProof/>
                <w:webHidden/>
              </w:rPr>
              <w:fldChar w:fldCharType="separate"/>
            </w:r>
            <w:r w:rsidR="00112844">
              <w:rPr>
                <w:noProof/>
                <w:webHidden/>
              </w:rPr>
              <w:t>28</w:t>
            </w:r>
            <w:r>
              <w:rPr>
                <w:noProof/>
                <w:webHidden/>
              </w:rPr>
              <w:fldChar w:fldCharType="end"/>
            </w:r>
          </w:hyperlink>
        </w:p>
        <w:p w14:paraId="1167274A" w14:textId="3FD8BAA6" w:rsidR="00225C6F" w:rsidRDefault="00225C6F">
          <w:pPr>
            <w:pStyle w:val="TOC1"/>
            <w:rPr>
              <w:rFonts w:asciiTheme="minorHAnsi" w:eastAsiaTheme="minorEastAsia" w:hAnsiTheme="minorHAnsi" w:cstheme="minorBidi"/>
              <w:noProof/>
              <w:sz w:val="22"/>
              <w:szCs w:val="22"/>
            </w:rPr>
          </w:pPr>
          <w:hyperlink w:anchor="_Toc124367817" w:history="1">
            <w:r w:rsidRPr="002331C1">
              <w:rPr>
                <w:rStyle w:val="Hyperlink"/>
                <w:noProof/>
              </w:rPr>
              <w:t>Annexe E – Travail sur l’emballage des semences</w:t>
            </w:r>
            <w:r>
              <w:rPr>
                <w:noProof/>
                <w:webHidden/>
              </w:rPr>
              <w:tab/>
            </w:r>
            <w:r>
              <w:rPr>
                <w:noProof/>
                <w:webHidden/>
              </w:rPr>
              <w:fldChar w:fldCharType="begin"/>
            </w:r>
            <w:r>
              <w:rPr>
                <w:noProof/>
                <w:webHidden/>
              </w:rPr>
              <w:instrText xml:space="preserve"> PAGEREF _Toc124367817 \h </w:instrText>
            </w:r>
            <w:r>
              <w:rPr>
                <w:noProof/>
                <w:webHidden/>
              </w:rPr>
            </w:r>
            <w:r>
              <w:rPr>
                <w:noProof/>
                <w:webHidden/>
              </w:rPr>
              <w:fldChar w:fldCharType="separate"/>
            </w:r>
            <w:r w:rsidR="00112844">
              <w:rPr>
                <w:noProof/>
                <w:webHidden/>
              </w:rPr>
              <w:t>34</w:t>
            </w:r>
            <w:r>
              <w:rPr>
                <w:noProof/>
                <w:webHidden/>
              </w:rPr>
              <w:fldChar w:fldCharType="end"/>
            </w:r>
          </w:hyperlink>
        </w:p>
        <w:p w14:paraId="3D5B0565" w14:textId="78D68502" w:rsidR="00225C6F" w:rsidRDefault="00225C6F">
          <w:pPr>
            <w:pStyle w:val="TOC1"/>
            <w:rPr>
              <w:rFonts w:asciiTheme="minorHAnsi" w:eastAsiaTheme="minorEastAsia" w:hAnsiTheme="minorHAnsi" w:cstheme="minorBidi"/>
              <w:noProof/>
              <w:sz w:val="22"/>
              <w:szCs w:val="22"/>
            </w:rPr>
          </w:pPr>
          <w:hyperlink w:anchor="_Toc124367818" w:history="1">
            <w:r w:rsidRPr="002331C1">
              <w:rPr>
                <w:rStyle w:val="Hyperlink"/>
                <w:noProof/>
              </w:rPr>
              <w:t>Annexe F – Construire un système de culture hydroponique</w:t>
            </w:r>
            <w:r>
              <w:rPr>
                <w:noProof/>
                <w:webHidden/>
              </w:rPr>
              <w:tab/>
            </w:r>
            <w:r>
              <w:rPr>
                <w:noProof/>
                <w:webHidden/>
              </w:rPr>
              <w:fldChar w:fldCharType="begin"/>
            </w:r>
            <w:r>
              <w:rPr>
                <w:noProof/>
                <w:webHidden/>
              </w:rPr>
              <w:instrText xml:space="preserve"> PAGEREF _Toc124367818 \h </w:instrText>
            </w:r>
            <w:r>
              <w:rPr>
                <w:noProof/>
                <w:webHidden/>
              </w:rPr>
            </w:r>
            <w:r>
              <w:rPr>
                <w:noProof/>
                <w:webHidden/>
              </w:rPr>
              <w:fldChar w:fldCharType="separate"/>
            </w:r>
            <w:r w:rsidR="00112844">
              <w:rPr>
                <w:noProof/>
                <w:webHidden/>
              </w:rPr>
              <w:t>38</w:t>
            </w:r>
            <w:r>
              <w:rPr>
                <w:noProof/>
                <w:webHidden/>
              </w:rPr>
              <w:fldChar w:fldCharType="end"/>
            </w:r>
          </w:hyperlink>
        </w:p>
        <w:p w14:paraId="67EAC06A" w14:textId="63348D7C" w:rsidR="00225C6F" w:rsidRDefault="00225C6F">
          <w:pPr>
            <w:pStyle w:val="TOC1"/>
            <w:rPr>
              <w:rFonts w:asciiTheme="minorHAnsi" w:eastAsiaTheme="minorEastAsia" w:hAnsiTheme="minorHAnsi" w:cstheme="minorBidi"/>
              <w:noProof/>
              <w:sz w:val="22"/>
              <w:szCs w:val="22"/>
            </w:rPr>
          </w:pPr>
          <w:hyperlink w:anchor="_Toc124367819" w:history="1">
            <w:r w:rsidRPr="002331C1">
              <w:rPr>
                <w:rStyle w:val="Hyperlink"/>
                <w:noProof/>
              </w:rPr>
              <w:t>Annexe G – Entretien et maintenance du système hydroponique</w:t>
            </w:r>
            <w:r>
              <w:rPr>
                <w:noProof/>
                <w:webHidden/>
              </w:rPr>
              <w:tab/>
            </w:r>
            <w:r>
              <w:rPr>
                <w:noProof/>
                <w:webHidden/>
              </w:rPr>
              <w:fldChar w:fldCharType="begin"/>
            </w:r>
            <w:r>
              <w:rPr>
                <w:noProof/>
                <w:webHidden/>
              </w:rPr>
              <w:instrText xml:space="preserve"> PAGEREF _Toc124367819 \h </w:instrText>
            </w:r>
            <w:r>
              <w:rPr>
                <w:noProof/>
                <w:webHidden/>
              </w:rPr>
            </w:r>
            <w:r>
              <w:rPr>
                <w:noProof/>
                <w:webHidden/>
              </w:rPr>
              <w:fldChar w:fldCharType="separate"/>
            </w:r>
            <w:r w:rsidR="00112844">
              <w:rPr>
                <w:noProof/>
                <w:webHidden/>
              </w:rPr>
              <w:t>39</w:t>
            </w:r>
            <w:r>
              <w:rPr>
                <w:noProof/>
                <w:webHidden/>
              </w:rPr>
              <w:fldChar w:fldCharType="end"/>
            </w:r>
          </w:hyperlink>
        </w:p>
        <w:p w14:paraId="33E4A2B6" w14:textId="038B9E2B" w:rsidR="00225C6F" w:rsidRDefault="00225C6F">
          <w:pPr>
            <w:pStyle w:val="TOC1"/>
            <w:rPr>
              <w:rFonts w:asciiTheme="minorHAnsi" w:eastAsiaTheme="minorEastAsia" w:hAnsiTheme="minorHAnsi" w:cstheme="minorBidi"/>
              <w:noProof/>
              <w:sz w:val="22"/>
              <w:szCs w:val="22"/>
            </w:rPr>
          </w:pPr>
          <w:hyperlink w:anchor="_Toc124367820" w:history="1">
            <w:r w:rsidRPr="002331C1">
              <w:rPr>
                <w:rStyle w:val="Hyperlink"/>
                <w:noProof/>
              </w:rPr>
              <w:t>Annexe H – Activité authentique</w:t>
            </w:r>
            <w:r>
              <w:rPr>
                <w:noProof/>
                <w:webHidden/>
              </w:rPr>
              <w:tab/>
            </w:r>
            <w:r>
              <w:rPr>
                <w:noProof/>
                <w:webHidden/>
              </w:rPr>
              <w:fldChar w:fldCharType="begin"/>
            </w:r>
            <w:r>
              <w:rPr>
                <w:noProof/>
                <w:webHidden/>
              </w:rPr>
              <w:instrText xml:space="preserve"> PAGEREF _Toc124367820 \h </w:instrText>
            </w:r>
            <w:r>
              <w:rPr>
                <w:noProof/>
                <w:webHidden/>
              </w:rPr>
            </w:r>
            <w:r>
              <w:rPr>
                <w:noProof/>
                <w:webHidden/>
              </w:rPr>
              <w:fldChar w:fldCharType="separate"/>
            </w:r>
            <w:r w:rsidR="00112844">
              <w:rPr>
                <w:noProof/>
                <w:webHidden/>
              </w:rPr>
              <w:t>42</w:t>
            </w:r>
            <w:r>
              <w:rPr>
                <w:noProof/>
                <w:webHidden/>
              </w:rPr>
              <w:fldChar w:fldCharType="end"/>
            </w:r>
          </w:hyperlink>
        </w:p>
        <w:p w14:paraId="6542F1C9" w14:textId="0404EF92" w:rsidR="00225C6F" w:rsidRDefault="00225C6F">
          <w:pPr>
            <w:pStyle w:val="TOC1"/>
            <w:rPr>
              <w:rFonts w:asciiTheme="minorHAnsi" w:eastAsiaTheme="minorEastAsia" w:hAnsiTheme="minorHAnsi" w:cstheme="minorBidi"/>
              <w:noProof/>
              <w:sz w:val="22"/>
              <w:szCs w:val="22"/>
            </w:rPr>
          </w:pPr>
          <w:hyperlink w:anchor="_Toc124367821" w:history="1">
            <w:r w:rsidRPr="002331C1">
              <w:rPr>
                <w:rStyle w:val="Hyperlink"/>
                <w:noProof/>
              </w:rPr>
              <w:t>Références</w:t>
            </w:r>
            <w:r>
              <w:rPr>
                <w:noProof/>
                <w:webHidden/>
              </w:rPr>
              <w:tab/>
            </w:r>
            <w:r>
              <w:rPr>
                <w:noProof/>
                <w:webHidden/>
              </w:rPr>
              <w:fldChar w:fldCharType="begin"/>
            </w:r>
            <w:r>
              <w:rPr>
                <w:noProof/>
                <w:webHidden/>
              </w:rPr>
              <w:instrText xml:space="preserve"> PAGEREF _Toc124367821 \h </w:instrText>
            </w:r>
            <w:r>
              <w:rPr>
                <w:noProof/>
                <w:webHidden/>
              </w:rPr>
            </w:r>
            <w:r>
              <w:rPr>
                <w:noProof/>
                <w:webHidden/>
              </w:rPr>
              <w:fldChar w:fldCharType="separate"/>
            </w:r>
            <w:r w:rsidR="00112844">
              <w:rPr>
                <w:noProof/>
                <w:webHidden/>
              </w:rPr>
              <w:t>43</w:t>
            </w:r>
            <w:r>
              <w:rPr>
                <w:noProof/>
                <w:webHidden/>
              </w:rPr>
              <w:fldChar w:fldCharType="end"/>
            </w:r>
          </w:hyperlink>
        </w:p>
        <w:p w14:paraId="41846542" w14:textId="5442ABC5" w:rsidR="0090113A" w:rsidRDefault="00000000">
          <w:pPr>
            <w:tabs>
              <w:tab w:val="right" w:pos="9360"/>
            </w:tabs>
            <w:spacing w:before="200" w:after="80"/>
            <w:rPr>
              <w:color w:val="000000"/>
            </w:rPr>
          </w:pPr>
          <w:r>
            <w:fldChar w:fldCharType="end"/>
          </w:r>
        </w:p>
      </w:sdtContent>
    </w:sdt>
    <w:p w14:paraId="0F2D6AC6" w14:textId="77777777" w:rsidR="0090113A" w:rsidRDefault="0090113A">
      <w:pPr>
        <w:rPr>
          <w:color w:val="000000"/>
          <w:sz w:val="22"/>
          <w:szCs w:val="22"/>
        </w:rPr>
        <w:sectPr w:rsidR="0090113A">
          <w:headerReference w:type="default" r:id="rId15"/>
          <w:footerReference w:type="default" r:id="rId16"/>
          <w:pgSz w:w="12240" w:h="15840"/>
          <w:pgMar w:top="1440" w:right="1440" w:bottom="1440" w:left="1440" w:header="720" w:footer="720" w:gutter="0"/>
          <w:pgNumType w:start="1"/>
          <w:cols w:space="720"/>
        </w:sectPr>
      </w:pPr>
    </w:p>
    <w:p w14:paraId="5C65E094" w14:textId="77777777" w:rsidR="0090113A" w:rsidRDefault="00000000">
      <w:pPr>
        <w:pStyle w:val="Heading1"/>
        <w:rPr>
          <w:color w:val="2E75B5"/>
        </w:rPr>
      </w:pPr>
      <w:bookmarkStart w:id="5" w:name="_Toc124367772"/>
      <w:r>
        <w:lastRenderedPageBreak/>
        <w:t>Introduction</w:t>
      </w:r>
      <w:bookmarkEnd w:id="5"/>
    </w:p>
    <w:p w14:paraId="4B6585E0" w14:textId="77777777" w:rsidR="0090113A" w:rsidRDefault="00000000">
      <w:pPr>
        <w:pBdr>
          <w:top w:val="nil"/>
          <w:left w:val="nil"/>
          <w:bottom w:val="nil"/>
          <w:right w:val="nil"/>
          <w:between w:val="nil"/>
        </w:pBdr>
        <w:spacing w:after="0"/>
        <w:jc w:val="left"/>
        <w:rPr>
          <w:color w:val="000000"/>
        </w:rPr>
      </w:pPr>
      <w:r>
        <w:rPr>
          <w:b/>
        </w:rPr>
        <w:t>Code de cours</w:t>
      </w:r>
      <w:r>
        <w:rPr>
          <w:b/>
          <w:color w:val="000000"/>
        </w:rPr>
        <w:t>:</w:t>
      </w:r>
      <w:r>
        <w:rPr>
          <w:color w:val="000000"/>
        </w:rPr>
        <w:t xml:space="preserve">  TIJ1</w:t>
      </w:r>
      <w:r>
        <w:t>O/THJ1O</w:t>
      </w:r>
    </w:p>
    <w:p w14:paraId="10CDC2BC" w14:textId="77777777" w:rsidR="0090113A" w:rsidRDefault="00000000">
      <w:pPr>
        <w:pBdr>
          <w:top w:val="nil"/>
          <w:left w:val="nil"/>
          <w:bottom w:val="nil"/>
          <w:right w:val="nil"/>
          <w:between w:val="nil"/>
        </w:pBdr>
        <w:spacing w:after="0"/>
        <w:jc w:val="left"/>
        <w:rPr>
          <w:color w:val="000000"/>
        </w:rPr>
      </w:pPr>
      <w:r>
        <w:rPr>
          <w:b/>
        </w:rPr>
        <w:t>Technologie à portée générale</w:t>
      </w:r>
      <w:r>
        <w:rPr>
          <w:b/>
          <w:color w:val="000000"/>
        </w:rPr>
        <w:t>:</w:t>
      </w:r>
      <w:r>
        <w:rPr>
          <w:color w:val="000000"/>
        </w:rPr>
        <w:t xml:space="preserve"> </w:t>
      </w:r>
      <w:r>
        <w:t>Initiation à la technologie/Technologie agricole, forestière et paysagère</w:t>
      </w:r>
    </w:p>
    <w:p w14:paraId="40B47067" w14:textId="77777777" w:rsidR="0090113A" w:rsidRDefault="00000000">
      <w:pPr>
        <w:pBdr>
          <w:top w:val="nil"/>
          <w:left w:val="nil"/>
          <w:bottom w:val="nil"/>
          <w:right w:val="nil"/>
          <w:between w:val="nil"/>
        </w:pBdr>
        <w:spacing w:after="0"/>
        <w:jc w:val="left"/>
        <w:rPr>
          <w:color w:val="000000"/>
        </w:rPr>
      </w:pPr>
      <w:r>
        <w:rPr>
          <w:b/>
          <w:color w:val="000000"/>
        </w:rPr>
        <w:t>Destination:</w:t>
      </w:r>
      <w:r>
        <w:rPr>
          <w:color w:val="000000"/>
        </w:rPr>
        <w:t xml:space="preserve"> O</w:t>
      </w:r>
      <w:r>
        <w:t>uvert</w:t>
      </w:r>
    </w:p>
    <w:p w14:paraId="6548EB8B" w14:textId="20BB8C89" w:rsidR="0090113A" w:rsidRDefault="00000000">
      <w:pPr>
        <w:pBdr>
          <w:top w:val="nil"/>
          <w:left w:val="nil"/>
          <w:bottom w:val="nil"/>
          <w:right w:val="nil"/>
          <w:between w:val="nil"/>
        </w:pBdr>
        <w:spacing w:after="0"/>
        <w:jc w:val="left"/>
        <w:rPr>
          <w:color w:val="000000"/>
        </w:rPr>
      </w:pPr>
      <w:r>
        <w:rPr>
          <w:b/>
        </w:rPr>
        <w:t>Niveau</w:t>
      </w:r>
      <w:r>
        <w:rPr>
          <w:b/>
          <w:color w:val="000000"/>
        </w:rPr>
        <w:t>:</w:t>
      </w:r>
      <w:r>
        <w:rPr>
          <w:color w:val="000000"/>
        </w:rPr>
        <w:t xml:space="preserve"> 9e année </w:t>
      </w:r>
    </w:p>
    <w:p w14:paraId="39812251" w14:textId="77777777" w:rsidR="0090113A" w:rsidRDefault="00000000">
      <w:pPr>
        <w:pBdr>
          <w:top w:val="nil"/>
          <w:left w:val="nil"/>
          <w:bottom w:val="nil"/>
          <w:right w:val="nil"/>
          <w:between w:val="nil"/>
        </w:pBdr>
        <w:spacing w:after="0"/>
        <w:jc w:val="left"/>
        <w:rPr>
          <w:color w:val="000000"/>
        </w:rPr>
      </w:pPr>
      <w:r>
        <w:rPr>
          <w:b/>
          <w:color w:val="000000"/>
        </w:rPr>
        <w:t>Pr</w:t>
      </w:r>
      <w:r>
        <w:rPr>
          <w:b/>
        </w:rPr>
        <w:t>érequis</w:t>
      </w:r>
      <w:r>
        <w:rPr>
          <w:b/>
          <w:color w:val="000000"/>
        </w:rPr>
        <w:t>:</w:t>
      </w:r>
      <w:r>
        <w:rPr>
          <w:color w:val="000000"/>
        </w:rPr>
        <w:t xml:space="preserve"> </w:t>
      </w:r>
      <w:r>
        <w:t>Aucun</w:t>
      </w:r>
    </w:p>
    <w:p w14:paraId="2A0E49B4" w14:textId="77777777" w:rsidR="0090113A" w:rsidRDefault="00000000">
      <w:pPr>
        <w:pBdr>
          <w:top w:val="nil"/>
          <w:left w:val="nil"/>
          <w:bottom w:val="nil"/>
          <w:right w:val="nil"/>
          <w:between w:val="nil"/>
        </w:pBdr>
        <w:spacing w:after="0"/>
        <w:jc w:val="left"/>
        <w:rPr>
          <w:color w:val="000000"/>
        </w:rPr>
      </w:pPr>
      <w:r>
        <w:rPr>
          <w:b/>
        </w:rPr>
        <w:t>Nom du projet</w:t>
      </w:r>
      <w:r>
        <w:rPr>
          <w:b/>
          <w:color w:val="000000"/>
        </w:rPr>
        <w:t>:</w:t>
      </w:r>
      <w:r>
        <w:rPr>
          <w:color w:val="000000"/>
        </w:rPr>
        <w:t xml:space="preserve"> </w:t>
      </w:r>
      <w:r>
        <w:t>Introduction à la culture hydroponique</w:t>
      </w:r>
    </w:p>
    <w:p w14:paraId="012E54C9" w14:textId="77777777" w:rsidR="0090113A" w:rsidRDefault="00000000">
      <w:pPr>
        <w:pStyle w:val="Heading1"/>
      </w:pPr>
      <w:bookmarkStart w:id="6" w:name="_Toc124367773"/>
      <w:r>
        <w:t>Aperçu du projet</w:t>
      </w:r>
      <w:bookmarkEnd w:id="6"/>
    </w:p>
    <w:p w14:paraId="6977670D" w14:textId="77777777" w:rsidR="0090113A" w:rsidRDefault="00000000">
      <w:pPr>
        <w:pBdr>
          <w:top w:val="nil"/>
          <w:left w:val="nil"/>
          <w:bottom w:val="nil"/>
          <w:right w:val="nil"/>
          <w:between w:val="nil"/>
        </w:pBdr>
        <w:spacing w:after="120"/>
        <w:jc w:val="left"/>
      </w:pPr>
      <w:r>
        <w:t xml:space="preserve">Au cours de cette unité, nous découvrirons les principales parties d’une plante et décrirons les fonctions qu’elles remplissent. Nous essaierons de créer des conditions environnementales appropriées pour la germination des plantes ainsi que la culture hydroponique. </w:t>
      </w:r>
    </w:p>
    <w:p w14:paraId="24B95B3B" w14:textId="77777777" w:rsidR="0090113A" w:rsidRDefault="00000000">
      <w:pPr>
        <w:pStyle w:val="Heading1"/>
      </w:pPr>
      <w:bookmarkStart w:id="7" w:name="_Toc124367774"/>
      <w:r>
        <w:t>Connaissances préalables</w:t>
      </w:r>
      <w:bookmarkEnd w:id="7"/>
      <w:r>
        <w:t xml:space="preserve"> </w:t>
      </w:r>
    </w:p>
    <w:p w14:paraId="75EDAEE3" w14:textId="77777777" w:rsidR="0090113A" w:rsidRDefault="00000000">
      <w:r>
        <w:t xml:space="preserve">Des connaissances au sujet des cultures hydroponiques, des semences, des outils à main ou de l’utilisation des engrais sont utiles, mais non obligatoires. Les connaissances sur le calcul des volumes et MS Office sont aussi utiles, mais non obligatoires. </w:t>
      </w:r>
    </w:p>
    <w:p w14:paraId="3A5B2D1B" w14:textId="77777777" w:rsidR="0090113A" w:rsidRDefault="00000000">
      <w:pPr>
        <w:pStyle w:val="Heading1"/>
      </w:pPr>
      <w:bookmarkStart w:id="8" w:name="_Toc124367775"/>
      <w:r>
        <w:t>Activités d’apprentissage</w:t>
      </w:r>
      <w:bookmarkEnd w:id="8"/>
    </w:p>
    <w:p w14:paraId="56DE3B5A" w14:textId="77777777" w:rsidR="0090113A" w:rsidRDefault="00000000">
      <w:pPr>
        <w:pStyle w:val="Heading2"/>
      </w:pPr>
      <w:bookmarkStart w:id="9" w:name="_Toc124367776"/>
      <w:r>
        <w:t>Activité 1 – Projet de recherche hydroponique</w:t>
      </w:r>
      <w:bookmarkEnd w:id="9"/>
      <w:r>
        <w:t xml:space="preserve">  </w:t>
      </w:r>
    </w:p>
    <w:p w14:paraId="2697BDAB" w14:textId="77777777" w:rsidR="0090113A" w:rsidRDefault="00000000">
      <w:r>
        <w:t xml:space="preserve">Les élèves auront la possibilité d’explorer et </w:t>
      </w:r>
      <w:proofErr w:type="gramStart"/>
      <w:r>
        <w:t>de faire</w:t>
      </w:r>
      <w:proofErr w:type="gramEnd"/>
      <w:r>
        <w:t xml:space="preserve"> différentes recherches au sujet de la culture hydroponique utilisée dans l’industrie. Ils acquerront différentes connaissances, mais ils devront être vigilants quant à la fiabilité de l’information.  </w:t>
      </w:r>
    </w:p>
    <w:p w14:paraId="26541806" w14:textId="77777777" w:rsidR="0090113A" w:rsidRDefault="00000000">
      <w:pPr>
        <w:rPr>
          <w:color w:val="0000FF"/>
          <w:u w:val="single"/>
        </w:rPr>
      </w:pPr>
      <w:hyperlink r:id="rId17">
        <w:r>
          <w:rPr>
            <w:color w:val="0000FF"/>
            <w:u w:val="single"/>
          </w:rPr>
          <w:t>Projet de recherche hyd</w:t>
        </w:r>
        <w:r>
          <w:rPr>
            <w:color w:val="0000FF"/>
            <w:u w:val="single"/>
          </w:rPr>
          <w:t>r</w:t>
        </w:r>
        <w:r>
          <w:rPr>
            <w:color w:val="0000FF"/>
            <w:u w:val="single"/>
          </w:rPr>
          <w:t>oponique</w:t>
        </w:r>
      </w:hyperlink>
    </w:p>
    <w:p w14:paraId="032A5BED" w14:textId="77777777" w:rsidR="0090113A" w:rsidRDefault="00000000">
      <w:r>
        <w:t>Une fois que les élèves ont rempli cette feuille de travail, commencez par présenter le PowerPoint - Introduction à la culture hydroponique. Ceci fournira un historique de la culture hydroponique et garantira que les élèves possèdent des informations fiables sur chacun des systèmes utilisés par l’industrie.</w:t>
      </w:r>
    </w:p>
    <w:p w14:paraId="0B1539FD" w14:textId="77777777" w:rsidR="0090113A" w:rsidRDefault="00000000">
      <w:pPr>
        <w:rPr>
          <w:color w:val="0000FF"/>
          <w:u w:val="single"/>
        </w:rPr>
      </w:pPr>
      <w:hyperlink r:id="rId18">
        <w:r>
          <w:rPr>
            <w:color w:val="0000FF"/>
            <w:u w:val="single"/>
          </w:rPr>
          <w:t>PowerPoint - Introduction à l</w:t>
        </w:r>
        <w:r>
          <w:rPr>
            <w:color w:val="0000FF"/>
            <w:u w:val="single"/>
          </w:rPr>
          <w:t>a</w:t>
        </w:r>
        <w:r>
          <w:rPr>
            <w:color w:val="0000FF"/>
            <w:u w:val="single"/>
          </w:rPr>
          <w:t xml:space="preserve"> culture hydroponique</w:t>
        </w:r>
      </w:hyperlink>
    </w:p>
    <w:p w14:paraId="485E5CCE" w14:textId="77777777" w:rsidR="0090113A" w:rsidRDefault="00000000">
      <w:pPr>
        <w:rPr>
          <w:color w:val="0000FF"/>
          <w:u w:val="single"/>
        </w:rPr>
      </w:pPr>
      <w:hyperlink r:id="rId19">
        <w:r>
          <w:rPr>
            <w:color w:val="0000FF"/>
            <w:u w:val="single"/>
          </w:rPr>
          <w:t>Bloc-notes pour résumer la pr</w:t>
        </w:r>
        <w:r>
          <w:rPr>
            <w:color w:val="0000FF"/>
            <w:u w:val="single"/>
          </w:rPr>
          <w:t>é</w:t>
        </w:r>
        <w:r>
          <w:rPr>
            <w:color w:val="0000FF"/>
            <w:u w:val="single"/>
          </w:rPr>
          <w:t>sentation - Introduction à la culture hydroponique</w:t>
        </w:r>
      </w:hyperlink>
    </w:p>
    <w:p w14:paraId="671B16A7" w14:textId="77777777" w:rsidR="0090113A" w:rsidRDefault="0090113A"/>
    <w:p w14:paraId="1540EEB2" w14:textId="77777777" w:rsidR="0090113A" w:rsidRDefault="00000000">
      <w:pPr>
        <w:pStyle w:val="Heading2"/>
      </w:pPr>
      <w:bookmarkStart w:id="10" w:name="_Toc124367777"/>
      <w:r>
        <w:lastRenderedPageBreak/>
        <w:t>Activité 2 – Propagation des semences</w:t>
      </w:r>
      <w:bookmarkEnd w:id="10"/>
    </w:p>
    <w:p w14:paraId="7711D6F6" w14:textId="77777777" w:rsidR="0090113A" w:rsidRDefault="00000000">
      <w:r>
        <w:t xml:space="preserve">Les élèves recevront l’article - 10 conseils de démarrage. Ils pourront en faire la lecture et répondre aux questions. Cet article fournit un aperçu général ainsi que les étapes à suivre sur la plantation des semences. Une copie de l’article a été partagée pour l’enseignement différencié. Pour les élèves qui </w:t>
      </w:r>
      <w:proofErr w:type="gramStart"/>
      <w:r>
        <w:t>ont</w:t>
      </w:r>
      <w:proofErr w:type="gramEnd"/>
      <w:r>
        <w:t xml:space="preserve"> des difficultés de lecture et de compréhension, une copie modifiée a été développée. On peut y retrouver les numéros des questions dans les marges pour adapter le travail de l’élève. L’article pourra aussi être lu par des lecteurs de synthèse vocale. Le résumé - la propagation des semences a été écrite pour faciliter le travail de l’enseignant. Il connaîtra les facteurs importants de la culture des plantes lorsqu’il discutera avec sa classe.  </w:t>
      </w:r>
    </w:p>
    <w:p w14:paraId="02709355" w14:textId="77777777" w:rsidR="0090113A" w:rsidRDefault="00000000">
      <w:pPr>
        <w:rPr>
          <w:color w:val="0000FF"/>
          <w:u w:val="single"/>
        </w:rPr>
      </w:pPr>
      <w:r>
        <w:rPr>
          <w:color w:val="0000FF"/>
          <w:u w:val="single"/>
        </w:rPr>
        <w:t xml:space="preserve">Article - </w:t>
      </w:r>
      <w:hyperlink r:id="rId20">
        <w:r>
          <w:rPr>
            <w:color w:val="0000FF"/>
            <w:u w:val="single"/>
          </w:rPr>
          <w:t>10 conseils de dém</w:t>
        </w:r>
        <w:r>
          <w:rPr>
            <w:color w:val="0000FF"/>
            <w:u w:val="single"/>
          </w:rPr>
          <w:t>a</w:t>
        </w:r>
        <w:r>
          <w:rPr>
            <w:color w:val="0000FF"/>
            <w:u w:val="single"/>
          </w:rPr>
          <w:t>rrage</w:t>
        </w:r>
      </w:hyperlink>
    </w:p>
    <w:p w14:paraId="33D0D003" w14:textId="77777777" w:rsidR="0090113A" w:rsidRDefault="00000000">
      <w:pPr>
        <w:rPr>
          <w:color w:val="0000FF"/>
          <w:u w:val="single"/>
        </w:rPr>
      </w:pPr>
      <w:hyperlink r:id="rId21">
        <w:r>
          <w:rPr>
            <w:color w:val="0000FF"/>
            <w:u w:val="single"/>
          </w:rPr>
          <w:t>Résumé - La propagation des se</w:t>
        </w:r>
        <w:r>
          <w:rPr>
            <w:color w:val="0000FF"/>
            <w:u w:val="single"/>
          </w:rPr>
          <w:t>m</w:t>
        </w:r>
        <w:r>
          <w:rPr>
            <w:color w:val="0000FF"/>
            <w:u w:val="single"/>
          </w:rPr>
          <w:t>ences</w:t>
        </w:r>
      </w:hyperlink>
    </w:p>
    <w:p w14:paraId="6CC8DC68" w14:textId="77777777" w:rsidR="0090113A" w:rsidRDefault="00000000">
      <w:pPr>
        <w:rPr>
          <w:color w:val="0000FF"/>
          <w:u w:val="single"/>
        </w:rPr>
      </w:pPr>
      <w:hyperlink r:id="rId22">
        <w:r>
          <w:rPr>
            <w:color w:val="0000FF"/>
            <w:u w:val="single"/>
          </w:rPr>
          <w:t>Exigences pour une bonne croissance des plantes</w:t>
        </w:r>
      </w:hyperlink>
    </w:p>
    <w:p w14:paraId="70BC600A" w14:textId="77777777" w:rsidR="0090113A" w:rsidRDefault="00000000">
      <w:r>
        <w:t xml:space="preserve">Pour avoir une bonne récolte, il est important d’avoir les bonnes informations sur la culture de ces semences. La majorité des emballages de semences fournira l’information nécessaire à sa culture.  </w:t>
      </w:r>
    </w:p>
    <w:p w14:paraId="05BD4CF5" w14:textId="77777777" w:rsidR="0090113A" w:rsidRDefault="00000000">
      <w:r>
        <w:t xml:space="preserve">Il y a 2 questionnaires à remplir concernant l’emballage de semences. </w:t>
      </w:r>
    </w:p>
    <w:p w14:paraId="4A3E0714" w14:textId="77777777" w:rsidR="0090113A" w:rsidRDefault="00000000">
      <w:r>
        <w:rPr>
          <w:b/>
        </w:rPr>
        <w:t>Question:</w:t>
      </w:r>
      <w:r>
        <w:t xml:space="preserve"> Pourquoi voulons-nous choisir des semences produites localement?</w:t>
      </w:r>
    </w:p>
    <w:p w14:paraId="48A26D52" w14:textId="77777777" w:rsidR="0090113A" w:rsidRDefault="00000000">
      <w:r>
        <w:rPr>
          <w:b/>
        </w:rPr>
        <w:t>Réponse:</w:t>
      </w:r>
      <w:r>
        <w:t xml:space="preserve"> On devrait choisir des semences locales dues au climat et aux conditions du sol cultivable. Il se peut qu’il n’y ait pas de différence pour la culture hydroponique, mais il y a beaucoup d'impacts quand on regarde la culture traditionnelle.</w:t>
      </w:r>
    </w:p>
    <w:p w14:paraId="1A48C193" w14:textId="02C3FAD9" w:rsidR="0090113A" w:rsidRDefault="00000000">
      <w:pPr>
        <w:rPr>
          <w:color w:val="0000FF"/>
          <w:u w:val="single"/>
        </w:rPr>
      </w:pPr>
      <w:hyperlink r:id="rId23">
        <w:r>
          <w:rPr>
            <w:color w:val="0000FF"/>
            <w:u w:val="single"/>
          </w:rPr>
          <w:t xml:space="preserve">Questionnaire - emballage de semences - </w:t>
        </w:r>
        <w:r w:rsidR="009C6ECF">
          <w:rPr>
            <w:color w:val="0000FF"/>
            <w:u w:val="single"/>
          </w:rPr>
          <w:t>T</w:t>
        </w:r>
        <w:r>
          <w:rPr>
            <w:color w:val="0000FF"/>
            <w:u w:val="single"/>
          </w:rPr>
          <w:t>omate</w:t>
        </w:r>
      </w:hyperlink>
      <w:r>
        <w:rPr>
          <w:color w:val="0000FF"/>
          <w:u w:val="single"/>
        </w:rPr>
        <w:t xml:space="preserve"> Stokes</w:t>
      </w:r>
    </w:p>
    <w:p w14:paraId="7436F59F" w14:textId="77777777" w:rsidR="0090113A" w:rsidRDefault="00000000">
      <w:pPr>
        <w:rPr>
          <w:color w:val="0000FF"/>
          <w:u w:val="single"/>
        </w:rPr>
      </w:pPr>
      <w:hyperlink r:id="rId24">
        <w:r>
          <w:rPr>
            <w:color w:val="0000FF"/>
            <w:u w:val="single"/>
          </w:rPr>
          <w:t>Questionnaire - emballage de semences - Laitue</w:t>
        </w:r>
      </w:hyperlink>
    </w:p>
    <w:p w14:paraId="7B79D111" w14:textId="77777777" w:rsidR="0090113A" w:rsidRDefault="0090113A">
      <w:pPr>
        <w:pBdr>
          <w:top w:val="nil"/>
          <w:left w:val="nil"/>
          <w:bottom w:val="nil"/>
          <w:right w:val="nil"/>
          <w:between w:val="nil"/>
        </w:pBdr>
        <w:spacing w:after="0"/>
        <w:rPr>
          <w:color w:val="000000"/>
          <w:sz w:val="20"/>
          <w:szCs w:val="20"/>
        </w:rPr>
      </w:pPr>
    </w:p>
    <w:p w14:paraId="0B566035" w14:textId="77777777" w:rsidR="0090113A" w:rsidRDefault="00000000">
      <w:r>
        <w:t>Vous devrez planter vos semences pour le système hydroponique. Les graines de laitue prennent entre 3 à 7 jours pour germer. Cela devrait vous donner assez de temps pour construire le réservoir et le radeau pour contenir les semis. Vous devrez demander à chaque groupe de planter suffisamment de graines pour leur système. Je suggérerais à chaque groupe de planter 4 à 5 graines supplémentaires, car certaines graines pourraient ne pas germer ou être endommagées au cours du processus.</w:t>
      </w:r>
    </w:p>
    <w:p w14:paraId="0BB57B71" w14:textId="77777777" w:rsidR="0090113A" w:rsidRDefault="0090113A">
      <w:pPr>
        <w:spacing w:after="0" w:line="308" w:lineRule="auto"/>
      </w:pPr>
    </w:p>
    <w:p w14:paraId="4C4D5BA4" w14:textId="77777777" w:rsidR="0090113A" w:rsidRDefault="00000000">
      <w:r>
        <w:t xml:space="preserve">Après que les semences ont germé, elles peuvent être transplantées dans le système hydroponique. Il est à noter qu’il ne faut pas fertiliser avant les premières feuilles matures. Si vous fertilisez trop tôt, vous pourriez brûler et faire mourir le plant. </w:t>
      </w:r>
    </w:p>
    <w:p w14:paraId="4EC18841" w14:textId="3983C0CD" w:rsidR="0090113A" w:rsidRDefault="00000000">
      <w:pPr>
        <w:pStyle w:val="Heading2"/>
      </w:pPr>
      <w:bookmarkStart w:id="11" w:name="_Toc124367778"/>
      <w:r>
        <w:lastRenderedPageBreak/>
        <w:t xml:space="preserve">Activité 3 – </w:t>
      </w:r>
      <w:r w:rsidR="00225C6F">
        <w:t>C</w:t>
      </w:r>
      <w:r>
        <w:t>onstruire un système de culture hydroponique</w:t>
      </w:r>
      <w:bookmarkEnd w:id="11"/>
      <w:r>
        <w:t xml:space="preserve"> </w:t>
      </w:r>
    </w:p>
    <w:p w14:paraId="7195121B" w14:textId="77777777" w:rsidR="0090113A" w:rsidRDefault="00000000">
      <w:r>
        <w:t xml:space="preserve">1) Vous construirez votre réservoir de culture hydroponique à partir d’un récipient que vous avez sélectionné ou d’un contenant recyclé ou réutilisable. Ce réservoir devrait pouvoir contenir environ 30 à 50 litres. Il devra y avoir suffisamment d’eau pour les plantes et pour créer une solution nutritive qui sera simplifiée pour les élèves.  </w:t>
      </w:r>
    </w:p>
    <w:p w14:paraId="7EE4969B" w14:textId="77777777" w:rsidR="0090113A" w:rsidRDefault="00000000">
      <w:r>
        <w:t xml:space="preserve">2) De la mousse de polystyrène de ½” à 1” sera nécessaire pour construire le radeau flottant qui reposera sur le dessus de votre réservoir. </w:t>
      </w:r>
    </w:p>
    <w:p w14:paraId="2272C1CE" w14:textId="77777777" w:rsidR="0090113A" w:rsidRDefault="00000000">
      <w:r>
        <w:t xml:space="preserve">3) La conception et la disposition des trous permettront aux semis de s’asseoir dans la solution nutritive pour sa croissance. Pour ces trous, vous devrez tenir compte de la taille des plantes que vous cultivez. Sur l’emballage des semences, on vous donnera les informations nécessaires à sa culture. On vous suggère d’utiliser une laitue frisée, car elle nécessite un espacement plus petit entre les plants. Vous devrez fournir aux élèves le nombre de plants qu’ils devront ajouter dans le système de culture hydroponique pour une meilleure culture.  Il faut prendre en considération la grandeur des matériaux comme les pastilles que vous utiliserez pour la taille des trous.  Le radeau soutiendra vos semis à mesure qu’ils grandissent donc l’ajustement se doit d’être parfait.  Finalement, un trou idéal devrait avoir un cône vers le bas pour empêcher la pastille de tomber. </w:t>
      </w:r>
    </w:p>
    <w:p w14:paraId="2781BB4D" w14:textId="1B74DF26" w:rsidR="0090113A" w:rsidRDefault="00000000">
      <w:pPr>
        <w:pStyle w:val="Heading2"/>
      </w:pPr>
      <w:bookmarkStart w:id="12" w:name="_Toc124367779"/>
      <w:r>
        <w:t xml:space="preserve">Activité 4 – </w:t>
      </w:r>
      <w:r w:rsidR="00225C6F">
        <w:t>E</w:t>
      </w:r>
      <w:r>
        <w:t>ntretien et maintenance du système hydroponique</w:t>
      </w:r>
      <w:bookmarkEnd w:id="12"/>
      <w:r>
        <w:t xml:space="preserve"> </w:t>
      </w:r>
    </w:p>
    <w:p w14:paraId="36FB4D0B" w14:textId="77777777" w:rsidR="0090113A" w:rsidRDefault="00000000">
      <w:r>
        <w:t xml:space="preserve">Pour l’entretien et la maintenance du système de culture hydroponique, vous allez devoir déterminer un système d’opération. Vous devrez enseigner aux élèves comment calculer le volume total du contenant.  Vous voulez que le niveau de fonctionnement soit proche du haut du contenant pour permettre à vos plantes d’avoir plus de lumière pour sa croissance. </w:t>
      </w:r>
    </w:p>
    <w:p w14:paraId="61C77131" w14:textId="77777777" w:rsidR="0090113A" w:rsidRDefault="00000000">
      <w:pPr>
        <w:rPr>
          <w:color w:val="0000FF"/>
          <w:u w:val="single"/>
        </w:rPr>
      </w:pPr>
      <w:hyperlink r:id="rId25">
        <w:r>
          <w:rPr>
            <w:color w:val="0000FF"/>
            <w:u w:val="single"/>
          </w:rPr>
          <w:t>Calculer le volume du réservoir hydroponique</w:t>
        </w:r>
      </w:hyperlink>
    </w:p>
    <w:p w14:paraId="3B4E489B" w14:textId="77777777" w:rsidR="0090113A" w:rsidRDefault="00000000">
      <w:r>
        <w:t>Vous allez devoir créer votre recette de nutriments, donc assurez-vous d’avoir un niveau de fonctionnement facile à utiliser et à retenir. Cela aidera les élèves à retenir les informations.</w:t>
      </w:r>
    </w:p>
    <w:p w14:paraId="45443A0D" w14:textId="77777777" w:rsidR="0090113A" w:rsidRDefault="00000000">
      <w:pPr>
        <w:rPr>
          <w:color w:val="0000FF"/>
          <w:u w:val="single"/>
        </w:rPr>
      </w:pPr>
      <w:hyperlink r:id="rId26">
        <w:r>
          <w:rPr>
            <w:color w:val="0000FF"/>
            <w:u w:val="single"/>
          </w:rPr>
          <w:t>Feuille de calcul pour la solu</w:t>
        </w:r>
        <w:r>
          <w:rPr>
            <w:color w:val="0000FF"/>
            <w:u w:val="single"/>
          </w:rPr>
          <w:t>t</w:t>
        </w:r>
        <w:r>
          <w:rPr>
            <w:color w:val="0000FF"/>
            <w:u w:val="single"/>
          </w:rPr>
          <w:t>ion nutritive</w:t>
        </w:r>
      </w:hyperlink>
    </w:p>
    <w:p w14:paraId="6573D318" w14:textId="77777777" w:rsidR="0090113A" w:rsidRDefault="00000000">
      <w:r>
        <w:t>Vous devez vous assurer de vérifier tous les éléments qui doivent être surveillés lors de l’entretien d’un système hydroponique. Les éléments pourraient être notés sous forme de liste à vérifier avec un certain temps alloué pour mieux guider l’enseignant.</w:t>
      </w:r>
    </w:p>
    <w:p w14:paraId="27763FC6" w14:textId="77777777" w:rsidR="0090113A" w:rsidRDefault="00000000">
      <w:pPr>
        <w:rPr>
          <w:color w:val="0000FF"/>
          <w:u w:val="single"/>
        </w:rPr>
      </w:pPr>
      <w:hyperlink r:id="rId27">
        <w:r>
          <w:rPr>
            <w:color w:val="0000FF"/>
            <w:u w:val="single"/>
          </w:rPr>
          <w:t>Entretien et maintenance du système hydro</w:t>
        </w:r>
        <w:r>
          <w:rPr>
            <w:color w:val="0000FF"/>
            <w:u w:val="single"/>
          </w:rPr>
          <w:t>p</w:t>
        </w:r>
        <w:r>
          <w:rPr>
            <w:color w:val="0000FF"/>
            <w:u w:val="single"/>
          </w:rPr>
          <w:t>onique</w:t>
        </w:r>
      </w:hyperlink>
    </w:p>
    <w:p w14:paraId="7E7952A9" w14:textId="77777777" w:rsidR="0090113A" w:rsidRDefault="00000000">
      <w:pPr>
        <w:rPr>
          <w:color w:val="0000FF"/>
          <w:u w:val="single"/>
        </w:rPr>
      </w:pPr>
      <w:hyperlink r:id="rId28">
        <w:r>
          <w:rPr>
            <w:color w:val="0000FF"/>
            <w:u w:val="single"/>
          </w:rPr>
          <w:t>Journal quotidien - entretien et maintenan</w:t>
        </w:r>
        <w:r>
          <w:rPr>
            <w:color w:val="0000FF"/>
            <w:u w:val="single"/>
          </w:rPr>
          <w:t>c</w:t>
        </w:r>
        <w:r>
          <w:rPr>
            <w:color w:val="0000FF"/>
            <w:u w:val="single"/>
          </w:rPr>
          <w:t>e du système hydroponique</w:t>
        </w:r>
      </w:hyperlink>
    </w:p>
    <w:p w14:paraId="0F652565" w14:textId="77777777" w:rsidR="0090113A" w:rsidRDefault="00000000">
      <w:pPr>
        <w:pStyle w:val="Heading2"/>
      </w:pPr>
      <w:r>
        <w:br w:type="page"/>
      </w:r>
    </w:p>
    <w:p w14:paraId="36583AE1" w14:textId="77777777" w:rsidR="0090113A" w:rsidRDefault="00000000">
      <w:pPr>
        <w:pStyle w:val="Heading2"/>
      </w:pPr>
      <w:bookmarkStart w:id="13" w:name="_Toc124367780"/>
      <w:r>
        <w:lastRenderedPageBreak/>
        <w:t>Activité authentique – récolter de la laitue</w:t>
      </w:r>
      <w:bookmarkEnd w:id="13"/>
    </w:p>
    <w:p w14:paraId="71D7A380" w14:textId="77777777" w:rsidR="0090113A" w:rsidRDefault="00000000">
      <w:r>
        <w:t xml:space="preserve">L’activité authentique consiste à créer avec succès un système hydroponique et à faire pousser vos plantes jusqu’à leur récolte. Un rapport de réflexion devra être soumis à la fin de l’unité. </w:t>
      </w:r>
    </w:p>
    <w:p w14:paraId="78A85690" w14:textId="77777777" w:rsidR="0090113A" w:rsidRDefault="00000000">
      <w:hyperlink r:id="rId29">
        <w:r>
          <w:rPr>
            <w:color w:val="0000FF"/>
            <w:u w:val="single"/>
          </w:rPr>
          <w:t>Rapport d’in</w:t>
        </w:r>
        <w:r>
          <w:rPr>
            <w:color w:val="0000FF"/>
            <w:u w:val="single"/>
          </w:rPr>
          <w:t>g</w:t>
        </w:r>
        <w:r>
          <w:rPr>
            <w:color w:val="0000FF"/>
            <w:u w:val="single"/>
          </w:rPr>
          <w:t>énierie</w:t>
        </w:r>
      </w:hyperlink>
    </w:p>
    <w:p w14:paraId="6D0DD642" w14:textId="77777777" w:rsidR="0090113A" w:rsidRDefault="00000000">
      <w:pPr>
        <w:pStyle w:val="Heading1"/>
      </w:pPr>
      <w:bookmarkStart w:id="14" w:name="_Toc124367781"/>
      <w:r>
        <w:t>Notes de planification</w:t>
      </w:r>
      <w:bookmarkEnd w:id="14"/>
    </w:p>
    <w:p w14:paraId="46E19D3C" w14:textId="77777777" w:rsidR="0090113A" w:rsidRDefault="00000000">
      <w:r>
        <w:t xml:space="preserve">Les enseignants pourront travailler sur le plan de l’unité tel qu’il est configuré dans le dossier Google Drive. Chaque leçon, feuille de travail et activité a été organisée dans un ordre chronologique que vous devez suivre. </w:t>
      </w:r>
    </w:p>
    <w:p w14:paraId="5859D8FE" w14:textId="77777777" w:rsidR="0090113A" w:rsidRDefault="00000000">
      <w:r>
        <w:t xml:space="preserve">Les enseignants doivent revoir le matériel avant de donner la leçon/feuille de travail afin qu’ils puissent expliquer comment remplir la partie de l’élève. </w:t>
      </w:r>
    </w:p>
    <w:p w14:paraId="09E66C15" w14:textId="77777777" w:rsidR="0090113A" w:rsidRDefault="00000000">
      <w:r>
        <w:t xml:space="preserve">Les activités essentielles ont été énumérées ci-dessus pour que les élèves les complètent; cependant, des informations contextuelles supplémentaires vous sont fournies pour aider les élèves à effectuer le travail. </w:t>
      </w:r>
    </w:p>
    <w:p w14:paraId="67CD1301" w14:textId="77777777" w:rsidR="0090113A" w:rsidRDefault="00000000">
      <w:r>
        <w:t xml:space="preserve">Toutes les ressources électroniques ont été fournies et peuvent être liées à une plateforme de classe en ligne ou imprimées pour les remettre aux élèves. Ces ressources peuvent être des évaluations formatives ou sommatives avec des dates d’échéance. </w:t>
      </w:r>
    </w:p>
    <w:p w14:paraId="415F021A" w14:textId="77777777" w:rsidR="0090113A" w:rsidRDefault="00000000">
      <w:r>
        <w:t xml:space="preserve">Les élèves devront </w:t>
      </w:r>
      <w:proofErr w:type="gramStart"/>
      <w:r>
        <w:t>faire</w:t>
      </w:r>
      <w:proofErr w:type="gramEnd"/>
      <w:r>
        <w:t xml:space="preserve"> une recherche formative pour commencer le processus de découverte hydroponique. La plupart des informations acquises par les élèves seront renforcées par les leçons de l’enseignant et l’activité pratique. </w:t>
      </w:r>
    </w:p>
    <w:p w14:paraId="74E07922" w14:textId="77777777" w:rsidR="0090113A" w:rsidRDefault="00000000">
      <w:r>
        <w:t>Les enseignants devront se procurer le matériel nécessaire pour que la classe cultive des plantes dans le système hydroponique. Sans les matériaux, l’expérience ne pourra se faire de façon pratique.</w:t>
      </w:r>
    </w:p>
    <w:p w14:paraId="6293F773" w14:textId="77777777" w:rsidR="0090113A" w:rsidRDefault="00000000">
      <w:pPr>
        <w:pStyle w:val="Heading1"/>
      </w:pPr>
      <w:bookmarkStart w:id="15" w:name="_Toc124367782"/>
      <w:r>
        <w:t>Métiers spécialisés et apprentissages</w:t>
      </w:r>
      <w:bookmarkEnd w:id="15"/>
      <w:r>
        <w:t xml:space="preserve"> </w:t>
      </w:r>
    </w:p>
    <w:p w14:paraId="6188D868" w14:textId="77777777" w:rsidR="0090113A" w:rsidRDefault="00000000">
      <w:pPr>
        <w:rPr>
          <w:color w:val="202124"/>
          <w:sz w:val="42"/>
          <w:szCs w:val="42"/>
          <w:shd w:val="clear" w:color="auto" w:fill="F8F9FA"/>
        </w:rPr>
      </w:pPr>
      <w:r>
        <w:t xml:space="preserve">Arboriste; Collège Algonquin, Collège </w:t>
      </w:r>
      <w:proofErr w:type="spellStart"/>
      <w:r>
        <w:t>Fanshawe</w:t>
      </w:r>
      <w:proofErr w:type="spellEnd"/>
      <w:r>
        <w:t>, Collège Fleming</w:t>
      </w:r>
    </w:p>
    <w:p w14:paraId="59E3019E" w14:textId="77777777" w:rsidR="0090113A" w:rsidRDefault="00000000">
      <w:r>
        <w:t xml:space="preserve">Opérateur d’équipement lourd; Collège Boréal, Collège </w:t>
      </w:r>
      <w:proofErr w:type="spellStart"/>
      <w:r>
        <w:t>Cambrian</w:t>
      </w:r>
      <w:proofErr w:type="spellEnd"/>
      <w:r>
        <w:t xml:space="preserve">, Collège Centennial, Collège </w:t>
      </w:r>
      <w:proofErr w:type="spellStart"/>
      <w:r>
        <w:t>Conestoga</w:t>
      </w:r>
      <w:proofErr w:type="spellEnd"/>
    </w:p>
    <w:p w14:paraId="74C2038E" w14:textId="77777777" w:rsidR="0090113A" w:rsidRDefault="00000000">
      <w:r>
        <w:t>Technicien en horticulture; Collège Niagara, Collège Mohawk</w:t>
      </w:r>
    </w:p>
    <w:p w14:paraId="520F53C6" w14:textId="77777777" w:rsidR="0090113A" w:rsidRDefault="0090113A"/>
    <w:p w14:paraId="310DB011" w14:textId="77777777" w:rsidR="0090113A" w:rsidRDefault="00000000">
      <w:pPr>
        <w:pStyle w:val="Heading1"/>
      </w:pPr>
      <w:bookmarkStart w:id="16" w:name="_Toc124367783"/>
      <w:r>
        <w:lastRenderedPageBreak/>
        <w:t>Compétences transférables</w:t>
      </w:r>
      <w:bookmarkEnd w:id="16"/>
    </w:p>
    <w:p w14:paraId="75284D8C" w14:textId="77777777" w:rsidR="0090113A" w:rsidRDefault="00000000">
      <w:pPr>
        <w:spacing w:before="240" w:after="480"/>
        <w:rPr>
          <w:color w:val="202124"/>
          <w:sz w:val="42"/>
          <w:szCs w:val="42"/>
          <w:shd w:val="clear" w:color="auto" w:fill="F8F9FA"/>
        </w:rPr>
      </w:pPr>
      <w:r>
        <w:t xml:space="preserve">Nous vivons tous des moments et des expériences de vies différentes. Ceci est aussi vrai quand on parle d’apprentissage. Lorsqu’on apprend un nouveau concept ou une nouvelle compétence. Lorsqu’on fait l’expérience d’une première fois ou d’un premier cours. Le développement d’un talent par la pratique et le travail acharné. Souvent, nous devons faire appel à une personne de métier spécialisé pour réparer, concevoir, construire, entretenir, cuire ou créer des solutions innovantes. Nos expériences peuvent se développer et nous pouvons transférer nos compétences dans une nouvelle passion ou un nouveau talent dans le domaine de l’agriculture en tant que paysagiste, arboriste, agent des ressources naturelles, horticulteur, pépiniériste, employé de magasin de fleurs, etc. Le diagramme ci-dessous démontre comment faire le transfert des compétences.  </w:t>
      </w:r>
    </w:p>
    <w:p w14:paraId="2633D7BE" w14:textId="77777777" w:rsidR="0090113A" w:rsidRDefault="00000000">
      <w:r>
        <w:rPr>
          <w:noProof/>
        </w:rPr>
        <w:drawing>
          <wp:inline distT="0" distB="0" distL="0" distR="0" wp14:anchorId="21D36198" wp14:editId="4553BCA4">
            <wp:extent cx="6126480" cy="1751909"/>
            <wp:effectExtent l="0" t="0" r="0" b="0"/>
            <wp:docPr id="9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0"/>
                    <a:srcRect/>
                    <a:stretch>
                      <a:fillRect/>
                    </a:stretch>
                  </pic:blipFill>
                  <pic:spPr>
                    <a:xfrm>
                      <a:off x="0" y="0"/>
                      <a:ext cx="6126480" cy="1751909"/>
                    </a:xfrm>
                    <a:prstGeom prst="rect">
                      <a:avLst/>
                    </a:prstGeom>
                    <a:ln/>
                  </pic:spPr>
                </pic:pic>
              </a:graphicData>
            </a:graphic>
          </wp:inline>
        </w:drawing>
      </w:r>
    </w:p>
    <w:p w14:paraId="2DE84C72" w14:textId="77777777" w:rsidR="0090113A" w:rsidRDefault="00000000">
      <w:pPr>
        <w:pStyle w:val="Heading1"/>
      </w:pPr>
      <w:bookmarkStart w:id="17" w:name="_Toc124367784"/>
      <w:r>
        <w:t>Carrière et perspective professionnelles</w:t>
      </w:r>
      <w:bookmarkEnd w:id="17"/>
    </w:p>
    <w:p w14:paraId="43C982A3" w14:textId="77777777" w:rsidR="0090113A" w:rsidRDefault="00000000">
      <w:pPr>
        <w:spacing w:before="240" w:after="480"/>
      </w:pPr>
      <w:r>
        <w:t xml:space="preserve">De nombreux postes et emplois sont disponibles en agriculture. Voici quelques-uns des postes disponibles, </w:t>
      </w:r>
    </w:p>
    <w:p w14:paraId="24A57D29" w14:textId="77777777" w:rsidR="0090113A" w:rsidRDefault="00000000">
      <w:pPr>
        <w:numPr>
          <w:ilvl w:val="0"/>
          <w:numId w:val="4"/>
        </w:numPr>
        <w:spacing w:before="240" w:after="0"/>
      </w:pPr>
      <w:proofErr w:type="gramStart"/>
      <w:r>
        <w:t>designer</w:t>
      </w:r>
      <w:proofErr w:type="gramEnd"/>
      <w:r>
        <w:t xml:space="preserve"> paysagiste</w:t>
      </w:r>
    </w:p>
    <w:p w14:paraId="7BBF4E7B" w14:textId="77777777" w:rsidR="0090113A" w:rsidRDefault="00000000">
      <w:pPr>
        <w:numPr>
          <w:ilvl w:val="0"/>
          <w:numId w:val="4"/>
        </w:numPr>
        <w:spacing w:after="0"/>
      </w:pPr>
      <w:proofErr w:type="gramStart"/>
      <w:r>
        <w:t>arboriste</w:t>
      </w:r>
      <w:proofErr w:type="gramEnd"/>
    </w:p>
    <w:p w14:paraId="7532B48C" w14:textId="77777777" w:rsidR="0090113A" w:rsidRDefault="00000000">
      <w:pPr>
        <w:numPr>
          <w:ilvl w:val="0"/>
          <w:numId w:val="4"/>
        </w:numPr>
        <w:spacing w:after="0"/>
      </w:pPr>
      <w:proofErr w:type="gramStart"/>
      <w:r>
        <w:t>agent</w:t>
      </w:r>
      <w:proofErr w:type="gramEnd"/>
      <w:r>
        <w:t xml:space="preserve"> des ressources naturelles</w:t>
      </w:r>
    </w:p>
    <w:p w14:paraId="35456668" w14:textId="77777777" w:rsidR="0090113A" w:rsidRDefault="00000000">
      <w:pPr>
        <w:numPr>
          <w:ilvl w:val="0"/>
          <w:numId w:val="4"/>
        </w:numPr>
        <w:spacing w:after="0"/>
      </w:pPr>
      <w:proofErr w:type="gramStart"/>
      <w:r>
        <w:t>horticulteur</w:t>
      </w:r>
      <w:proofErr w:type="gramEnd"/>
    </w:p>
    <w:p w14:paraId="42766DE3" w14:textId="77777777" w:rsidR="0090113A" w:rsidRDefault="00000000">
      <w:pPr>
        <w:numPr>
          <w:ilvl w:val="0"/>
          <w:numId w:val="4"/>
        </w:numPr>
        <w:spacing w:after="0"/>
      </w:pPr>
      <w:proofErr w:type="gramStart"/>
      <w:r>
        <w:t>technicien</w:t>
      </w:r>
      <w:proofErr w:type="gramEnd"/>
      <w:r>
        <w:t xml:space="preserve"> horticulteur</w:t>
      </w:r>
    </w:p>
    <w:p w14:paraId="54626997" w14:textId="77777777" w:rsidR="0090113A" w:rsidRDefault="00000000">
      <w:pPr>
        <w:numPr>
          <w:ilvl w:val="0"/>
          <w:numId w:val="4"/>
        </w:numPr>
        <w:spacing w:after="0"/>
      </w:pPr>
      <w:proofErr w:type="gramStart"/>
      <w:r>
        <w:t>paysagiste</w:t>
      </w:r>
      <w:proofErr w:type="gramEnd"/>
    </w:p>
    <w:p w14:paraId="5E79B4AC" w14:textId="77777777" w:rsidR="0090113A" w:rsidRDefault="00000000">
      <w:pPr>
        <w:numPr>
          <w:ilvl w:val="0"/>
          <w:numId w:val="4"/>
        </w:numPr>
        <w:spacing w:after="0"/>
      </w:pPr>
      <w:proofErr w:type="gramStart"/>
      <w:r>
        <w:t>préposé</w:t>
      </w:r>
      <w:proofErr w:type="gramEnd"/>
      <w:r>
        <w:t xml:space="preserve"> de pelouse et de propriété</w:t>
      </w:r>
    </w:p>
    <w:p w14:paraId="7E151D1F" w14:textId="77777777" w:rsidR="0090113A" w:rsidRDefault="00000000">
      <w:pPr>
        <w:numPr>
          <w:ilvl w:val="0"/>
          <w:numId w:val="4"/>
        </w:numPr>
        <w:spacing w:after="0"/>
      </w:pPr>
      <w:proofErr w:type="gramStart"/>
      <w:r>
        <w:t>serriculteur</w:t>
      </w:r>
      <w:proofErr w:type="gramEnd"/>
    </w:p>
    <w:p w14:paraId="0B0B2B05" w14:textId="77777777" w:rsidR="0090113A" w:rsidRDefault="00000000">
      <w:pPr>
        <w:numPr>
          <w:ilvl w:val="0"/>
          <w:numId w:val="4"/>
        </w:numPr>
        <w:spacing w:after="0"/>
      </w:pPr>
      <w:proofErr w:type="gramStart"/>
      <w:r>
        <w:t>fermier</w:t>
      </w:r>
      <w:proofErr w:type="gramEnd"/>
    </w:p>
    <w:p w14:paraId="467E22ED" w14:textId="77777777" w:rsidR="0090113A" w:rsidRDefault="00000000">
      <w:pPr>
        <w:numPr>
          <w:ilvl w:val="0"/>
          <w:numId w:val="4"/>
        </w:numPr>
        <w:spacing w:after="0"/>
      </w:pPr>
      <w:proofErr w:type="gramStart"/>
      <w:r>
        <w:t>propriétaire</w:t>
      </w:r>
      <w:proofErr w:type="gramEnd"/>
      <w:r>
        <w:t xml:space="preserve"> de pépinière</w:t>
      </w:r>
    </w:p>
    <w:p w14:paraId="700EBC34" w14:textId="77777777" w:rsidR="0090113A" w:rsidRDefault="00000000">
      <w:pPr>
        <w:numPr>
          <w:ilvl w:val="0"/>
          <w:numId w:val="4"/>
        </w:numPr>
        <w:spacing w:after="480"/>
      </w:pPr>
      <w:proofErr w:type="gramStart"/>
      <w:r>
        <w:t>fleuriste</w:t>
      </w:r>
      <w:proofErr w:type="gramEnd"/>
      <w:r>
        <w:t xml:space="preserve"> </w:t>
      </w:r>
    </w:p>
    <w:p w14:paraId="00571C7E" w14:textId="77777777" w:rsidR="0090113A" w:rsidRDefault="00000000">
      <w:pPr>
        <w:pStyle w:val="Heading1"/>
      </w:pPr>
      <w:bookmarkStart w:id="18" w:name="_Toc124367785"/>
      <w:r>
        <w:lastRenderedPageBreak/>
        <w:t>Ressources</w:t>
      </w:r>
      <w:bookmarkEnd w:id="18"/>
    </w:p>
    <w:p w14:paraId="28ECBC28" w14:textId="77777777" w:rsidR="0090113A" w:rsidRDefault="00000000">
      <w:pPr>
        <w:pStyle w:val="Heading2"/>
      </w:pPr>
      <w:bookmarkStart w:id="19" w:name="_Toc124367786"/>
      <w:r>
        <w:t>Dossier</w:t>
      </w:r>
      <w:bookmarkEnd w:id="19"/>
      <w:r>
        <w:t xml:space="preserve"> </w:t>
      </w:r>
    </w:p>
    <w:p w14:paraId="1CFB0EB8" w14:textId="77777777" w:rsidR="0090113A" w:rsidRDefault="00000000">
      <w:r>
        <w:t>Projet de recherche hydroponique</w:t>
      </w:r>
    </w:p>
    <w:p w14:paraId="667075F1" w14:textId="77777777" w:rsidR="0090113A" w:rsidRDefault="00000000">
      <w:pPr>
        <w:pStyle w:val="Heading2"/>
      </w:pPr>
      <w:bookmarkStart w:id="20" w:name="_Toc124367787"/>
      <w:r>
        <w:t>Plans de leçon</w:t>
      </w:r>
      <w:bookmarkEnd w:id="20"/>
      <w:r>
        <w:t xml:space="preserve"> </w:t>
      </w:r>
    </w:p>
    <w:p w14:paraId="03699B3C" w14:textId="77777777" w:rsidR="0090113A" w:rsidRDefault="00000000">
      <w:r>
        <w:t>Présentation PowerPoint - introduction des cultures hydroponiques</w:t>
      </w:r>
    </w:p>
    <w:p w14:paraId="057509DE" w14:textId="77777777" w:rsidR="0090113A" w:rsidRDefault="00000000">
      <w:r>
        <w:t>Article - 10 conseils de démarrage avec des questions</w:t>
      </w:r>
    </w:p>
    <w:p w14:paraId="76083E8B" w14:textId="77777777" w:rsidR="0090113A" w:rsidRDefault="00000000">
      <w:r>
        <w:t>Note - l’emballage des semences</w:t>
      </w:r>
    </w:p>
    <w:p w14:paraId="355463D7" w14:textId="77777777" w:rsidR="0090113A" w:rsidRDefault="00000000">
      <w:r>
        <w:t>Calcul du volume du réservoir hydroponique</w:t>
      </w:r>
    </w:p>
    <w:p w14:paraId="01870700" w14:textId="77777777" w:rsidR="0090113A" w:rsidRDefault="00000000">
      <w:r>
        <w:t>Les exigences pour une bonne croissance des plantes</w:t>
      </w:r>
    </w:p>
    <w:p w14:paraId="342440F3" w14:textId="77777777" w:rsidR="0090113A" w:rsidRDefault="00000000">
      <w:r>
        <w:t>Note - solution nutritive</w:t>
      </w:r>
    </w:p>
    <w:p w14:paraId="6DDC7BB9" w14:textId="77777777" w:rsidR="0090113A" w:rsidRDefault="00000000">
      <w:pPr>
        <w:pStyle w:val="Heading2"/>
      </w:pPr>
      <w:bookmarkStart w:id="21" w:name="_Toc124367788"/>
      <w:r>
        <w:t>Documents</w:t>
      </w:r>
      <w:bookmarkEnd w:id="21"/>
      <w:r>
        <w:t xml:space="preserve"> </w:t>
      </w:r>
    </w:p>
    <w:p w14:paraId="3E835E8F" w14:textId="77777777" w:rsidR="0090113A" w:rsidRDefault="00000000">
      <w:r>
        <w:t>Bloc-notes pour résumer la présentation - introduction à la culture hydroponique</w:t>
      </w:r>
    </w:p>
    <w:p w14:paraId="50CF56DC" w14:textId="77777777" w:rsidR="0090113A" w:rsidRDefault="00000000">
      <w:r>
        <w:t>La propagation des semences</w:t>
      </w:r>
    </w:p>
    <w:p w14:paraId="3D4417A1" w14:textId="77777777" w:rsidR="0090113A" w:rsidRDefault="00000000">
      <w:r>
        <w:t>Questionnaire - emballage de semences - tomate Stokes (F)</w:t>
      </w:r>
    </w:p>
    <w:p w14:paraId="784B4FEE" w14:textId="77777777" w:rsidR="0090113A" w:rsidRDefault="00000000">
      <w:r>
        <w:t>Questionnaire - emballage de semences - laitue (S)</w:t>
      </w:r>
    </w:p>
    <w:p w14:paraId="7C46527F" w14:textId="77777777" w:rsidR="0090113A" w:rsidRDefault="00000000">
      <w:r>
        <w:t>Calculer le volume du réservoir hydroponique</w:t>
      </w:r>
    </w:p>
    <w:p w14:paraId="30D7C7DA" w14:textId="77777777" w:rsidR="0090113A" w:rsidRDefault="00000000">
      <w:r>
        <w:t>Journal quotidien - entretien et maintenance du système hydroponique</w:t>
      </w:r>
    </w:p>
    <w:p w14:paraId="611AB775" w14:textId="77777777" w:rsidR="0090113A" w:rsidRDefault="00000000">
      <w:pPr>
        <w:pStyle w:val="Heading2"/>
      </w:pPr>
      <w:bookmarkStart w:id="22" w:name="_Toc124367789"/>
      <w:proofErr w:type="spellStart"/>
      <w:r>
        <w:t>Journals</w:t>
      </w:r>
      <w:proofErr w:type="spellEnd"/>
      <w:r>
        <w:t xml:space="preserve"> / Magazines</w:t>
      </w:r>
      <w:bookmarkEnd w:id="22"/>
      <w:r>
        <w:t xml:space="preserve"> </w:t>
      </w:r>
    </w:p>
    <w:p w14:paraId="58FCE55C" w14:textId="77777777" w:rsidR="0090113A" w:rsidRDefault="00000000">
      <w:hyperlink r:id="rId31">
        <w:r>
          <w:rPr>
            <w:color w:val="1932FF"/>
            <w:u w:val="single"/>
          </w:rPr>
          <w:t>https://www.finegardening.com/project-guides/gardening-basics/10-seed-starting-tips</w:t>
        </w:r>
      </w:hyperlink>
    </w:p>
    <w:p w14:paraId="78F7DCCD" w14:textId="77777777" w:rsidR="0090113A" w:rsidRDefault="0090113A"/>
    <w:p w14:paraId="57DE9144" w14:textId="77777777" w:rsidR="0090113A" w:rsidRDefault="00000000">
      <w:pPr>
        <w:rPr>
          <w:rFonts w:ascii="Calibri" w:eastAsia="Calibri" w:hAnsi="Calibri" w:cs="Calibri"/>
          <w:color w:val="1932FF"/>
          <w:sz w:val="32"/>
          <w:szCs w:val="32"/>
        </w:rPr>
      </w:pPr>
      <w:r>
        <w:br w:type="page"/>
      </w:r>
    </w:p>
    <w:p w14:paraId="1077D405" w14:textId="77777777" w:rsidR="0090113A" w:rsidRDefault="00000000">
      <w:pPr>
        <w:pStyle w:val="Heading2"/>
      </w:pPr>
      <w:bookmarkStart w:id="23" w:name="_Toc124367790"/>
      <w:r>
        <w:lastRenderedPageBreak/>
        <w:t>Photos / Plans</w:t>
      </w:r>
      <w:bookmarkEnd w:id="23"/>
      <w:r>
        <w:t xml:space="preserve"> </w:t>
      </w:r>
    </w:p>
    <w:p w14:paraId="600D7006" w14:textId="77777777" w:rsidR="0090113A" w:rsidRDefault="0090113A">
      <w:pPr>
        <w:pBdr>
          <w:top w:val="nil"/>
          <w:left w:val="nil"/>
          <w:bottom w:val="nil"/>
          <w:right w:val="nil"/>
          <w:between w:val="nil"/>
        </w:pBdr>
        <w:spacing w:after="0"/>
        <w:rPr>
          <w:color w:val="000000"/>
          <w:sz w:val="20"/>
          <w:szCs w:val="20"/>
        </w:rPr>
      </w:pPr>
    </w:p>
    <w:p w14:paraId="7E8F7676" w14:textId="77777777" w:rsidR="0090113A" w:rsidRDefault="00000000">
      <w:pPr>
        <w:tabs>
          <w:tab w:val="left" w:pos="3686"/>
          <w:tab w:val="left" w:pos="6946"/>
        </w:tabs>
      </w:pPr>
      <w:r>
        <w:rPr>
          <w:noProof/>
        </w:rPr>
        <w:drawing>
          <wp:inline distT="0" distB="0" distL="0" distR="0" wp14:anchorId="3878B0CD" wp14:editId="09237E6B">
            <wp:extent cx="2147783" cy="1440000"/>
            <wp:effectExtent l="0" t="0" r="0" b="0"/>
            <wp:docPr id="94" name="image16.png" descr="This is a picture of plants in a window sill. "/>
            <wp:cNvGraphicFramePr/>
            <a:graphic xmlns:a="http://schemas.openxmlformats.org/drawingml/2006/main">
              <a:graphicData uri="http://schemas.openxmlformats.org/drawingml/2006/picture">
                <pic:pic xmlns:pic="http://schemas.openxmlformats.org/drawingml/2006/picture">
                  <pic:nvPicPr>
                    <pic:cNvPr id="0" name="image16.png" descr="This is a picture of plants in a window sill. "/>
                    <pic:cNvPicPr preferRelativeResize="0"/>
                  </pic:nvPicPr>
                  <pic:blipFill>
                    <a:blip r:embed="rId32"/>
                    <a:srcRect l="10502" r="5644"/>
                    <a:stretch>
                      <a:fillRect/>
                    </a:stretch>
                  </pic:blipFill>
                  <pic:spPr>
                    <a:xfrm>
                      <a:off x="0" y="0"/>
                      <a:ext cx="2147783" cy="1440000"/>
                    </a:xfrm>
                    <a:prstGeom prst="rect">
                      <a:avLst/>
                    </a:prstGeom>
                    <a:ln/>
                  </pic:spPr>
                </pic:pic>
              </a:graphicData>
            </a:graphic>
          </wp:inline>
        </w:drawing>
      </w:r>
      <w:r>
        <w:tab/>
      </w:r>
      <w:r>
        <w:rPr>
          <w:noProof/>
        </w:rPr>
        <w:drawing>
          <wp:inline distT="0" distB="0" distL="0" distR="0" wp14:anchorId="31B58F76" wp14:editId="1D4D6B60">
            <wp:extent cx="1919999" cy="1440000"/>
            <wp:effectExtent l="0" t="0" r="0" b="0"/>
            <wp:docPr id="98" name="image22.jpg" descr="This is a picture of plants/vegetables in a window sill. "/>
            <wp:cNvGraphicFramePr/>
            <a:graphic xmlns:a="http://schemas.openxmlformats.org/drawingml/2006/main">
              <a:graphicData uri="http://schemas.openxmlformats.org/drawingml/2006/picture">
                <pic:pic xmlns:pic="http://schemas.openxmlformats.org/drawingml/2006/picture">
                  <pic:nvPicPr>
                    <pic:cNvPr id="0" name="image22.jpg" descr="This is a picture of plants/vegetables in a window sill. "/>
                    <pic:cNvPicPr preferRelativeResize="0"/>
                  </pic:nvPicPr>
                  <pic:blipFill>
                    <a:blip r:embed="rId33"/>
                    <a:srcRect/>
                    <a:stretch>
                      <a:fillRect/>
                    </a:stretch>
                  </pic:blipFill>
                  <pic:spPr>
                    <a:xfrm>
                      <a:off x="0" y="0"/>
                      <a:ext cx="1919999" cy="1440000"/>
                    </a:xfrm>
                    <a:prstGeom prst="rect">
                      <a:avLst/>
                    </a:prstGeom>
                    <a:ln/>
                  </pic:spPr>
                </pic:pic>
              </a:graphicData>
            </a:graphic>
          </wp:inline>
        </w:drawing>
      </w:r>
      <w:r>
        <w:tab/>
      </w:r>
      <w:r>
        <w:rPr>
          <w:noProof/>
        </w:rPr>
        <w:drawing>
          <wp:inline distT="0" distB="0" distL="0" distR="0" wp14:anchorId="3E1CFC9F" wp14:editId="791422D2">
            <wp:extent cx="1493836" cy="1440000"/>
            <wp:effectExtent l="0" t="0" r="0" b="0"/>
            <wp:docPr id="97" name="image28.jpg" descr="This is a picture of Planters Pride Coconut Coir Greenhouse Kit. You can purchase this through Home Hardware stores. By clicking on the picture it will take you to the Home Hardware website. "/>
            <wp:cNvGraphicFramePr/>
            <a:graphic xmlns:a="http://schemas.openxmlformats.org/drawingml/2006/main">
              <a:graphicData uri="http://schemas.openxmlformats.org/drawingml/2006/picture">
                <pic:pic xmlns:pic="http://schemas.openxmlformats.org/drawingml/2006/picture">
                  <pic:nvPicPr>
                    <pic:cNvPr id="0" name="image28.jpg" descr="This is a picture of Planters Pride Coconut Coir Greenhouse Kit. You can purchase this through Home Hardware stores. By clicking on the picture it will take you to the Home Hardware website. "/>
                    <pic:cNvPicPr preferRelativeResize="0"/>
                  </pic:nvPicPr>
                  <pic:blipFill>
                    <a:blip r:embed="rId34"/>
                    <a:srcRect l="7897" r="18611" b="5543"/>
                    <a:stretch>
                      <a:fillRect/>
                    </a:stretch>
                  </pic:blipFill>
                  <pic:spPr>
                    <a:xfrm rot="10800000">
                      <a:off x="0" y="0"/>
                      <a:ext cx="1493836" cy="1440000"/>
                    </a:xfrm>
                    <a:prstGeom prst="rect">
                      <a:avLst/>
                    </a:prstGeom>
                    <a:ln/>
                  </pic:spPr>
                </pic:pic>
              </a:graphicData>
            </a:graphic>
          </wp:inline>
        </w:drawing>
      </w:r>
    </w:p>
    <w:p w14:paraId="60C0765D" w14:textId="77777777" w:rsidR="0090113A" w:rsidRDefault="00000000">
      <w:pPr>
        <w:tabs>
          <w:tab w:val="left" w:pos="3261"/>
        </w:tabs>
      </w:pPr>
      <w:r>
        <w:rPr>
          <w:noProof/>
        </w:rPr>
        <w:drawing>
          <wp:inline distT="0" distB="0" distL="0" distR="0" wp14:anchorId="1488C1EF" wp14:editId="5D84BA2D">
            <wp:extent cx="1920000" cy="1440000"/>
            <wp:effectExtent l="0" t="0" r="0" b="0"/>
            <wp:docPr id="100" name="image21.jpg" descr="This is a picture of a floating raft hydroponic system. The white raft with holes floats in the blue tub or reservoir."/>
            <wp:cNvGraphicFramePr/>
            <a:graphic xmlns:a="http://schemas.openxmlformats.org/drawingml/2006/main">
              <a:graphicData uri="http://schemas.openxmlformats.org/drawingml/2006/picture">
                <pic:pic xmlns:pic="http://schemas.openxmlformats.org/drawingml/2006/picture">
                  <pic:nvPicPr>
                    <pic:cNvPr id="0" name="image21.jpg" descr="This is a picture of a floating raft hydroponic system. The white raft with holes floats in the blue tub or reservoir."/>
                    <pic:cNvPicPr preferRelativeResize="0"/>
                  </pic:nvPicPr>
                  <pic:blipFill>
                    <a:blip r:embed="rId35"/>
                    <a:srcRect/>
                    <a:stretch>
                      <a:fillRect/>
                    </a:stretch>
                  </pic:blipFill>
                  <pic:spPr>
                    <a:xfrm>
                      <a:off x="0" y="0"/>
                      <a:ext cx="1920000" cy="1440000"/>
                    </a:xfrm>
                    <a:prstGeom prst="rect">
                      <a:avLst/>
                    </a:prstGeom>
                    <a:ln/>
                  </pic:spPr>
                </pic:pic>
              </a:graphicData>
            </a:graphic>
          </wp:inline>
        </w:drawing>
      </w:r>
      <w:r>
        <w:tab/>
      </w:r>
      <w:r>
        <w:rPr>
          <w:noProof/>
        </w:rPr>
        <w:drawing>
          <wp:inline distT="0" distB="0" distL="0" distR="0" wp14:anchorId="47E72DB5" wp14:editId="0AD15F09">
            <wp:extent cx="1920000" cy="1440000"/>
            <wp:effectExtent l="0" t="0" r="0" b="0"/>
            <wp:docPr id="99" name="image25.jpg" descr="This is a picture of a floating raft of a floating raft hydroponic system. The white styrofoam raft with holes floats when placed in a reservoir. "/>
            <wp:cNvGraphicFramePr/>
            <a:graphic xmlns:a="http://schemas.openxmlformats.org/drawingml/2006/main">
              <a:graphicData uri="http://schemas.openxmlformats.org/drawingml/2006/picture">
                <pic:pic xmlns:pic="http://schemas.openxmlformats.org/drawingml/2006/picture">
                  <pic:nvPicPr>
                    <pic:cNvPr id="0" name="image25.jpg" descr="This is a picture of a floating raft of a floating raft hydroponic system. The white styrofoam raft with holes floats when placed in a reservoir. "/>
                    <pic:cNvPicPr preferRelativeResize="0"/>
                  </pic:nvPicPr>
                  <pic:blipFill>
                    <a:blip r:embed="rId36"/>
                    <a:srcRect/>
                    <a:stretch>
                      <a:fillRect/>
                    </a:stretch>
                  </pic:blipFill>
                  <pic:spPr>
                    <a:xfrm>
                      <a:off x="0" y="0"/>
                      <a:ext cx="1920000" cy="1440000"/>
                    </a:xfrm>
                    <a:prstGeom prst="rect">
                      <a:avLst/>
                    </a:prstGeom>
                    <a:ln/>
                  </pic:spPr>
                </pic:pic>
              </a:graphicData>
            </a:graphic>
          </wp:inline>
        </w:drawing>
      </w:r>
      <w:r>
        <w:tab/>
      </w:r>
      <w:r>
        <w:rPr>
          <w:noProof/>
        </w:rPr>
        <w:drawing>
          <wp:inline distT="0" distB="0" distL="0" distR="0" wp14:anchorId="1D378D6D" wp14:editId="77394811">
            <wp:extent cx="1920000" cy="1440000"/>
            <wp:effectExtent l="0" t="0" r="0" b="0"/>
            <wp:docPr id="101" name="image23.jpg" descr="This is a picture of Rockwool Hydroponic Grow Media Starter Cubes Plugs."/>
            <wp:cNvGraphicFramePr/>
            <a:graphic xmlns:a="http://schemas.openxmlformats.org/drawingml/2006/main">
              <a:graphicData uri="http://schemas.openxmlformats.org/drawingml/2006/picture">
                <pic:pic xmlns:pic="http://schemas.openxmlformats.org/drawingml/2006/picture">
                  <pic:nvPicPr>
                    <pic:cNvPr id="0" name="image23.jpg" descr="This is a picture of Rockwool Hydroponic Grow Media Starter Cubes Plugs."/>
                    <pic:cNvPicPr preferRelativeResize="0"/>
                  </pic:nvPicPr>
                  <pic:blipFill>
                    <a:blip r:embed="rId37"/>
                    <a:srcRect/>
                    <a:stretch>
                      <a:fillRect/>
                    </a:stretch>
                  </pic:blipFill>
                  <pic:spPr>
                    <a:xfrm>
                      <a:off x="0" y="0"/>
                      <a:ext cx="1920000" cy="1440000"/>
                    </a:xfrm>
                    <a:prstGeom prst="rect">
                      <a:avLst/>
                    </a:prstGeom>
                    <a:ln/>
                  </pic:spPr>
                </pic:pic>
              </a:graphicData>
            </a:graphic>
          </wp:inline>
        </w:drawing>
      </w:r>
    </w:p>
    <w:p w14:paraId="5289C465" w14:textId="77777777" w:rsidR="0090113A" w:rsidRDefault="0090113A">
      <w:pPr>
        <w:tabs>
          <w:tab w:val="left" w:pos="3261"/>
        </w:tabs>
      </w:pPr>
    </w:p>
    <w:p w14:paraId="0A404524" w14:textId="77777777" w:rsidR="0090113A" w:rsidRDefault="00000000">
      <w:pPr>
        <w:pStyle w:val="Heading2"/>
      </w:pPr>
      <w:bookmarkStart w:id="24" w:name="_Toc124367791"/>
      <w:r>
        <w:t>Outils / Équipement</w:t>
      </w:r>
      <w:bookmarkEnd w:id="24"/>
      <w:r>
        <w:t xml:space="preserve"> </w:t>
      </w:r>
    </w:p>
    <w:p w14:paraId="5EA91F83" w14:textId="77777777" w:rsidR="0090113A" w:rsidRDefault="00000000">
      <w:r>
        <w:t>Réservoir pouvant contenir 30 à 50 litres de liquide.</w:t>
      </w:r>
    </w:p>
    <w:p w14:paraId="192ACF97" w14:textId="77777777" w:rsidR="0090113A" w:rsidRDefault="00000000">
      <w:r>
        <w:t>Polystyrène utilisé comme radeau pour maintenir les semis</w:t>
      </w:r>
    </w:p>
    <w:p w14:paraId="1A6A9605" w14:textId="77777777" w:rsidR="0090113A" w:rsidRDefault="00000000">
      <w:r>
        <w:t>Pompe à air pour oxygéner l’eau</w:t>
      </w:r>
    </w:p>
    <w:p w14:paraId="060A0035" w14:textId="77777777" w:rsidR="0090113A" w:rsidRDefault="00000000">
      <w:r>
        <w:t>Pierre à air</w:t>
      </w:r>
    </w:p>
    <w:p w14:paraId="48B6A22F" w14:textId="77777777" w:rsidR="0090113A" w:rsidRDefault="00000000">
      <w:r>
        <w:t>Tube ¼” de diamètre servant à connecter la pompe à air à la pierre à air</w:t>
      </w:r>
    </w:p>
    <w:p w14:paraId="2178B001" w14:textId="77777777" w:rsidR="0090113A" w:rsidRDefault="00000000">
      <w:r>
        <w:t>Balance pour peser l’engrais</w:t>
      </w:r>
    </w:p>
    <w:p w14:paraId="2E04E26B" w14:textId="77777777" w:rsidR="0090113A" w:rsidRDefault="00000000">
      <w:r>
        <w:t>Scie cloche - pour percer un trou dans la mousse de polystyrène qui sera utilisé comme radeau</w:t>
      </w:r>
    </w:p>
    <w:p w14:paraId="0C6EE45D" w14:textId="77777777" w:rsidR="0090113A" w:rsidRDefault="00000000">
      <w:r>
        <w:t>Ruban à mesurer pour calculer le volume du réservoir</w:t>
      </w:r>
    </w:p>
    <w:p w14:paraId="153B6DD3" w14:textId="77777777" w:rsidR="0090113A" w:rsidRDefault="0090113A"/>
    <w:p w14:paraId="23F0E74F" w14:textId="77777777" w:rsidR="0090113A" w:rsidRDefault="00000000">
      <w:pPr>
        <w:rPr>
          <w:rFonts w:ascii="Calibri" w:eastAsia="Calibri" w:hAnsi="Calibri" w:cs="Calibri"/>
          <w:color w:val="1932FF"/>
          <w:sz w:val="32"/>
          <w:szCs w:val="32"/>
        </w:rPr>
      </w:pPr>
      <w:r>
        <w:br w:type="page"/>
      </w:r>
    </w:p>
    <w:p w14:paraId="6BE68941" w14:textId="77777777" w:rsidR="0090113A" w:rsidRDefault="00000000">
      <w:pPr>
        <w:pStyle w:val="Heading2"/>
      </w:pPr>
      <w:bookmarkStart w:id="25" w:name="_Toc124367792"/>
      <w:r>
        <w:lastRenderedPageBreak/>
        <w:t>Matériels</w:t>
      </w:r>
      <w:bookmarkEnd w:id="25"/>
    </w:p>
    <w:p w14:paraId="062C6E5D" w14:textId="77777777" w:rsidR="0090113A" w:rsidRDefault="00000000">
      <w:pPr>
        <w:spacing w:after="0" w:line="276" w:lineRule="auto"/>
      </w:pPr>
      <w:r>
        <w:t>Un réservoir pour faire flotter le radeau qui tiendra les semis</w:t>
      </w:r>
    </w:p>
    <w:p w14:paraId="7192A10D" w14:textId="77777777" w:rsidR="0090113A" w:rsidRDefault="00000000">
      <w:pPr>
        <w:spacing w:after="0" w:line="276" w:lineRule="auto"/>
      </w:pPr>
      <w:r>
        <w:t xml:space="preserve">Des pastilles </w:t>
      </w:r>
      <w:proofErr w:type="spellStart"/>
      <w:r>
        <w:t>Rockwool</w:t>
      </w:r>
      <w:proofErr w:type="spellEnd"/>
      <w:r>
        <w:t xml:space="preserve"> ou </w:t>
      </w:r>
      <w:proofErr w:type="spellStart"/>
      <w:r>
        <w:t>Jiffy</w:t>
      </w:r>
      <w:proofErr w:type="spellEnd"/>
      <w:r>
        <w:t xml:space="preserve"> pour partir les semis</w:t>
      </w:r>
    </w:p>
    <w:p w14:paraId="21396390" w14:textId="77777777" w:rsidR="0090113A" w:rsidRDefault="00000000">
      <w:pPr>
        <w:spacing w:after="0" w:line="276" w:lineRule="auto"/>
      </w:pPr>
      <w:r>
        <w:t>Engrais pour nourrir les plantes</w:t>
      </w:r>
    </w:p>
    <w:p w14:paraId="31AD5E42" w14:textId="77777777" w:rsidR="0090113A" w:rsidRDefault="00000000">
      <w:pPr>
        <w:spacing w:after="0" w:line="276" w:lineRule="auto"/>
      </w:pPr>
      <w:r>
        <w:t xml:space="preserve">Cure-dents pour tenir les semis dans les trous du radeau en polystyrène </w:t>
      </w:r>
    </w:p>
    <w:p w14:paraId="6305E6BC" w14:textId="77777777" w:rsidR="0090113A" w:rsidRDefault="00000000">
      <w:pPr>
        <w:spacing w:after="120" w:line="276" w:lineRule="auto"/>
      </w:pPr>
      <w:r>
        <w:t>Semences de laitue – utilisé une variété de laitue</w:t>
      </w:r>
    </w:p>
    <w:p w14:paraId="7471B58D" w14:textId="77777777" w:rsidR="0090113A" w:rsidRDefault="00000000">
      <w:pPr>
        <w:pStyle w:val="Heading2"/>
      </w:pPr>
      <w:bookmarkStart w:id="26" w:name="_Toc124367793"/>
      <w:r>
        <w:t>Sites Internet pour les enseignants</w:t>
      </w:r>
      <w:bookmarkEnd w:id="26"/>
      <w:r>
        <w:t xml:space="preserve"> </w:t>
      </w:r>
    </w:p>
    <w:p w14:paraId="494EDAB5" w14:textId="77777777" w:rsidR="0090113A" w:rsidRDefault="00000000">
      <w:pPr>
        <w:spacing w:after="0"/>
      </w:pPr>
      <w:r>
        <w:t xml:space="preserve">Physiologie végétale : photosynthèse, respiration et transpiration </w:t>
      </w:r>
    </w:p>
    <w:p w14:paraId="71292E96" w14:textId="77777777" w:rsidR="0090113A" w:rsidRDefault="00000000">
      <w:hyperlink r:id="rId38">
        <w:r>
          <w:rPr>
            <w:color w:val="1155CC"/>
            <w:u w:val="single"/>
          </w:rPr>
          <w:t>https://cmg.extension.colostate.edu/Gardennotes/141.pdf</w:t>
        </w:r>
      </w:hyperlink>
    </w:p>
    <w:p w14:paraId="53ED32B7" w14:textId="77777777" w:rsidR="0090113A" w:rsidRDefault="00000000">
      <w:pPr>
        <w:spacing w:after="0"/>
      </w:pPr>
      <w:r>
        <w:t>Facteurs de croissance des plantes : lumière</w:t>
      </w:r>
    </w:p>
    <w:p w14:paraId="4DBF8AFE" w14:textId="77777777" w:rsidR="0090113A" w:rsidRDefault="00000000">
      <w:hyperlink r:id="rId39">
        <w:r>
          <w:rPr>
            <w:color w:val="1155CC"/>
            <w:u w:val="single"/>
          </w:rPr>
          <w:t>https://cmg.extension.colostate.edu/Gardennotes/142.pdf</w:t>
        </w:r>
      </w:hyperlink>
    </w:p>
    <w:p w14:paraId="48441D6C" w14:textId="77777777" w:rsidR="0090113A" w:rsidRDefault="00000000">
      <w:pPr>
        <w:spacing w:after="0"/>
        <w:rPr>
          <w:color w:val="1932FF"/>
        </w:rPr>
      </w:pPr>
      <w:r>
        <w:t>Facteurs de croissance des plantes : température</w:t>
      </w:r>
    </w:p>
    <w:p w14:paraId="78298854" w14:textId="77777777" w:rsidR="0090113A" w:rsidRDefault="00000000">
      <w:pPr>
        <w:rPr>
          <w:color w:val="1932FF"/>
        </w:rPr>
      </w:pPr>
      <w:r>
        <w:rPr>
          <w:color w:val="1932FF"/>
        </w:rPr>
        <w:t>https://cmg.extension.colostate.edu/Gardennotes/14</w:t>
      </w:r>
    </w:p>
    <w:p w14:paraId="6C600562" w14:textId="77777777" w:rsidR="0090113A" w:rsidRDefault="00000000">
      <w:pPr>
        <w:shd w:val="clear" w:color="auto" w:fill="FFFFFF"/>
        <w:spacing w:after="0" w:line="288" w:lineRule="auto"/>
        <w:jc w:val="left"/>
      </w:pPr>
      <w:r>
        <w:t xml:space="preserve">Avantages et inconvénients de la culture hydroponique du système goutte à goutte (comment les éviter) </w:t>
      </w:r>
    </w:p>
    <w:p w14:paraId="3ABB7F02" w14:textId="77777777" w:rsidR="0090113A" w:rsidRDefault="00000000">
      <w:pPr>
        <w:spacing w:after="0" w:line="480" w:lineRule="auto"/>
        <w:ind w:left="-30"/>
        <w:jc w:val="left"/>
        <w:rPr>
          <w:color w:val="1932FF"/>
        </w:rPr>
      </w:pPr>
      <w:hyperlink r:id="rId40">
        <w:r>
          <w:rPr>
            <w:color w:val="1932FF"/>
            <w:u w:val="single"/>
          </w:rPr>
          <w:t>https://plantsheaven.com/drip-system-hydroponics-pros-and-cons/</w:t>
        </w:r>
      </w:hyperlink>
    </w:p>
    <w:p w14:paraId="460433B0" w14:textId="77777777" w:rsidR="0090113A" w:rsidRDefault="00000000">
      <w:pPr>
        <w:jc w:val="left"/>
      </w:pPr>
      <w:hyperlink r:id="rId41">
        <w:r>
          <w:t>Programme de vulgarisation des cultures en serre et de la floriculture de l’UMass</w:t>
        </w:r>
      </w:hyperlink>
      <w:r>
        <w:t xml:space="preserve"> </w:t>
      </w:r>
      <w:hyperlink r:id="rId42">
        <w:r>
          <w:rPr>
            <w:color w:val="1155CC"/>
            <w:u w:val="single"/>
          </w:rPr>
          <w:t>https://ag.umass.edu/greenhouse-floriculture/fact-sheets/hydroponic-systems</w:t>
        </w:r>
      </w:hyperlink>
    </w:p>
    <w:p w14:paraId="2A3FB71D" w14:textId="77777777" w:rsidR="0090113A" w:rsidRDefault="00000000">
      <w:pPr>
        <w:spacing w:after="0"/>
        <w:jc w:val="left"/>
        <w:rPr>
          <w:color w:val="1932FF"/>
        </w:rPr>
      </w:pPr>
      <w:r>
        <w:t xml:space="preserve">7 différents types de systèmes hydroponiques </w:t>
      </w:r>
      <w:hyperlink r:id="rId43">
        <w:r>
          <w:rPr>
            <w:color w:val="1932FF"/>
            <w:u w:val="single"/>
          </w:rPr>
          <w:t>https://www.nosoilsolutions.com/6-different-types-hydroponic-systems/</w:t>
        </w:r>
      </w:hyperlink>
    </w:p>
    <w:p w14:paraId="696094A5" w14:textId="77777777" w:rsidR="0090113A" w:rsidRDefault="00000000">
      <w:pPr>
        <w:shd w:val="clear" w:color="auto" w:fill="FFFFFF"/>
        <w:spacing w:before="480" w:after="0"/>
      </w:pPr>
      <w:r>
        <w:t>6 types de système hydroponique expliqué</w:t>
      </w:r>
    </w:p>
    <w:p w14:paraId="3933783A" w14:textId="77777777" w:rsidR="0090113A" w:rsidRDefault="00000000">
      <w:pPr>
        <w:spacing w:after="0" w:line="480" w:lineRule="auto"/>
        <w:jc w:val="left"/>
        <w:rPr>
          <w:color w:val="1932FF"/>
        </w:rPr>
      </w:pPr>
      <w:hyperlink r:id="rId44">
        <w:r>
          <w:rPr>
            <w:color w:val="1932FF"/>
            <w:u w:val="single"/>
          </w:rPr>
          <w:t>https://sensorex.com/blog/2019/10/29/hydroponic-systems-explained/</w:t>
        </w:r>
      </w:hyperlink>
    </w:p>
    <w:p w14:paraId="06980D55" w14:textId="77777777" w:rsidR="0090113A" w:rsidRDefault="00000000">
      <w:pPr>
        <w:jc w:val="left"/>
      </w:pPr>
      <w:r>
        <w:t xml:space="preserve">Les meilleures plantes à faire pousser dans un système hydroponique </w:t>
      </w:r>
      <w:hyperlink r:id="rId45">
        <w:r>
          <w:rPr>
            <w:color w:val="1155CC"/>
            <w:u w:val="single"/>
          </w:rPr>
          <w:t>https://hyper-grow.com/news/best-plants-to-grow-hydroponically/</w:t>
        </w:r>
      </w:hyperlink>
    </w:p>
    <w:p w14:paraId="12443B91" w14:textId="77777777" w:rsidR="0090113A" w:rsidRDefault="00000000">
      <w:pPr>
        <w:shd w:val="clear" w:color="auto" w:fill="FFFFFF"/>
        <w:spacing w:after="0" w:line="288" w:lineRule="auto"/>
      </w:pPr>
      <w:r>
        <w:t>Les systèmes hydroponiques</w:t>
      </w:r>
    </w:p>
    <w:p w14:paraId="5EADDA4D" w14:textId="77777777" w:rsidR="0090113A" w:rsidRDefault="00000000">
      <w:pPr>
        <w:spacing w:after="0" w:line="480" w:lineRule="auto"/>
        <w:jc w:val="left"/>
        <w:rPr>
          <w:color w:val="1932FF"/>
        </w:rPr>
      </w:pPr>
      <w:hyperlink r:id="rId46">
        <w:r>
          <w:rPr>
            <w:color w:val="1932FF"/>
            <w:u w:val="single"/>
          </w:rPr>
          <w:t>https://www.epicgardening.com/hydroponic-systems/</w:t>
        </w:r>
      </w:hyperlink>
    </w:p>
    <w:p w14:paraId="4E9CB7C1" w14:textId="77777777" w:rsidR="0090113A" w:rsidRDefault="0090113A"/>
    <w:p w14:paraId="6D4243A6" w14:textId="77777777" w:rsidR="0090113A" w:rsidRDefault="0090113A"/>
    <w:p w14:paraId="222A1DA9" w14:textId="77777777" w:rsidR="0090113A" w:rsidRDefault="0090113A"/>
    <w:p w14:paraId="44C094AA" w14:textId="77777777" w:rsidR="0090113A" w:rsidRDefault="00000000">
      <w:pPr>
        <w:pStyle w:val="Heading1"/>
      </w:pPr>
      <w:bookmarkStart w:id="27" w:name="_Toc124367794"/>
      <w:r>
        <w:lastRenderedPageBreak/>
        <w:t>Stratégies pédagogiques</w:t>
      </w:r>
      <w:bookmarkEnd w:id="27"/>
      <w:r>
        <w:t xml:space="preserve"> </w:t>
      </w:r>
    </w:p>
    <w:p w14:paraId="2B142769" w14:textId="77777777" w:rsidR="0090113A" w:rsidRDefault="00000000">
      <w:pPr>
        <w:pBdr>
          <w:top w:val="nil"/>
          <w:left w:val="nil"/>
          <w:bottom w:val="nil"/>
          <w:right w:val="nil"/>
          <w:between w:val="nil"/>
        </w:pBdr>
        <w:spacing w:after="0"/>
        <w:jc w:val="left"/>
      </w:pPr>
      <w:r>
        <w:t>Les enseignants peuvent utiliser l’une des stratégies d’enseignement suivantes : leçon en 3 parties, conférence, mur de mot, réflexion, travail en équipe, partage, activité de napperon, écriture rapide, tableau d’anticipation, réflexion à haute voix, analyse de texte, remue-méninges, prise de notes, coupon de sortie, etc.</w:t>
      </w:r>
    </w:p>
    <w:p w14:paraId="3F389EF7" w14:textId="77777777" w:rsidR="0090113A" w:rsidRDefault="00000000">
      <w:pPr>
        <w:pStyle w:val="Heading1"/>
      </w:pPr>
      <w:bookmarkStart w:id="28" w:name="_Toc124367795"/>
      <w:r>
        <w:t>Stratégies de motivation</w:t>
      </w:r>
      <w:bookmarkEnd w:id="28"/>
    </w:p>
    <w:p w14:paraId="7A374FEE" w14:textId="77777777" w:rsidR="0090113A" w:rsidRDefault="00000000">
      <w:r>
        <w:t xml:space="preserve">La culture hydroponique est une méthode passionnante de culture de plantes sans sol. C’est une activité authentique qui permet à l’élève de s'engager puisqu’il peut partir avec un produit comestible qu’il a vu pousser pendant plusieurs jours. </w:t>
      </w:r>
    </w:p>
    <w:p w14:paraId="3702545F" w14:textId="77777777" w:rsidR="0090113A" w:rsidRDefault="00000000">
      <w:pPr>
        <w:pStyle w:val="Heading1"/>
      </w:pPr>
      <w:bookmarkStart w:id="29" w:name="_Toc124367796"/>
      <w:r>
        <w:t>Objectifs d’apprentissage et critères de réussite</w:t>
      </w:r>
      <w:bookmarkEnd w:id="29"/>
    </w:p>
    <w:p w14:paraId="6F6BA48A" w14:textId="77777777" w:rsidR="0090113A" w:rsidRDefault="00000000">
      <w:r>
        <w:t>Par la fin du projet, les élèves seront en mesure de:</w:t>
      </w:r>
    </w:p>
    <w:p w14:paraId="0F942EC8" w14:textId="77777777" w:rsidR="0090113A" w:rsidRDefault="00000000">
      <w:pPr>
        <w:numPr>
          <w:ilvl w:val="0"/>
          <w:numId w:val="1"/>
        </w:numPr>
        <w:spacing w:after="120" w:line="276" w:lineRule="auto"/>
        <w:ind w:left="562"/>
      </w:pPr>
      <w:r>
        <w:t xml:space="preserve">Identifier les parties d’une semence et les fonctions de chacune. </w:t>
      </w:r>
    </w:p>
    <w:p w14:paraId="42D370D1" w14:textId="77777777" w:rsidR="0090113A" w:rsidRDefault="00000000">
      <w:pPr>
        <w:numPr>
          <w:ilvl w:val="0"/>
          <w:numId w:val="1"/>
        </w:numPr>
        <w:spacing w:after="120" w:line="276" w:lineRule="auto"/>
        <w:ind w:left="562"/>
      </w:pPr>
      <w:r>
        <w:t>Préparer un milieu favorable pour les semences, semer les graines et fournir les conditions idéales pour la germination.</w:t>
      </w:r>
    </w:p>
    <w:p w14:paraId="449BEAAD" w14:textId="77777777" w:rsidR="0090113A" w:rsidRDefault="00000000">
      <w:pPr>
        <w:numPr>
          <w:ilvl w:val="0"/>
          <w:numId w:val="1"/>
        </w:numPr>
        <w:spacing w:after="120" w:line="276" w:lineRule="auto"/>
        <w:ind w:left="562"/>
      </w:pPr>
      <w:r>
        <w:t>Arroser, fertiliser et endurcir les semis avant le repiquage.</w:t>
      </w:r>
    </w:p>
    <w:p w14:paraId="2C86C624" w14:textId="77777777" w:rsidR="0090113A" w:rsidRDefault="00000000">
      <w:pPr>
        <w:numPr>
          <w:ilvl w:val="0"/>
          <w:numId w:val="1"/>
        </w:numPr>
        <w:spacing w:after="120" w:line="276" w:lineRule="auto"/>
        <w:ind w:left="562"/>
      </w:pPr>
      <w:r>
        <w:t xml:space="preserve">Repiquer les semis dans les godets, les gousses ou les cubes de laine de roche. </w:t>
      </w:r>
    </w:p>
    <w:p w14:paraId="496C1E02" w14:textId="77777777" w:rsidR="0090113A" w:rsidRDefault="00000000">
      <w:pPr>
        <w:numPr>
          <w:ilvl w:val="0"/>
          <w:numId w:val="1"/>
        </w:numPr>
        <w:spacing w:after="120" w:line="276" w:lineRule="auto"/>
        <w:ind w:left="562"/>
      </w:pPr>
      <w:r>
        <w:t xml:space="preserve">Identifier les différents systèmes hydroponiques et leurs avantages. </w:t>
      </w:r>
    </w:p>
    <w:p w14:paraId="53C7FEC7" w14:textId="77777777" w:rsidR="0090113A" w:rsidRDefault="00000000">
      <w:pPr>
        <w:numPr>
          <w:ilvl w:val="0"/>
          <w:numId w:val="1"/>
        </w:numPr>
        <w:spacing w:after="120" w:line="276" w:lineRule="auto"/>
        <w:ind w:left="562"/>
      </w:pPr>
      <w:r>
        <w:t xml:space="preserve">Acquérir des connaissances sur la croissance et la santé globale des plantes. </w:t>
      </w:r>
    </w:p>
    <w:p w14:paraId="3A860025" w14:textId="77777777" w:rsidR="0090113A" w:rsidRDefault="00000000">
      <w:pPr>
        <w:numPr>
          <w:ilvl w:val="0"/>
          <w:numId w:val="1"/>
        </w:numPr>
        <w:spacing w:after="120" w:line="276" w:lineRule="auto"/>
        <w:ind w:left="562"/>
      </w:pPr>
      <w:r>
        <w:t xml:space="preserve">Acquérir des connaissances sur les nutriments des plantes en culture hydroponique. </w:t>
      </w:r>
    </w:p>
    <w:p w14:paraId="41C05BD7" w14:textId="77777777" w:rsidR="0090113A" w:rsidRDefault="00000000">
      <w:pPr>
        <w:numPr>
          <w:ilvl w:val="0"/>
          <w:numId w:val="1"/>
        </w:numPr>
        <w:spacing w:after="120" w:line="276" w:lineRule="auto"/>
        <w:ind w:left="562"/>
      </w:pPr>
      <w:r>
        <w:t xml:space="preserve">Cultiver leurs plantes. </w:t>
      </w:r>
    </w:p>
    <w:p w14:paraId="0B901D20" w14:textId="77777777" w:rsidR="0090113A" w:rsidRDefault="00000000">
      <w:pPr>
        <w:numPr>
          <w:ilvl w:val="0"/>
          <w:numId w:val="1"/>
        </w:numPr>
        <w:spacing w:after="120" w:line="276" w:lineRule="auto"/>
        <w:ind w:left="562"/>
      </w:pPr>
      <w:r>
        <w:t>Remplir un rapport d’ingénierie.</w:t>
      </w:r>
    </w:p>
    <w:p w14:paraId="32BA1C2F" w14:textId="77777777" w:rsidR="0090113A" w:rsidRDefault="00000000">
      <w:r>
        <w:br w:type="page"/>
      </w:r>
    </w:p>
    <w:p w14:paraId="28D7FC76" w14:textId="77777777" w:rsidR="0090113A" w:rsidRDefault="00000000">
      <w:pPr>
        <w:pStyle w:val="Heading1"/>
      </w:pPr>
      <w:bookmarkStart w:id="30" w:name="_Toc124367797"/>
      <w:r>
        <w:lastRenderedPageBreak/>
        <w:t>Attentes et contenus d’apprentissage - curriculum de l’éducation technologique</w:t>
      </w:r>
      <w:bookmarkEnd w:id="30"/>
      <w:r>
        <w:t xml:space="preserve"> </w:t>
      </w:r>
    </w:p>
    <w:p w14:paraId="00FCF5FD" w14:textId="77777777" w:rsidR="0090113A" w:rsidRDefault="00000000">
      <w:pPr>
        <w:pStyle w:val="Heading2"/>
      </w:pPr>
      <w:bookmarkStart w:id="31" w:name="_Toc124367798"/>
      <w:r>
        <w:t>Attentes</w:t>
      </w:r>
      <w:bookmarkEnd w:id="31"/>
    </w:p>
    <w:p w14:paraId="0375AA74" w14:textId="77777777" w:rsidR="0090113A" w:rsidRDefault="00000000">
      <w:r>
        <w:rPr>
          <w:b/>
        </w:rPr>
        <w:t>A1.</w:t>
      </w:r>
      <w:r>
        <w:t xml:space="preserve"> </w:t>
      </w:r>
      <w:proofErr w:type="gramStart"/>
      <w:r>
        <w:t>décrire</w:t>
      </w:r>
      <w:proofErr w:type="gramEnd"/>
      <w:r>
        <w:t xml:space="preserve"> les aspects essentiels de la réalisation de projets en technologie, en s’appuyant sur le processus de design ou de résolution de problèmes. </w:t>
      </w:r>
    </w:p>
    <w:p w14:paraId="5418D8D1" w14:textId="77777777" w:rsidR="0090113A" w:rsidRDefault="00000000">
      <w:r>
        <w:rPr>
          <w:b/>
        </w:rPr>
        <w:t>A2.</w:t>
      </w:r>
      <w:r>
        <w:t xml:space="preserve"> </w:t>
      </w:r>
      <w:proofErr w:type="gramStart"/>
      <w:r>
        <w:t>décrire</w:t>
      </w:r>
      <w:proofErr w:type="gramEnd"/>
      <w:r>
        <w:t xml:space="preserve"> les caractéristiques biologiques des plantes et des animaux;</w:t>
      </w:r>
    </w:p>
    <w:p w14:paraId="5842A37F" w14:textId="77777777" w:rsidR="0090113A" w:rsidRDefault="00000000">
      <w:r>
        <w:rPr>
          <w:b/>
        </w:rPr>
        <w:t>A3.</w:t>
      </w:r>
      <w:r>
        <w:t xml:space="preserve"> </w:t>
      </w:r>
      <w:proofErr w:type="gramStart"/>
      <w:r>
        <w:t>expliquer</w:t>
      </w:r>
      <w:proofErr w:type="gramEnd"/>
      <w:r>
        <w:t xml:space="preserve"> l’influence de certains facteurs sur la croissance et la qualité des plantes et des animaux;</w:t>
      </w:r>
    </w:p>
    <w:p w14:paraId="0F872A5D" w14:textId="77777777" w:rsidR="0090113A" w:rsidRDefault="00000000">
      <w:r>
        <w:rPr>
          <w:b/>
        </w:rPr>
        <w:t>A4</w:t>
      </w:r>
      <w:r>
        <w:t xml:space="preserve">. </w:t>
      </w:r>
      <w:proofErr w:type="gramStart"/>
      <w:r>
        <w:t>décrire</w:t>
      </w:r>
      <w:proofErr w:type="gramEnd"/>
      <w:r>
        <w:t xml:space="preserve"> le processus de design et ses applications ainsi que les processus et les systèmes de production utilisés en agriculture, foresterie et aménagement paysager;</w:t>
      </w:r>
    </w:p>
    <w:p w14:paraId="4F70E27D" w14:textId="77777777" w:rsidR="0090113A" w:rsidRDefault="00000000">
      <w:r>
        <w:rPr>
          <w:b/>
        </w:rPr>
        <w:t>B1</w:t>
      </w:r>
      <w:r>
        <w:t xml:space="preserve">. </w:t>
      </w:r>
      <w:proofErr w:type="gramStart"/>
      <w:r>
        <w:t>concevoir</w:t>
      </w:r>
      <w:proofErr w:type="gramEnd"/>
      <w:r>
        <w:t xml:space="preserve"> des projets agricoles, forestiers et paysagers en appliquant le processus de design ou de résolution de problèmes;</w:t>
      </w:r>
    </w:p>
    <w:p w14:paraId="38ADB1CC" w14:textId="77777777" w:rsidR="0090113A" w:rsidRDefault="00000000">
      <w:r>
        <w:rPr>
          <w:b/>
        </w:rPr>
        <w:t>B2.</w:t>
      </w:r>
      <w:r>
        <w:t xml:space="preserve"> </w:t>
      </w:r>
      <w:proofErr w:type="gramStart"/>
      <w:r>
        <w:t>réaliser</w:t>
      </w:r>
      <w:proofErr w:type="gramEnd"/>
      <w:r>
        <w:t xml:space="preserve"> des projets en appliquant les techniques de base et en utilisant l’équipement et les matériaux appropriés en agriculture, foresterie et aménagement paysager;</w:t>
      </w:r>
    </w:p>
    <w:p w14:paraId="7A8AB786" w14:textId="77777777" w:rsidR="0090113A" w:rsidRDefault="00000000">
      <w:r>
        <w:rPr>
          <w:b/>
        </w:rPr>
        <w:t>B2</w:t>
      </w:r>
      <w:r>
        <w:t xml:space="preserve">. </w:t>
      </w:r>
      <w:proofErr w:type="gramStart"/>
      <w:r>
        <w:t>utiliser</w:t>
      </w:r>
      <w:proofErr w:type="gramEnd"/>
      <w:r>
        <w:t xml:space="preserve"> de manière sécuritaire les matériaux, les produits et l’équipement qui sont mis à sa disposition pour réaliser les projets</w:t>
      </w:r>
    </w:p>
    <w:p w14:paraId="36AF7668" w14:textId="77777777" w:rsidR="0090113A" w:rsidRDefault="00000000">
      <w:pPr>
        <w:rPr>
          <w:color w:val="231F20"/>
        </w:rPr>
      </w:pPr>
      <w:r>
        <w:rPr>
          <w:b/>
          <w:color w:val="231F20"/>
        </w:rPr>
        <w:t xml:space="preserve">B3. </w:t>
      </w:r>
      <w:proofErr w:type="gramStart"/>
      <w:r>
        <w:rPr>
          <w:color w:val="231F20"/>
        </w:rPr>
        <w:t>respecter</w:t>
      </w:r>
      <w:proofErr w:type="gramEnd"/>
      <w:r>
        <w:rPr>
          <w:color w:val="231F20"/>
        </w:rPr>
        <w:t xml:space="preserve"> les normes en matière de santé et de sécurité en vigueur dans les industries agricole, forestière et paysagère;</w:t>
      </w:r>
    </w:p>
    <w:p w14:paraId="045E4ED3" w14:textId="77777777" w:rsidR="0090113A" w:rsidRDefault="00000000">
      <w:r>
        <w:rPr>
          <w:b/>
        </w:rPr>
        <w:t>C1</w:t>
      </w:r>
      <w:r>
        <w:t xml:space="preserve">. </w:t>
      </w:r>
      <w:proofErr w:type="gramStart"/>
      <w:r>
        <w:t>dégager</w:t>
      </w:r>
      <w:proofErr w:type="gramEnd"/>
      <w:r>
        <w:t xml:space="preserve"> les grands enjeux sociétaux des industries agricole, forestière et paysagère;</w:t>
      </w:r>
    </w:p>
    <w:p w14:paraId="31029C5E" w14:textId="77777777" w:rsidR="0090113A" w:rsidRDefault="00000000">
      <w:r>
        <w:rPr>
          <w:b/>
        </w:rPr>
        <w:t>C2</w:t>
      </w:r>
      <w:r>
        <w:t xml:space="preserve">. </w:t>
      </w:r>
      <w:proofErr w:type="gramStart"/>
      <w:r>
        <w:t>déterminer</w:t>
      </w:r>
      <w:proofErr w:type="gramEnd"/>
      <w:r>
        <w:t xml:space="preserve"> la valeur d’une formation en éducation technologique sur le plan personnel ainsi que des possibilités de carrière et de formation en technologie, notamment dans les industries agricole, forestière et paysagère.</w:t>
      </w:r>
    </w:p>
    <w:p w14:paraId="4C357FF7" w14:textId="77777777" w:rsidR="0090113A" w:rsidRDefault="00000000">
      <w:pPr>
        <w:pStyle w:val="Heading2"/>
      </w:pPr>
      <w:bookmarkStart w:id="32" w:name="_Toc124367799"/>
      <w:r>
        <w:t>Contenus d’apprentissage</w:t>
      </w:r>
      <w:bookmarkEnd w:id="32"/>
    </w:p>
    <w:p w14:paraId="3B7AFAF3" w14:textId="77777777" w:rsidR="0090113A" w:rsidRDefault="00000000">
      <w:r>
        <w:rPr>
          <w:b/>
        </w:rPr>
        <w:t>A1.4</w:t>
      </w:r>
      <w:r>
        <w:t xml:space="preserve"> identifier les concepts et les principes fondamentaux – </w:t>
      </w:r>
      <w:r>
        <w:rPr>
          <w:b/>
        </w:rPr>
        <w:t>structure, mécanisme, matériel/ matériau, fabrication, puissance et énergie, commandes, systèmes, fonction, ergonomie, esthétique, développement durable, innovation, sécurité</w:t>
      </w:r>
      <w:r>
        <w:t xml:space="preserve"> – servant l’analyse, la classification et la résolution de problèmes technologiques.</w:t>
      </w:r>
    </w:p>
    <w:p w14:paraId="77FA1C68" w14:textId="77777777" w:rsidR="0090113A" w:rsidRDefault="00000000">
      <w:r>
        <w:rPr>
          <w:b/>
        </w:rPr>
        <w:t>A2.2</w:t>
      </w:r>
      <w:r>
        <w:t xml:space="preserve"> identifier les principales parties de plantes et d’animaux </w:t>
      </w:r>
      <w:r>
        <w:rPr>
          <w:b/>
        </w:rPr>
        <w:t>(p. ex., feuille, fleur, écorce, organes internes)</w:t>
      </w:r>
      <w:r>
        <w:t xml:space="preserve"> et leurs fonctions </w:t>
      </w:r>
      <w:r>
        <w:rPr>
          <w:b/>
        </w:rPr>
        <w:t>(p. ex., respiration, alimentation, circulation)</w:t>
      </w:r>
      <w:r>
        <w:t>;</w:t>
      </w:r>
    </w:p>
    <w:p w14:paraId="5120C3B5" w14:textId="77777777" w:rsidR="0090113A" w:rsidRDefault="00000000">
      <w:pPr>
        <w:rPr>
          <w:b/>
        </w:rPr>
      </w:pPr>
      <w:r>
        <w:rPr>
          <w:b/>
        </w:rPr>
        <w:t>A3.1</w:t>
      </w:r>
      <w:r>
        <w:t xml:space="preserve"> expliquer l’influence des facteurs abiotiques </w:t>
      </w:r>
      <w:r>
        <w:rPr>
          <w:b/>
        </w:rPr>
        <w:t>(p. ex., lumière, température, sol, nutriment, eau)</w:t>
      </w:r>
      <w:r>
        <w:t xml:space="preserve"> sur la croissance des plantes et des animaux;</w:t>
      </w:r>
    </w:p>
    <w:p w14:paraId="7100CF64" w14:textId="77777777" w:rsidR="0090113A" w:rsidRDefault="00000000">
      <w:r>
        <w:rPr>
          <w:b/>
        </w:rPr>
        <w:lastRenderedPageBreak/>
        <w:t>A4.1</w:t>
      </w:r>
      <w:r>
        <w:t xml:space="preserve"> décrire les étapes du processus de design ou de résolution de problèmes s’appliquant à l’agriculture, la foresterie et l’aménagement paysager </w:t>
      </w:r>
      <w:r>
        <w:rPr>
          <w:b/>
        </w:rPr>
        <w:t>(p. ex., définition de l’objectif, analyse d’un cadre, planification du projet, évaluation du processus et du produit final)</w:t>
      </w:r>
      <w:r>
        <w:t>;</w:t>
      </w:r>
    </w:p>
    <w:p w14:paraId="47212AF6" w14:textId="77777777" w:rsidR="0090113A" w:rsidRDefault="00000000">
      <w:r>
        <w:rPr>
          <w:b/>
        </w:rPr>
        <w:t>A4.2</w:t>
      </w:r>
      <w:r>
        <w:t xml:space="preserve"> identifier une variété de concepts de design </w:t>
      </w:r>
      <w:r>
        <w:rPr>
          <w:b/>
        </w:rPr>
        <w:t>(p. ex., conception de jardins et de parcs, plan schématique d’une grange)</w:t>
      </w:r>
      <w:r>
        <w:t xml:space="preserve"> et des processus et systèmes de production </w:t>
      </w:r>
      <w:r>
        <w:rPr>
          <w:b/>
        </w:rPr>
        <w:t>(p. ex., semailles, système de classification du bois, production de raisins)</w:t>
      </w:r>
      <w:r>
        <w:t xml:space="preserve"> utilisés en agriculture, foresterie et aménagement paysager;</w:t>
      </w:r>
    </w:p>
    <w:p w14:paraId="5E79EE1E" w14:textId="77777777" w:rsidR="0090113A" w:rsidRDefault="00000000">
      <w:pPr>
        <w:rPr>
          <w:b/>
          <w:i/>
          <w:color w:val="231F20"/>
        </w:rPr>
      </w:pPr>
      <w:r>
        <w:rPr>
          <w:b/>
        </w:rPr>
        <w:t xml:space="preserve">A4.4 </w:t>
      </w:r>
      <w:r>
        <w:t>décrire les procédés utilisés pour la croissance et le soin des plantes et des animaux</w:t>
      </w:r>
      <w:r>
        <w:rPr>
          <w:b/>
        </w:rPr>
        <w:t xml:space="preserve"> (p. ex., brûlage contrôlé, élagage; tonte des moutons);</w:t>
      </w:r>
    </w:p>
    <w:p w14:paraId="06B0CB12" w14:textId="77777777" w:rsidR="0090113A" w:rsidRDefault="00000000">
      <w:pPr>
        <w:rPr>
          <w:b/>
          <w:color w:val="231F20"/>
        </w:rPr>
      </w:pPr>
      <w:r>
        <w:rPr>
          <w:b/>
          <w:color w:val="231F20"/>
        </w:rPr>
        <w:t>A4.5</w:t>
      </w:r>
      <w:r>
        <w:rPr>
          <w:b/>
          <w:i/>
          <w:color w:val="231F20"/>
        </w:rPr>
        <w:t xml:space="preserve"> </w:t>
      </w:r>
      <w:r>
        <w:rPr>
          <w:color w:val="231F20"/>
        </w:rPr>
        <w:t>décrire des systèmes mécaniques ou structurels utilisés en agriculture, foresterie et aménagement paysager</w:t>
      </w:r>
      <w:r>
        <w:rPr>
          <w:b/>
          <w:i/>
          <w:color w:val="231F20"/>
        </w:rPr>
        <w:t xml:space="preserve"> </w:t>
      </w:r>
      <w:r>
        <w:rPr>
          <w:b/>
          <w:color w:val="231F20"/>
        </w:rPr>
        <w:t>(p. ex., chauffage, climatisation, irrigation, fertilisation, système d’alimentation des animaux, entretien);</w:t>
      </w:r>
    </w:p>
    <w:p w14:paraId="476B20AB" w14:textId="77777777" w:rsidR="0090113A" w:rsidRDefault="00000000">
      <w:pPr>
        <w:rPr>
          <w:b/>
        </w:rPr>
      </w:pPr>
      <w:r>
        <w:rPr>
          <w:b/>
          <w:color w:val="231F20"/>
        </w:rPr>
        <w:t xml:space="preserve">B1.1 </w:t>
      </w:r>
      <w:r>
        <w:rPr>
          <w:color w:val="231F20"/>
        </w:rPr>
        <w:t xml:space="preserve">utiliser des techniques de documentation appropriées </w:t>
      </w:r>
      <w:r>
        <w:rPr>
          <w:b/>
          <w:color w:val="231F20"/>
        </w:rPr>
        <w:t xml:space="preserve">(p. ex., fiche technique, carnet de bord, journal de travail, enregistrement des activités de production) </w:t>
      </w:r>
      <w:r>
        <w:rPr>
          <w:color w:val="231F20"/>
        </w:rPr>
        <w:t>lors de la réalisation de projets;</w:t>
      </w:r>
    </w:p>
    <w:p w14:paraId="73D1239F" w14:textId="77777777" w:rsidR="0090113A" w:rsidRDefault="00000000">
      <w:pPr>
        <w:rPr>
          <w:b/>
        </w:rPr>
      </w:pPr>
      <w:r>
        <w:rPr>
          <w:b/>
        </w:rPr>
        <w:t xml:space="preserve">B1.5 </w:t>
      </w:r>
      <w:r>
        <w:t xml:space="preserve">utiliser des termes justes en français au cours de ses échanges avec les autres et lors de la présentation des projets </w:t>
      </w:r>
      <w:r>
        <w:rPr>
          <w:b/>
        </w:rPr>
        <w:t>(p. ex., exposer verbalement un projet, rédiger un rapport de travail à l’intention d’un auditoire cible en expliquant la nature du projet et les objectifs poursuivis);</w:t>
      </w:r>
    </w:p>
    <w:p w14:paraId="3950935B" w14:textId="77777777" w:rsidR="0090113A" w:rsidRDefault="00000000">
      <w:r>
        <w:rPr>
          <w:b/>
        </w:rPr>
        <w:t xml:space="preserve">B2.2 </w:t>
      </w:r>
      <w:r>
        <w:t xml:space="preserve">utiliser les unités de mesure appropriées </w:t>
      </w:r>
      <w:r>
        <w:rPr>
          <w:b/>
        </w:rPr>
        <w:t xml:space="preserve">(p. ex., acre, hectare, chopine, litre, mille, kilomètre, livre, gramme) </w:t>
      </w:r>
      <w:r>
        <w:t>dans le cadre des projets à réaliser;</w:t>
      </w:r>
    </w:p>
    <w:p w14:paraId="6331E8FE" w14:textId="77777777" w:rsidR="0090113A" w:rsidRDefault="00000000">
      <w:r>
        <w:rPr>
          <w:b/>
        </w:rPr>
        <w:t>B2.2</w:t>
      </w:r>
      <w:r>
        <w:t xml:space="preserve"> utiliser les instruments, les outils ou tout autre équipement indiqué </w:t>
      </w:r>
      <w:r>
        <w:rPr>
          <w:b/>
        </w:rPr>
        <w:t>(p. ex., instrument de mesure; outil de traçage, de découpage, de perçage; table de coupe, établi)</w:t>
      </w:r>
      <w:r>
        <w:t xml:space="preserve"> pour exécuter les tâches requises et mettre en application les divers procédés de préparation des pièces, des matériaux ou des produits.</w:t>
      </w:r>
    </w:p>
    <w:p w14:paraId="0CC43770" w14:textId="77777777" w:rsidR="0090113A" w:rsidRDefault="00000000">
      <w:pPr>
        <w:rPr>
          <w:color w:val="231F20"/>
        </w:rPr>
      </w:pPr>
      <w:r>
        <w:rPr>
          <w:b/>
          <w:color w:val="231F20"/>
        </w:rPr>
        <w:t>B2.1</w:t>
      </w:r>
      <w:r>
        <w:rPr>
          <w:color w:val="231F20"/>
        </w:rPr>
        <w:t xml:space="preserve"> appliquer un processus de production lors de la réalisation de divers projets agricoles, forestiers ou paysagers </w:t>
      </w:r>
      <w:r>
        <w:rPr>
          <w:b/>
          <w:color w:val="231F20"/>
        </w:rPr>
        <w:t>(p. ex., pasteurisation, repiquage, boisement, triage électronique)</w:t>
      </w:r>
      <w:r>
        <w:rPr>
          <w:color w:val="231F20"/>
        </w:rPr>
        <w:t>;</w:t>
      </w:r>
    </w:p>
    <w:p w14:paraId="5E8F6B06" w14:textId="77777777" w:rsidR="0090113A" w:rsidRDefault="00000000">
      <w:pPr>
        <w:rPr>
          <w:color w:val="231F20"/>
        </w:rPr>
      </w:pPr>
      <w:r>
        <w:rPr>
          <w:b/>
        </w:rPr>
        <w:t xml:space="preserve">B2.6 </w:t>
      </w:r>
      <w:r>
        <w:t>assurer l’entretien des plantes et des animaux</w:t>
      </w:r>
      <w:r>
        <w:rPr>
          <w:b/>
        </w:rPr>
        <w:t xml:space="preserve"> (p. ex., paillage, arrosage, alimentation, abreuvement, inspection manuelle ou visuelle);</w:t>
      </w:r>
    </w:p>
    <w:p w14:paraId="3F09ACE1" w14:textId="77777777" w:rsidR="0090113A" w:rsidRDefault="00000000">
      <w:pPr>
        <w:rPr>
          <w:color w:val="231F20"/>
        </w:rPr>
      </w:pPr>
      <w:r>
        <w:rPr>
          <w:b/>
          <w:color w:val="231F20"/>
        </w:rPr>
        <w:t>B3.1</w:t>
      </w:r>
      <w:r>
        <w:rPr>
          <w:color w:val="231F20"/>
        </w:rPr>
        <w:t xml:space="preserve"> identifier les dangers pour la santé et la sécurité dans les industries agricole, forestière et paysagère </w:t>
      </w:r>
      <w:r>
        <w:rPr>
          <w:b/>
          <w:color w:val="231F20"/>
        </w:rPr>
        <w:t>(p. ex., conditions météorologiques, produit toxique, équipement ne disposant pas de garde-corps)</w:t>
      </w:r>
      <w:r>
        <w:rPr>
          <w:color w:val="231F20"/>
        </w:rPr>
        <w:t xml:space="preserve"> et les normes de prévention </w:t>
      </w:r>
      <w:r>
        <w:rPr>
          <w:b/>
          <w:color w:val="231F20"/>
        </w:rPr>
        <w:t>(p. ex., Système d’information sur les matières dangereuses utilisées au travail [SIMDUT], Commission de la sécurité professionnelle et de l’assurance contre les accidents du travail [CSPAAT]);</w:t>
      </w:r>
      <w:r>
        <w:rPr>
          <w:color w:val="231F20"/>
        </w:rPr>
        <w:t xml:space="preserve"> </w:t>
      </w:r>
    </w:p>
    <w:p w14:paraId="713A1C8F" w14:textId="77777777" w:rsidR="0090113A" w:rsidRDefault="00000000">
      <w:pPr>
        <w:rPr>
          <w:color w:val="231F20"/>
        </w:rPr>
      </w:pPr>
      <w:r>
        <w:rPr>
          <w:b/>
          <w:color w:val="231F20"/>
        </w:rPr>
        <w:lastRenderedPageBreak/>
        <w:t>B3.2</w:t>
      </w:r>
      <w:r>
        <w:rPr>
          <w:color w:val="231F20"/>
        </w:rPr>
        <w:t xml:space="preserve"> utiliser les vêtements et l’équipement de protection individuelle requis pour divers projets</w:t>
      </w:r>
      <w:r>
        <w:rPr>
          <w:b/>
          <w:color w:val="231F20"/>
        </w:rPr>
        <w:t xml:space="preserve"> (p. ex., cagoule, lunettes de sécurité, casque de sécurité, dispositif antichute</w:t>
      </w:r>
      <w:proofErr w:type="gramStart"/>
      <w:r>
        <w:rPr>
          <w:b/>
          <w:color w:val="231F20"/>
        </w:rPr>
        <w:t>)</w:t>
      </w:r>
      <w:r>
        <w:rPr>
          <w:color w:val="231F20"/>
        </w:rPr>
        <w:t>;.</w:t>
      </w:r>
      <w:proofErr w:type="gramEnd"/>
    </w:p>
    <w:p w14:paraId="5D669E92" w14:textId="77777777" w:rsidR="0090113A" w:rsidRDefault="00000000">
      <w:pPr>
        <w:rPr>
          <w:color w:val="231F20"/>
        </w:rPr>
      </w:pPr>
      <w:r>
        <w:rPr>
          <w:b/>
          <w:color w:val="231F20"/>
        </w:rPr>
        <w:t>C1.2</w:t>
      </w:r>
      <w:r>
        <w:rPr>
          <w:color w:val="231F20"/>
        </w:rPr>
        <w:t xml:space="preserve"> expliquer des enjeux éthiques associés aux industries agricole, forestière et paysagère </w:t>
      </w:r>
      <w:r>
        <w:rPr>
          <w:b/>
          <w:color w:val="231F20"/>
        </w:rPr>
        <w:t>(p. ex., manipulation génétique, respect des animaux, utilisation de produits toxiques)</w:t>
      </w:r>
      <w:r>
        <w:rPr>
          <w:color w:val="231F20"/>
        </w:rPr>
        <w:t>;</w:t>
      </w:r>
    </w:p>
    <w:p w14:paraId="44DE345C" w14:textId="77777777" w:rsidR="0090113A" w:rsidRDefault="00000000">
      <w:pPr>
        <w:rPr>
          <w:color w:val="231F20"/>
        </w:rPr>
      </w:pPr>
      <w:r>
        <w:rPr>
          <w:b/>
          <w:color w:val="231F20"/>
        </w:rPr>
        <w:t>C1.3</w:t>
      </w:r>
      <w:r>
        <w:rPr>
          <w:color w:val="231F20"/>
        </w:rPr>
        <w:t xml:space="preserve"> décrire des projets et des procédés ayant un impact sur l’environnement </w:t>
      </w:r>
      <w:r>
        <w:rPr>
          <w:b/>
          <w:color w:val="231F20"/>
        </w:rPr>
        <w:t>(p. ex., aire de conservation, monoculture, culture hydroponique, usage de pesticides, traitement du bois)</w:t>
      </w:r>
      <w:r>
        <w:rPr>
          <w:color w:val="231F20"/>
        </w:rPr>
        <w:t>;</w:t>
      </w:r>
    </w:p>
    <w:p w14:paraId="1B8B87CA" w14:textId="77777777" w:rsidR="0090113A" w:rsidRDefault="00000000">
      <w:pPr>
        <w:rPr>
          <w:b/>
        </w:rPr>
      </w:pPr>
      <w:r>
        <w:rPr>
          <w:b/>
        </w:rPr>
        <w:t xml:space="preserve">C2.1 </w:t>
      </w:r>
      <w:r>
        <w:t xml:space="preserve">explorer diverses possibilités de carrière et de formation en technologie, notamment dans les industries agricole, forestière et paysagère </w:t>
      </w:r>
      <w:r>
        <w:rPr>
          <w:b/>
        </w:rPr>
        <w:t xml:space="preserve">(p. ex., pépinière agricole, parc provincial, terrain de golf), </w:t>
      </w:r>
      <w:r>
        <w:t>en puisant des renseignements à partir de différentes sources</w:t>
      </w:r>
      <w:r>
        <w:rPr>
          <w:b/>
        </w:rPr>
        <w:t xml:space="preserve"> (p. ex., Classification nationale des professions [CNP], site des associations professionnelles, annuaire des établissements de formation);</w:t>
      </w:r>
    </w:p>
    <w:p w14:paraId="52E5061B" w14:textId="77777777" w:rsidR="0090113A" w:rsidRDefault="00000000">
      <w:pPr>
        <w:rPr>
          <w:b/>
        </w:rPr>
      </w:pPr>
      <w:r>
        <w:rPr>
          <w:b/>
        </w:rPr>
        <w:t>C2.3</w:t>
      </w:r>
      <w:r>
        <w:t xml:space="preserve"> identifier des occasions de bénévolat, de travail à temps partiel et d’activités parascolaires en technologie, notamment dans les industries agricole, forestière et paysagère, ainsi que les conditions à remplir pour s’en prévaloir</w:t>
      </w:r>
      <w:r>
        <w:rPr>
          <w:b/>
        </w:rPr>
        <w:t xml:space="preserve"> (p. ex., âge minimum; formation en sécurité, en premiers soins).</w:t>
      </w:r>
    </w:p>
    <w:p w14:paraId="37281CB7" w14:textId="77777777" w:rsidR="0090113A" w:rsidRDefault="0090113A"/>
    <w:p w14:paraId="18E26955" w14:textId="77777777" w:rsidR="0090113A" w:rsidRDefault="00000000">
      <w:pPr>
        <w:rPr>
          <w:rFonts w:ascii="Calibri" w:eastAsia="Calibri" w:hAnsi="Calibri" w:cs="Calibri"/>
          <w:color w:val="1932FF"/>
          <w:sz w:val="40"/>
          <w:szCs w:val="40"/>
        </w:rPr>
      </w:pPr>
      <w:r>
        <w:br w:type="page"/>
      </w:r>
    </w:p>
    <w:p w14:paraId="40EF94FB" w14:textId="77777777" w:rsidR="0090113A" w:rsidRDefault="00000000">
      <w:pPr>
        <w:pStyle w:val="Heading1"/>
      </w:pPr>
      <w:bookmarkStart w:id="33" w:name="_Toc124367800"/>
      <w:r>
        <w:lastRenderedPageBreak/>
        <w:t>Santé et sécurité - équipement de protection</w:t>
      </w:r>
      <w:bookmarkEnd w:id="33"/>
    </w:p>
    <w:p w14:paraId="42333661" w14:textId="77777777" w:rsidR="0090113A" w:rsidRDefault="00000000">
      <w:pPr>
        <w:tabs>
          <w:tab w:val="right" w:pos="9350"/>
        </w:tabs>
        <w:spacing w:after="100"/>
      </w:pPr>
      <w:r>
        <w:t xml:space="preserve">Les enseignants doivent suivre les instructions du fabricant lorsqu’ils manipulent des produits chimiques, y compris des engrais. Les élèves et le personnel doivent porter des gants et des lunettes de protection lorsqu’ils manipulent des engrais. Si vous avez choisi de construire des jardinières ou un système de culture hydroponique, </w:t>
      </w:r>
      <w:proofErr w:type="spellStart"/>
      <w:r>
        <w:t>veuillez vous</w:t>
      </w:r>
      <w:proofErr w:type="spellEnd"/>
      <w:r>
        <w:t xml:space="preserve"> référer aux vidéos </w:t>
      </w:r>
      <w:proofErr w:type="spellStart"/>
      <w:r>
        <w:t>SÉCURIdoc</w:t>
      </w:r>
      <w:proofErr w:type="spellEnd"/>
      <w:r>
        <w:t xml:space="preserve"> et </w:t>
      </w:r>
      <w:proofErr w:type="spellStart"/>
      <w:r>
        <w:t>outilSÉCUR</w:t>
      </w:r>
      <w:proofErr w:type="spellEnd"/>
      <w:r>
        <w:t xml:space="preserve"> de l’OCTE, puisque d’autres équipements de protection individuelle pourraient être nécessaires.</w:t>
      </w:r>
    </w:p>
    <w:p w14:paraId="41B9EEDF" w14:textId="77777777" w:rsidR="0090113A" w:rsidRDefault="0090113A"/>
    <w:p w14:paraId="150DAD5E" w14:textId="77777777" w:rsidR="0090113A" w:rsidRDefault="00000000">
      <w:pPr>
        <w:pStyle w:val="Heading1"/>
      </w:pPr>
      <w:bookmarkStart w:id="34" w:name="_Toc124367801"/>
      <w:r>
        <w:t xml:space="preserve">Ressources OCTE </w:t>
      </w:r>
      <w:proofErr w:type="spellStart"/>
      <w:r>
        <w:t>SÉCURIdoc</w:t>
      </w:r>
      <w:proofErr w:type="spellEnd"/>
      <w:r>
        <w:t xml:space="preserve"> et </w:t>
      </w:r>
      <w:proofErr w:type="spellStart"/>
      <w:r>
        <w:t>outilSÉCUR</w:t>
      </w:r>
      <w:bookmarkEnd w:id="34"/>
      <w:proofErr w:type="spellEnd"/>
    </w:p>
    <w:p w14:paraId="48C0A625" w14:textId="77777777" w:rsidR="0090113A" w:rsidRDefault="00000000">
      <w:r>
        <w:t xml:space="preserve">Veuillez consulter les ressources </w:t>
      </w:r>
      <w:hyperlink r:id="rId47">
        <w:proofErr w:type="spellStart"/>
        <w:r>
          <w:rPr>
            <w:color w:val="1155CC"/>
            <w:u w:val="single"/>
          </w:rPr>
          <w:t>SÉCURIdoc</w:t>
        </w:r>
        <w:proofErr w:type="spellEnd"/>
      </w:hyperlink>
      <w:hyperlink r:id="rId48">
        <w:r>
          <w:rPr>
            <w:color w:val="1155CC"/>
            <w:u w:val="single"/>
          </w:rPr>
          <w:t xml:space="preserve"> d’OCTE pour la technologie</w:t>
        </w:r>
      </w:hyperlink>
      <w:r>
        <w:t xml:space="preserve"> et les ressources </w:t>
      </w:r>
      <w:hyperlink r:id="rId49">
        <w:proofErr w:type="spellStart"/>
        <w:r>
          <w:rPr>
            <w:color w:val="1155CC"/>
            <w:u w:val="single"/>
          </w:rPr>
          <w:t>outilsSÉCUR</w:t>
        </w:r>
        <w:proofErr w:type="spellEnd"/>
      </w:hyperlink>
      <w:r>
        <w:t xml:space="preserve">. Les documents de sécurité vous sont fournis pour guider ce projet en toute sécurité. </w:t>
      </w:r>
    </w:p>
    <w:p w14:paraId="21B2BFB8" w14:textId="77777777" w:rsidR="0090113A" w:rsidRDefault="00000000">
      <w:r>
        <w:t xml:space="preserve">Il y a peu d’inquiétude de sécurité avec ce projet. </w:t>
      </w:r>
      <w:proofErr w:type="gramStart"/>
      <w:r>
        <w:t>Par contre</w:t>
      </w:r>
      <w:proofErr w:type="gramEnd"/>
      <w:r>
        <w:t xml:space="preserve">, l’utilisation d'une perceuse sans fil avec une mèche à scie cloche ou un couteau sera nécessaire. Il faudra donc faire l’examen des documents suivants: </w:t>
      </w:r>
    </w:p>
    <w:p w14:paraId="6171CD5C" w14:textId="77777777" w:rsidR="0090113A" w:rsidRDefault="00000000">
      <w:r>
        <w:t>Sécurité de perceuse sans fil avec mèche à scie cloche.</w:t>
      </w:r>
    </w:p>
    <w:p w14:paraId="65E02241" w14:textId="77777777" w:rsidR="0090113A" w:rsidRDefault="00000000">
      <w:r>
        <w:t>Sécurité des couteaux utilitaires.</w:t>
      </w:r>
    </w:p>
    <w:p w14:paraId="628EFDAA" w14:textId="77777777" w:rsidR="0090113A" w:rsidRDefault="00000000">
      <w:pPr>
        <w:pStyle w:val="Heading1"/>
      </w:pPr>
      <w:bookmarkStart w:id="35" w:name="_Toc124367802"/>
      <w:r>
        <w:t>Défi</w:t>
      </w:r>
      <w:bookmarkEnd w:id="35"/>
    </w:p>
    <w:p w14:paraId="22A64BBC" w14:textId="77777777" w:rsidR="0090113A" w:rsidRDefault="00000000">
      <w:r>
        <w:t xml:space="preserve">Avec votre groupe, vous devez construire un système de culture hydroponique pour faire pousser des légumes à feuilles. Le système sera surveillé quotidiennement, hebdomadairement jusqu’à ce que les légumes soient prêts à être récoltés. À la fin du projet, l’enseignant pourrait faire un comptoir à salades pour célébrer les succès. </w:t>
      </w:r>
    </w:p>
    <w:p w14:paraId="60B43121" w14:textId="77777777" w:rsidR="0090113A" w:rsidRDefault="00000000">
      <w:pPr>
        <w:pStyle w:val="Heading1"/>
      </w:pPr>
      <w:bookmarkStart w:id="36" w:name="_Toc124367803"/>
      <w:r>
        <w:t>Différenciation pédagogique/activité</w:t>
      </w:r>
      <w:bookmarkEnd w:id="36"/>
    </w:p>
    <w:p w14:paraId="7BCDA3EA" w14:textId="77777777" w:rsidR="0090113A" w:rsidRDefault="00000000">
      <w:r>
        <w:t xml:space="preserve">Les enseignants peuvent également se référer </w:t>
      </w:r>
      <w:hyperlink r:id="rId50">
        <w:r>
          <w:rPr>
            <w:color w:val="0000FF"/>
            <w:u w:val="single"/>
          </w:rPr>
          <w:t>À l’écoute d</w:t>
        </w:r>
        <w:r>
          <w:rPr>
            <w:color w:val="0000FF"/>
            <w:u w:val="single"/>
          </w:rPr>
          <w:t>e</w:t>
        </w:r>
        <w:r>
          <w:rPr>
            <w:color w:val="0000FF"/>
            <w:u w:val="single"/>
          </w:rPr>
          <w:t xml:space="preserve"> chaque élève grâce à la différenciation pédagogique</w:t>
        </w:r>
      </w:hyperlink>
      <w:r>
        <w:t xml:space="preserve"> pour prendre en compte les capacités de l'élève, les intelligences multiples, les élèves en difficulté et les apprenants de français langue seconde.</w:t>
      </w:r>
    </w:p>
    <w:p w14:paraId="1B163B8D" w14:textId="77777777" w:rsidR="0090113A" w:rsidRDefault="00000000">
      <w:r>
        <w:t xml:space="preserve">Dans cette unité d’introduction à la culture hydroponique, il y a un bloc-notes pour aider les élèves à prendre de meilleures notes. Ce bloc-notes, aide à l’élève à consolider ses apprentissages. Le bloc-notes est aussi adapté pour l’élève qui a besoin d'adaptation. Cet élève n’a qu’à remplir les points clés de son apprentissage. </w:t>
      </w:r>
    </w:p>
    <w:p w14:paraId="3EF7474C" w14:textId="77777777" w:rsidR="0090113A" w:rsidRDefault="00000000">
      <w:r>
        <w:lastRenderedPageBreak/>
        <w:t xml:space="preserve">L’enseignant peut aussi numéroter les questions dans la marge de l’article pour que les élèves soient capables de trouver les réponses plus facilement. </w:t>
      </w:r>
    </w:p>
    <w:p w14:paraId="2F76F57E" w14:textId="77777777" w:rsidR="0090113A" w:rsidRDefault="00000000">
      <w:pPr>
        <w:pStyle w:val="Heading1"/>
      </w:pPr>
      <w:bookmarkStart w:id="37" w:name="_Toc124367804"/>
      <w:r>
        <w:t>L’évaluation au service de l’apprentissage et en tant qu’apprentissage</w:t>
      </w:r>
      <w:bookmarkEnd w:id="37"/>
      <w:r>
        <w:t xml:space="preserve">  </w:t>
      </w:r>
    </w:p>
    <w:p w14:paraId="01B4B62C" w14:textId="77777777" w:rsidR="0090113A" w:rsidRDefault="00000000">
      <w:pPr>
        <w:rPr>
          <w:color w:val="0000FF"/>
          <w:u w:val="single"/>
        </w:rPr>
      </w:pPr>
      <w:hyperlink r:id="rId51">
        <w:r>
          <w:rPr>
            <w:color w:val="0000FF"/>
            <w:u w:val="single"/>
          </w:rPr>
          <w:t>Guide de la culture hydroponi</w:t>
        </w:r>
        <w:r>
          <w:rPr>
            <w:color w:val="0000FF"/>
            <w:u w:val="single"/>
          </w:rPr>
          <w:t>q</w:t>
        </w:r>
        <w:r>
          <w:rPr>
            <w:color w:val="0000FF"/>
            <w:u w:val="single"/>
          </w:rPr>
          <w:t>u</w:t>
        </w:r>
        <w:r>
          <w:rPr>
            <w:color w:val="0000FF"/>
            <w:u w:val="single"/>
          </w:rPr>
          <w:t>e v</w:t>
        </w:r>
        <w:r>
          <w:rPr>
            <w:color w:val="0000FF"/>
            <w:u w:val="single"/>
          </w:rPr>
          <w:t>e</w:t>
        </w:r>
        <w:r>
          <w:rPr>
            <w:color w:val="0000FF"/>
            <w:u w:val="single"/>
          </w:rPr>
          <w:t>rs le succès</w:t>
        </w:r>
      </w:hyperlink>
    </w:p>
    <w:p w14:paraId="0CBD6FD5" w14:textId="77777777" w:rsidR="0090113A" w:rsidRDefault="00000000">
      <w:pPr>
        <w:pStyle w:val="Heading2"/>
      </w:pPr>
      <w:bookmarkStart w:id="38" w:name="_Toc124367805"/>
      <w:r>
        <w:t>L’évaluation en tant qu’apprentissage</w:t>
      </w:r>
      <w:bookmarkEnd w:id="38"/>
      <w:r>
        <w:t xml:space="preserve"> </w:t>
      </w:r>
    </w:p>
    <w:p w14:paraId="5A77FA8C" w14:textId="77777777" w:rsidR="0090113A" w:rsidRDefault="00000000">
      <w:r>
        <w:t xml:space="preserve">C’est ici que les élèves peuvent prendre les informations fournies et prendre leurs décisions sur la manière de réussir le projet. Être capable de surveiller les systèmes hydroponiques et de déterminer si l’eau, les nutriments ou le pH ont besoin d’ajustements pour la santé globale des plantes.  </w:t>
      </w:r>
    </w:p>
    <w:p w14:paraId="47D3B839" w14:textId="77777777" w:rsidR="0090113A" w:rsidRDefault="00000000">
      <w:pPr>
        <w:pStyle w:val="Heading2"/>
      </w:pPr>
      <w:bookmarkStart w:id="39" w:name="_Toc124367806"/>
      <w:r>
        <w:t>Évaluation pour l’apprentissage</w:t>
      </w:r>
      <w:bookmarkEnd w:id="39"/>
      <w:r>
        <w:t xml:space="preserve">  </w:t>
      </w:r>
    </w:p>
    <w:p w14:paraId="204F386D" w14:textId="77777777" w:rsidR="0090113A" w:rsidRDefault="00000000">
      <w:r>
        <w:t xml:space="preserve">C’est ici que les élèves seront exposés à la découverte et à l’apprentissage du processus. Il y a quelques activités intégrées dans l’unité pour faciliter le processus de découverte. Le projet de recherche de culture hydroponique leur permet de découvrir différents systèmes utilisés par l’industrie ainsi que leurs avantages et inconvénients. Il y a 10 conseils de démarrage des semis pour les élèves qui n’ont jamais eu l’occasion de planter des graines auparavant. Les conseils leur permettent d’avoir du succès avec leur culture.  </w:t>
      </w:r>
    </w:p>
    <w:p w14:paraId="1A347FA6" w14:textId="77777777" w:rsidR="0090113A" w:rsidRDefault="00000000">
      <w:pPr>
        <w:pStyle w:val="Heading2"/>
      </w:pPr>
      <w:bookmarkStart w:id="40" w:name="_Toc124367807"/>
      <w:r>
        <w:t>Évaluation de l’apprentissage</w:t>
      </w:r>
      <w:bookmarkEnd w:id="40"/>
      <w:r>
        <w:t xml:space="preserve"> </w:t>
      </w:r>
    </w:p>
    <w:p w14:paraId="6B11B2CF" w14:textId="77777777" w:rsidR="0090113A" w:rsidRDefault="00000000">
      <w:pPr>
        <w:spacing w:after="360"/>
      </w:pPr>
      <w:r>
        <w:t xml:space="preserve">C’est ici que les élèves seront en mesure de démontrer et de comprendre les facteurs clés permettant de cultiver des plantes de manière hydroponique. Ils pourront calculer le volume du réservoir pour s’assurer que les niveaux de nutriments sont corrects. Ils pourront aussi mesurer l’engrais pour s’assurer que les plantes reçoivent suffisamment de nutriments. Finalement, ils pourront observer la croissance des plantes et mesurer leur succès au moment de leur récolte. </w:t>
      </w:r>
    </w:p>
    <w:p w14:paraId="21058F2F" w14:textId="77777777" w:rsidR="0090113A" w:rsidRDefault="00000000">
      <w:pPr>
        <w:pStyle w:val="Heading1"/>
      </w:pPr>
      <w:bookmarkStart w:id="41" w:name="_Toc124367808"/>
      <w:r>
        <w:t>Considérations religieuses</w:t>
      </w:r>
      <w:bookmarkEnd w:id="41"/>
    </w:p>
    <w:p w14:paraId="6D52CBC6" w14:textId="77777777" w:rsidR="0090113A" w:rsidRDefault="00000000">
      <w:pPr>
        <w:numPr>
          <w:ilvl w:val="0"/>
          <w:numId w:val="3"/>
        </w:numPr>
      </w:pPr>
      <w:r>
        <w:t xml:space="preserve">En raison de la nature variable des sujets des projets des élèves, les considérations religieuses doivent être évaluées individuellement. </w:t>
      </w:r>
    </w:p>
    <w:p w14:paraId="1C6052A2" w14:textId="77777777" w:rsidR="0090113A" w:rsidRDefault="00000000">
      <w:pPr>
        <w:numPr>
          <w:ilvl w:val="0"/>
          <w:numId w:val="3"/>
        </w:numPr>
      </w:pPr>
      <w:r>
        <w:t xml:space="preserve">Certaines plantes sont utilisées pour des cérémonies et des célébrations religieuses, vous devez être conscient de leur importance. </w:t>
      </w:r>
    </w:p>
    <w:p w14:paraId="364ED350" w14:textId="77777777" w:rsidR="0090113A" w:rsidRDefault="0090113A">
      <w:pPr>
        <w:spacing w:after="360"/>
      </w:pPr>
    </w:p>
    <w:p w14:paraId="090D8253" w14:textId="77777777" w:rsidR="0090113A" w:rsidRDefault="00000000">
      <w:pPr>
        <w:pStyle w:val="Heading1"/>
      </w:pPr>
      <w:bookmarkStart w:id="42" w:name="_Toc124367809"/>
      <w:r>
        <w:lastRenderedPageBreak/>
        <w:t>Carrières connexes</w:t>
      </w:r>
      <w:bookmarkEnd w:id="42"/>
    </w:p>
    <w:p w14:paraId="664D70F5" w14:textId="77777777" w:rsidR="0090113A" w:rsidRDefault="00000000">
      <w:pPr>
        <w:spacing w:after="360"/>
      </w:pPr>
      <w:r>
        <w:t xml:space="preserve">Ce projet est une introduction à la culture hydroponique. C’est un projet simple, mais engageant pour assurer le succès des élèves. Ce projet permet la découverte des cultures hydroponiques pour peut-être susciter de l’intérêt pour les carrières reliées à l’agriculture. </w:t>
      </w:r>
    </w:p>
    <w:p w14:paraId="43F359CB" w14:textId="77777777" w:rsidR="0090113A" w:rsidRDefault="00000000">
      <w:pPr>
        <w:pStyle w:val="Heading1"/>
      </w:pPr>
      <w:bookmarkStart w:id="43" w:name="_Toc124367810"/>
      <w:r>
        <w:t>Considérations éthiques</w:t>
      </w:r>
      <w:bookmarkEnd w:id="43"/>
      <w:r>
        <w:t xml:space="preserve"> </w:t>
      </w:r>
    </w:p>
    <w:p w14:paraId="69C8A513" w14:textId="77777777" w:rsidR="0090113A" w:rsidRDefault="00000000">
      <w:r>
        <w:t xml:space="preserve">Plusieurs discussions éthiques peuvent se faire concernant les engrais biologiques et non biologiques. Les élèves pourraient même faire une comparaison entre les 2 systèmes et ainsi suivre la croissance de leurs cultures. </w:t>
      </w:r>
    </w:p>
    <w:p w14:paraId="5171AC0F" w14:textId="77777777" w:rsidR="0090113A" w:rsidRDefault="00000000">
      <w:pPr>
        <w:pStyle w:val="Heading1"/>
      </w:pPr>
      <w:bookmarkStart w:id="44" w:name="_Toc124367811"/>
      <w:r>
        <w:t>Considérations environnementales</w:t>
      </w:r>
      <w:bookmarkEnd w:id="44"/>
    </w:p>
    <w:p w14:paraId="10E29358" w14:textId="77777777" w:rsidR="0090113A" w:rsidRDefault="00000000">
      <w:r>
        <w:t xml:space="preserve">Réduire, recycler et réutiliser pour créer vos réservoirs hydroponiques. </w:t>
      </w:r>
    </w:p>
    <w:p w14:paraId="5F3B4CEA" w14:textId="77777777" w:rsidR="0090113A" w:rsidRDefault="00000000">
      <w:r>
        <w:t xml:space="preserve">Le succès de la culture de votre propre nourriture réduit le transport des aliments à l’épicerie. </w:t>
      </w:r>
    </w:p>
    <w:p w14:paraId="0102A4D3" w14:textId="77777777" w:rsidR="0090113A" w:rsidRDefault="00000000">
      <w:r>
        <w:t xml:space="preserve">Pouvoir faire pousser des plantes sans utiliser d’herbicides et de pesticides. </w:t>
      </w:r>
    </w:p>
    <w:p w14:paraId="5D79D0C6" w14:textId="77777777" w:rsidR="0090113A" w:rsidRDefault="00000000">
      <w:r>
        <w:t xml:space="preserve">Utilisation d’engrais biologiques ou non biologiques. </w:t>
      </w:r>
    </w:p>
    <w:p w14:paraId="254B1685" w14:textId="77777777" w:rsidR="0090113A" w:rsidRDefault="00000000">
      <w:pPr>
        <w:pStyle w:val="Heading1"/>
      </w:pPr>
      <w:bookmarkStart w:id="45" w:name="_Toc124367812"/>
      <w:r>
        <w:t>Rapport de réflexion ou de conception</w:t>
      </w:r>
      <w:bookmarkEnd w:id="45"/>
    </w:p>
    <w:p w14:paraId="4CABC269" w14:textId="77777777" w:rsidR="0090113A" w:rsidRDefault="00000000">
      <w:r>
        <w:t xml:space="preserve">Les enseignants peuvent demander aux élèves de compléter un rapport de conception, une réflexion ou créer </w:t>
      </w:r>
      <w:proofErr w:type="gramStart"/>
      <w:r>
        <w:t>un remue-méninges</w:t>
      </w:r>
      <w:proofErr w:type="gramEnd"/>
      <w:r>
        <w:t xml:space="preserve"> pour consolider leur apprentissage. Ce sont de bonnes stratégies pédagogiques pour évaluer de façon sommative la compréhension des élèves. Les élèves peuvent utiliser ces différentes stratégies pour se préparer à l’examen ou se préparer à sa transition vers le postsecondaire.</w:t>
      </w:r>
    </w:p>
    <w:p w14:paraId="72116643" w14:textId="77777777" w:rsidR="00160D1A" w:rsidRDefault="00000000" w:rsidP="00160D1A">
      <w:r>
        <w:t xml:space="preserve">Un rapport d’ingénierie pourra être créé à la fin de cette unité. </w:t>
      </w:r>
    </w:p>
    <w:p w14:paraId="5EC58BE5" w14:textId="77777777" w:rsidR="00160D1A" w:rsidRDefault="00160D1A" w:rsidP="00160D1A"/>
    <w:p w14:paraId="74EC3CCE" w14:textId="77777777" w:rsidR="00160D1A" w:rsidRDefault="00160D1A" w:rsidP="00160D1A"/>
    <w:p w14:paraId="72CBFF3F" w14:textId="77777777" w:rsidR="00160D1A" w:rsidRDefault="00160D1A" w:rsidP="00160D1A"/>
    <w:p w14:paraId="4551A957" w14:textId="77777777" w:rsidR="00160D1A" w:rsidRDefault="00160D1A" w:rsidP="00160D1A"/>
    <w:p w14:paraId="1AEE9A02" w14:textId="77777777" w:rsidR="00160D1A" w:rsidRDefault="00160D1A" w:rsidP="00160D1A"/>
    <w:p w14:paraId="1296C6E1" w14:textId="77777777" w:rsidR="00160D1A" w:rsidRDefault="00160D1A" w:rsidP="00160D1A"/>
    <w:p w14:paraId="65EB77E8" w14:textId="77777777" w:rsidR="00160D1A" w:rsidRDefault="00000000" w:rsidP="00160D1A">
      <w:pPr>
        <w:pStyle w:val="Heading1"/>
      </w:pPr>
      <w:bookmarkStart w:id="46" w:name="_Toc124367813"/>
      <w:r>
        <w:lastRenderedPageBreak/>
        <w:t>Annexe A – Projet de recherche de culture hydroponique</w:t>
      </w:r>
      <w:bookmarkEnd w:id="46"/>
    </w:p>
    <w:p w14:paraId="13DD0646" w14:textId="77777777" w:rsidR="00160D1A" w:rsidRDefault="00000000" w:rsidP="00160D1A">
      <w:r w:rsidRPr="00160D1A">
        <w:t xml:space="preserve">Cliquez pour accéder au </w:t>
      </w:r>
      <w:hyperlink r:id="rId52" w:history="1">
        <w:r w:rsidRPr="00160D1A">
          <w:rPr>
            <w:rStyle w:val="Hyperlink"/>
          </w:rPr>
          <w:t>Projet de recherc</w:t>
        </w:r>
        <w:r w:rsidRPr="00160D1A">
          <w:rPr>
            <w:rStyle w:val="Hyperlink"/>
          </w:rPr>
          <w:t>h</w:t>
        </w:r>
        <w:r w:rsidRPr="00160D1A">
          <w:rPr>
            <w:rStyle w:val="Hyperlink"/>
          </w:rPr>
          <w:t>e de</w:t>
        </w:r>
        <w:r w:rsidRPr="00160D1A">
          <w:rPr>
            <w:rStyle w:val="Hyperlink"/>
          </w:rPr>
          <w:t xml:space="preserve"> </w:t>
        </w:r>
        <w:r w:rsidRPr="00160D1A">
          <w:rPr>
            <w:rStyle w:val="Hyperlink"/>
          </w:rPr>
          <w:t>culture hydroponique</w:t>
        </w:r>
      </w:hyperlink>
      <w:r w:rsidRPr="00160D1A">
        <w:t xml:space="preserve"> et</w:t>
      </w:r>
      <w:r w:rsidR="00160D1A">
        <w:t xml:space="preserve"> </w:t>
      </w:r>
      <w:hyperlink r:id="rId53" w:history="1">
        <w:r w:rsidR="00160D1A" w:rsidRPr="00160D1A">
          <w:rPr>
            <w:rStyle w:val="Hyperlink"/>
          </w:rPr>
          <w:t>la feuille de réponse.</w:t>
        </w:r>
      </w:hyperlink>
    </w:p>
    <w:p w14:paraId="65AB0961" w14:textId="64C27A5C" w:rsidR="00160D1A" w:rsidRDefault="00160D1A" w:rsidP="00160D1A">
      <w:pPr>
        <w:rPr>
          <w:noProof/>
        </w:rPr>
      </w:pPr>
      <w:r>
        <w:rPr>
          <w:noProof/>
        </w:rPr>
        <w:drawing>
          <wp:anchor distT="0" distB="0" distL="114300" distR="114300" simplePos="0" relativeHeight="251659264" behindDoc="1" locked="0" layoutInCell="1" allowOverlap="1" wp14:anchorId="543AA518" wp14:editId="680B63D6">
            <wp:simplePos x="0" y="0"/>
            <wp:positionH relativeFrom="margin">
              <wp:align>center</wp:align>
            </wp:positionH>
            <wp:positionV relativeFrom="paragraph">
              <wp:posOffset>8585</wp:posOffset>
            </wp:positionV>
            <wp:extent cx="4438650" cy="5490210"/>
            <wp:effectExtent l="0" t="0" r="0" b="0"/>
            <wp:wrapTight wrapText="bothSides">
              <wp:wrapPolygon edited="0">
                <wp:start x="0" y="0"/>
                <wp:lineTo x="0" y="21510"/>
                <wp:lineTo x="21507" y="21510"/>
                <wp:lineTo x="21507" y="0"/>
                <wp:lineTo x="0" y="0"/>
              </wp:wrapPolygon>
            </wp:wrapTight>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438650" cy="5490210"/>
                    </a:xfrm>
                    <a:prstGeom prst="rect">
                      <a:avLst/>
                    </a:prstGeom>
                  </pic:spPr>
                </pic:pic>
              </a:graphicData>
            </a:graphic>
          </wp:anchor>
        </w:drawing>
      </w:r>
      <w:r w:rsidR="00AA2852">
        <w:rPr>
          <w:noProof/>
        </w:rPr>
        <w:t xml:space="preserve"> </w:t>
      </w:r>
    </w:p>
    <w:p w14:paraId="73E71485" w14:textId="08E899A0" w:rsidR="0090113A" w:rsidRDefault="00AA2852" w:rsidP="00160D1A">
      <w:pPr>
        <w:pStyle w:val="Heading1"/>
      </w:pPr>
      <w:r>
        <w:rPr>
          <w:noProof/>
        </w:rPr>
        <w:t xml:space="preserve"> </w:t>
      </w:r>
    </w:p>
    <w:p w14:paraId="030B281C" w14:textId="7C9FFEBB" w:rsidR="0090113A" w:rsidRDefault="0090113A">
      <w:pPr>
        <w:jc w:val="center"/>
      </w:pPr>
    </w:p>
    <w:p w14:paraId="5E0E5BF7" w14:textId="43442F1D" w:rsidR="0090113A" w:rsidRDefault="0090113A">
      <w:pPr>
        <w:jc w:val="center"/>
      </w:pPr>
    </w:p>
    <w:p w14:paraId="3E844E10" w14:textId="77777777" w:rsidR="00CE1A11" w:rsidRDefault="00CE1A11">
      <w:pPr>
        <w:spacing w:after="160" w:line="259" w:lineRule="auto"/>
        <w:jc w:val="center"/>
        <w:rPr>
          <w:noProof/>
        </w:rPr>
      </w:pPr>
    </w:p>
    <w:p w14:paraId="266D3144" w14:textId="77777777" w:rsidR="00CE1A11" w:rsidRDefault="00CE1A11">
      <w:pPr>
        <w:spacing w:after="160" w:line="259" w:lineRule="auto"/>
        <w:jc w:val="center"/>
        <w:rPr>
          <w:noProof/>
        </w:rPr>
      </w:pPr>
    </w:p>
    <w:p w14:paraId="351B8A39" w14:textId="77777777" w:rsidR="00CE1A11" w:rsidRDefault="00CE1A11">
      <w:pPr>
        <w:spacing w:after="160" w:line="259" w:lineRule="auto"/>
        <w:jc w:val="center"/>
        <w:rPr>
          <w:noProof/>
        </w:rPr>
      </w:pPr>
    </w:p>
    <w:p w14:paraId="196C1B20" w14:textId="77777777" w:rsidR="00CE1A11" w:rsidRDefault="00CE1A11">
      <w:pPr>
        <w:spacing w:after="160" w:line="259" w:lineRule="auto"/>
        <w:jc w:val="center"/>
        <w:rPr>
          <w:noProof/>
        </w:rPr>
      </w:pPr>
    </w:p>
    <w:p w14:paraId="67EAE97F" w14:textId="6359507F" w:rsidR="0090113A" w:rsidRDefault="00CE1A11">
      <w:pPr>
        <w:spacing w:after="160" w:line="259" w:lineRule="auto"/>
        <w:jc w:val="center"/>
        <w:rPr>
          <w:noProof/>
        </w:rPr>
      </w:pPr>
      <w:r>
        <w:rPr>
          <w:noProof/>
        </w:rPr>
        <w:lastRenderedPageBreak/>
        <w:drawing>
          <wp:anchor distT="0" distB="0" distL="114300" distR="114300" simplePos="0" relativeHeight="251660288" behindDoc="1" locked="0" layoutInCell="1" allowOverlap="1" wp14:anchorId="051A781B" wp14:editId="747208FA">
            <wp:simplePos x="0" y="0"/>
            <wp:positionH relativeFrom="page">
              <wp:align>center</wp:align>
            </wp:positionH>
            <wp:positionV relativeFrom="paragraph">
              <wp:posOffset>146253</wp:posOffset>
            </wp:positionV>
            <wp:extent cx="4655820" cy="6035040"/>
            <wp:effectExtent l="0" t="0" r="0" b="3810"/>
            <wp:wrapTight wrapText="bothSides">
              <wp:wrapPolygon edited="0">
                <wp:start x="0" y="0"/>
                <wp:lineTo x="0" y="21545"/>
                <wp:lineTo x="21476" y="21545"/>
                <wp:lineTo x="21476" y="0"/>
                <wp:lineTo x="0" y="0"/>
              </wp:wrapPolygon>
            </wp:wrapTight>
            <wp:docPr id="2" name="Picture 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a:blip r:embed="rId55">
                      <a:extLst>
                        <a:ext uri="{28A0092B-C50C-407E-A947-70E740481C1C}">
                          <a14:useLocalDpi xmlns:a14="http://schemas.microsoft.com/office/drawing/2010/main" val="0"/>
                        </a:ext>
                      </a:extLst>
                    </a:blip>
                    <a:stretch>
                      <a:fillRect/>
                    </a:stretch>
                  </pic:blipFill>
                  <pic:spPr>
                    <a:xfrm>
                      <a:off x="0" y="0"/>
                      <a:ext cx="4655820" cy="6035040"/>
                    </a:xfrm>
                    <a:prstGeom prst="rect">
                      <a:avLst/>
                    </a:prstGeom>
                  </pic:spPr>
                </pic:pic>
              </a:graphicData>
            </a:graphic>
          </wp:anchor>
        </w:drawing>
      </w:r>
      <w:r w:rsidR="00AA2852">
        <w:rPr>
          <w:noProof/>
        </w:rPr>
        <w:t xml:space="preserve"> </w:t>
      </w:r>
    </w:p>
    <w:p w14:paraId="70CB3823" w14:textId="77777777" w:rsidR="00CE1A11" w:rsidRDefault="00CE1A11">
      <w:pPr>
        <w:spacing w:after="160" w:line="259" w:lineRule="auto"/>
        <w:jc w:val="center"/>
        <w:rPr>
          <w:noProof/>
        </w:rPr>
      </w:pPr>
    </w:p>
    <w:p w14:paraId="06E2BC00" w14:textId="77777777" w:rsidR="00CE1A11" w:rsidRDefault="00CE1A11">
      <w:pPr>
        <w:spacing w:after="160" w:line="259" w:lineRule="auto"/>
        <w:jc w:val="center"/>
        <w:rPr>
          <w:noProof/>
        </w:rPr>
      </w:pPr>
    </w:p>
    <w:p w14:paraId="61BB2184" w14:textId="77777777" w:rsidR="00CE1A11" w:rsidRDefault="00CE1A11">
      <w:pPr>
        <w:spacing w:after="160" w:line="259" w:lineRule="auto"/>
        <w:jc w:val="center"/>
        <w:rPr>
          <w:noProof/>
        </w:rPr>
      </w:pPr>
    </w:p>
    <w:p w14:paraId="548291E3" w14:textId="77777777" w:rsidR="00CE1A11" w:rsidRDefault="00CE1A11">
      <w:pPr>
        <w:spacing w:after="160" w:line="259" w:lineRule="auto"/>
        <w:jc w:val="center"/>
        <w:rPr>
          <w:noProof/>
        </w:rPr>
      </w:pPr>
    </w:p>
    <w:p w14:paraId="5DC0EB39" w14:textId="77777777" w:rsidR="00CE1A11" w:rsidRDefault="00CE1A11">
      <w:pPr>
        <w:spacing w:after="160" w:line="259" w:lineRule="auto"/>
        <w:jc w:val="center"/>
        <w:rPr>
          <w:noProof/>
        </w:rPr>
      </w:pPr>
    </w:p>
    <w:p w14:paraId="0071241C" w14:textId="77777777" w:rsidR="00CE1A11" w:rsidRDefault="00CE1A11">
      <w:pPr>
        <w:spacing w:after="160" w:line="259" w:lineRule="auto"/>
        <w:jc w:val="center"/>
        <w:rPr>
          <w:noProof/>
        </w:rPr>
      </w:pPr>
    </w:p>
    <w:p w14:paraId="2E068E9C" w14:textId="77777777" w:rsidR="00CE1A11" w:rsidRDefault="00CE1A11">
      <w:pPr>
        <w:spacing w:after="160" w:line="259" w:lineRule="auto"/>
        <w:jc w:val="center"/>
        <w:rPr>
          <w:noProof/>
        </w:rPr>
      </w:pPr>
    </w:p>
    <w:p w14:paraId="41BA8C07" w14:textId="77777777" w:rsidR="00CE1A11" w:rsidRDefault="00CE1A11">
      <w:pPr>
        <w:spacing w:after="160" w:line="259" w:lineRule="auto"/>
        <w:jc w:val="center"/>
        <w:rPr>
          <w:noProof/>
        </w:rPr>
      </w:pPr>
    </w:p>
    <w:p w14:paraId="48791744" w14:textId="77777777" w:rsidR="00CE1A11" w:rsidRDefault="00CE1A11">
      <w:pPr>
        <w:spacing w:after="160" w:line="259" w:lineRule="auto"/>
        <w:jc w:val="center"/>
        <w:rPr>
          <w:noProof/>
        </w:rPr>
      </w:pPr>
    </w:p>
    <w:p w14:paraId="52134DCD" w14:textId="77777777" w:rsidR="00CE1A11" w:rsidRDefault="00CE1A11">
      <w:pPr>
        <w:spacing w:after="160" w:line="259" w:lineRule="auto"/>
        <w:jc w:val="center"/>
        <w:rPr>
          <w:noProof/>
        </w:rPr>
      </w:pPr>
    </w:p>
    <w:p w14:paraId="145FFBD5" w14:textId="77777777" w:rsidR="00CE1A11" w:rsidRDefault="00CE1A11">
      <w:pPr>
        <w:spacing w:after="160" w:line="259" w:lineRule="auto"/>
        <w:jc w:val="center"/>
        <w:rPr>
          <w:noProof/>
        </w:rPr>
      </w:pPr>
    </w:p>
    <w:p w14:paraId="0CE818AD" w14:textId="77777777" w:rsidR="00CE1A11" w:rsidRDefault="00CE1A11">
      <w:pPr>
        <w:spacing w:after="160" w:line="259" w:lineRule="auto"/>
        <w:jc w:val="center"/>
        <w:rPr>
          <w:noProof/>
        </w:rPr>
      </w:pPr>
    </w:p>
    <w:p w14:paraId="171F21F9" w14:textId="77777777" w:rsidR="00CE1A11" w:rsidRDefault="00CE1A11">
      <w:pPr>
        <w:spacing w:after="160" w:line="259" w:lineRule="auto"/>
        <w:jc w:val="center"/>
        <w:rPr>
          <w:noProof/>
        </w:rPr>
      </w:pPr>
    </w:p>
    <w:p w14:paraId="2EF41073" w14:textId="77777777" w:rsidR="00CE1A11" w:rsidRDefault="00CE1A11">
      <w:pPr>
        <w:spacing w:after="160" w:line="259" w:lineRule="auto"/>
        <w:jc w:val="center"/>
        <w:rPr>
          <w:noProof/>
        </w:rPr>
      </w:pPr>
    </w:p>
    <w:p w14:paraId="54ABB6DF" w14:textId="4A4098DD" w:rsidR="00AA2852" w:rsidRDefault="00CE1A11">
      <w:pPr>
        <w:spacing w:after="160" w:line="259" w:lineRule="auto"/>
        <w:jc w:val="center"/>
      </w:pPr>
      <w:r>
        <w:rPr>
          <w:noProof/>
        </w:rPr>
        <w:lastRenderedPageBreak/>
        <w:drawing>
          <wp:inline distT="0" distB="0" distL="0" distR="0" wp14:anchorId="164D2E3F" wp14:editId="29F3E8FA">
            <wp:extent cx="5197290" cy="6431837"/>
            <wp:effectExtent l="0" t="0" r="3810" b="762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56"/>
                    <a:stretch>
                      <a:fillRect/>
                    </a:stretch>
                  </pic:blipFill>
                  <pic:spPr>
                    <a:xfrm>
                      <a:off x="0" y="0"/>
                      <a:ext cx="5197290" cy="6431837"/>
                    </a:xfrm>
                    <a:prstGeom prst="rect">
                      <a:avLst/>
                    </a:prstGeom>
                  </pic:spPr>
                </pic:pic>
              </a:graphicData>
            </a:graphic>
          </wp:inline>
        </w:drawing>
      </w:r>
      <w:r w:rsidR="00AA2852">
        <w:rPr>
          <w:noProof/>
        </w:rPr>
        <w:t xml:space="preserve"> </w:t>
      </w:r>
    </w:p>
    <w:p w14:paraId="3A0CAB04" w14:textId="77777777" w:rsidR="0090113A" w:rsidRDefault="0090113A">
      <w:pPr>
        <w:pStyle w:val="Heading1"/>
      </w:pPr>
      <w:bookmarkStart w:id="47" w:name="_heading=h.2is6jtesa335" w:colFirst="0" w:colLast="0"/>
      <w:bookmarkEnd w:id="47"/>
    </w:p>
    <w:p w14:paraId="1309984A" w14:textId="77777777" w:rsidR="0090113A" w:rsidRDefault="0090113A">
      <w:pPr>
        <w:pStyle w:val="Heading1"/>
      </w:pPr>
      <w:bookmarkStart w:id="48" w:name="_heading=h.l2dciandxd6u" w:colFirst="0" w:colLast="0"/>
      <w:bookmarkEnd w:id="48"/>
    </w:p>
    <w:p w14:paraId="72240E92" w14:textId="77777777" w:rsidR="0090113A" w:rsidRDefault="0090113A"/>
    <w:p w14:paraId="6C4FE003" w14:textId="77777777" w:rsidR="0090113A" w:rsidRDefault="00000000">
      <w:pPr>
        <w:pStyle w:val="Heading1"/>
      </w:pPr>
      <w:bookmarkStart w:id="49" w:name="_Toc124367814"/>
      <w:r>
        <w:lastRenderedPageBreak/>
        <w:t>Annexe B – Propagation des semences</w:t>
      </w:r>
      <w:bookmarkEnd w:id="49"/>
    </w:p>
    <w:p w14:paraId="4F51BF5C" w14:textId="77777777" w:rsidR="0090113A" w:rsidRDefault="00000000">
      <w:pPr>
        <w:jc w:val="left"/>
      </w:pPr>
      <w:r>
        <w:t xml:space="preserve">Voici des extraits du document </w:t>
      </w:r>
      <w:hyperlink r:id="rId57">
        <w:r>
          <w:rPr>
            <w:color w:val="0000FF"/>
            <w:u w:val="single"/>
          </w:rPr>
          <w:t>Propagation de</w:t>
        </w:r>
        <w:r>
          <w:rPr>
            <w:color w:val="0000FF"/>
            <w:u w:val="single"/>
          </w:rPr>
          <w:t>s</w:t>
        </w:r>
        <w:r>
          <w:rPr>
            <w:color w:val="0000FF"/>
            <w:u w:val="single"/>
          </w:rPr>
          <w:t xml:space="preserve"> s</w:t>
        </w:r>
        <w:r>
          <w:rPr>
            <w:color w:val="0000FF"/>
            <w:u w:val="single"/>
          </w:rPr>
          <w:t>e</w:t>
        </w:r>
        <w:r>
          <w:rPr>
            <w:color w:val="0000FF"/>
            <w:u w:val="single"/>
          </w:rPr>
          <w:t>m</w:t>
        </w:r>
        <w:r>
          <w:rPr>
            <w:color w:val="0000FF"/>
            <w:u w:val="single"/>
          </w:rPr>
          <w:t>e</w:t>
        </w:r>
        <w:r>
          <w:rPr>
            <w:color w:val="0000FF"/>
            <w:u w:val="single"/>
          </w:rPr>
          <w:t>nces</w:t>
        </w:r>
      </w:hyperlink>
      <w:r>
        <w:t>.</w:t>
      </w:r>
    </w:p>
    <w:p w14:paraId="0E271866" w14:textId="77777777" w:rsidR="0090113A" w:rsidRDefault="00000000">
      <w:pPr>
        <w:jc w:val="left"/>
      </w:pPr>
      <w:r>
        <w:rPr>
          <w:noProof/>
        </w:rPr>
        <w:drawing>
          <wp:inline distT="0" distB="0" distL="0" distR="0" wp14:anchorId="1AA20769" wp14:editId="5502F766">
            <wp:extent cx="2819400" cy="4236720"/>
            <wp:effectExtent l="0" t="0" r="0" b="0"/>
            <wp:docPr id="102" name="image33.jpg" descr="Iris Seeds"/>
            <wp:cNvGraphicFramePr/>
            <a:graphic xmlns:a="http://schemas.openxmlformats.org/drawingml/2006/main">
              <a:graphicData uri="http://schemas.openxmlformats.org/drawingml/2006/picture">
                <pic:pic xmlns:pic="http://schemas.openxmlformats.org/drawingml/2006/picture">
                  <pic:nvPicPr>
                    <pic:cNvPr id="0" name="image33.jpg" descr="Iris Seeds"/>
                    <pic:cNvPicPr preferRelativeResize="0"/>
                  </pic:nvPicPr>
                  <pic:blipFill>
                    <a:blip r:embed="rId58"/>
                    <a:srcRect/>
                    <a:stretch>
                      <a:fillRect/>
                    </a:stretch>
                  </pic:blipFill>
                  <pic:spPr>
                    <a:xfrm>
                      <a:off x="0" y="0"/>
                      <a:ext cx="2819400" cy="4236720"/>
                    </a:xfrm>
                    <a:prstGeom prst="rect">
                      <a:avLst/>
                    </a:prstGeom>
                    <a:ln/>
                  </pic:spPr>
                </pic:pic>
              </a:graphicData>
            </a:graphic>
          </wp:inline>
        </w:drawing>
      </w:r>
    </w:p>
    <w:p w14:paraId="0CDFAAB8" w14:textId="77777777" w:rsidR="0090113A" w:rsidRDefault="00000000">
      <w:pPr>
        <w:pBdr>
          <w:top w:val="nil"/>
          <w:left w:val="nil"/>
          <w:bottom w:val="nil"/>
          <w:right w:val="nil"/>
          <w:between w:val="nil"/>
        </w:pBdr>
        <w:spacing w:after="0"/>
        <w:rPr>
          <w:color w:val="000000"/>
          <w:sz w:val="32"/>
          <w:szCs w:val="32"/>
        </w:rPr>
      </w:pPr>
      <w:r>
        <w:rPr>
          <w:color w:val="000000"/>
          <w:sz w:val="32"/>
          <w:szCs w:val="32"/>
        </w:rPr>
        <w:t>Sélection de seme</w:t>
      </w:r>
      <w:r>
        <w:rPr>
          <w:sz w:val="32"/>
          <w:szCs w:val="32"/>
        </w:rPr>
        <w:t>nce</w:t>
      </w:r>
    </w:p>
    <w:p w14:paraId="7BA50804" w14:textId="77777777" w:rsidR="0090113A" w:rsidRDefault="0090113A">
      <w:pPr>
        <w:pBdr>
          <w:top w:val="nil"/>
          <w:left w:val="nil"/>
          <w:bottom w:val="nil"/>
          <w:right w:val="nil"/>
          <w:between w:val="nil"/>
        </w:pBdr>
        <w:spacing w:after="0"/>
        <w:rPr>
          <w:color w:val="000000"/>
        </w:rPr>
      </w:pPr>
    </w:p>
    <w:p w14:paraId="053183FB" w14:textId="77777777" w:rsidR="0090113A" w:rsidRDefault="00000000">
      <w:pPr>
        <w:pBdr>
          <w:top w:val="nil"/>
          <w:left w:val="nil"/>
          <w:bottom w:val="nil"/>
          <w:right w:val="nil"/>
          <w:between w:val="nil"/>
        </w:pBdr>
        <w:spacing w:after="0"/>
        <w:rPr>
          <w:color w:val="000000"/>
        </w:rPr>
      </w:pPr>
      <w:r>
        <w:t xml:space="preserve">Il y a plusieurs étapes importantes dans la sélection des semences. </w:t>
      </w:r>
    </w:p>
    <w:p w14:paraId="57A0F7D8" w14:textId="77777777" w:rsidR="0090113A" w:rsidRDefault="00000000">
      <w:pPr>
        <w:numPr>
          <w:ilvl w:val="0"/>
          <w:numId w:val="2"/>
        </w:numPr>
        <w:pBdr>
          <w:top w:val="nil"/>
          <w:left w:val="nil"/>
          <w:bottom w:val="nil"/>
          <w:right w:val="nil"/>
          <w:between w:val="nil"/>
        </w:pBdr>
        <w:spacing w:after="0"/>
      </w:pPr>
      <w:r>
        <w:rPr>
          <w:color w:val="000000"/>
        </w:rPr>
        <w:t xml:space="preserve">Sélectionnez des graines </w:t>
      </w:r>
      <w:r>
        <w:t>qui sont cultivées localement.</w:t>
      </w:r>
    </w:p>
    <w:p w14:paraId="5550F422" w14:textId="77777777" w:rsidR="0090113A" w:rsidRDefault="00000000">
      <w:pPr>
        <w:numPr>
          <w:ilvl w:val="0"/>
          <w:numId w:val="2"/>
        </w:numPr>
        <w:pBdr>
          <w:top w:val="nil"/>
          <w:left w:val="nil"/>
          <w:bottom w:val="nil"/>
          <w:right w:val="nil"/>
          <w:between w:val="nil"/>
        </w:pBdr>
        <w:spacing w:after="0"/>
      </w:pPr>
      <w:r>
        <w:t xml:space="preserve">Sélectionnez des semences qui ont été testées pour leur capacité de germination. </w:t>
      </w:r>
    </w:p>
    <w:p w14:paraId="1DB28DF3" w14:textId="77777777" w:rsidR="0090113A" w:rsidRDefault="00000000">
      <w:pPr>
        <w:numPr>
          <w:ilvl w:val="0"/>
          <w:numId w:val="2"/>
        </w:numPr>
        <w:pBdr>
          <w:top w:val="nil"/>
          <w:left w:val="nil"/>
          <w:bottom w:val="nil"/>
          <w:right w:val="nil"/>
          <w:between w:val="nil"/>
        </w:pBdr>
        <w:spacing w:after="0"/>
      </w:pPr>
      <w:r>
        <w:t xml:space="preserve">Achetez les graines auprès d’un revendeur fiable; pour s’assurer que la capacité de germination est acceptable. </w:t>
      </w:r>
    </w:p>
    <w:p w14:paraId="65FC75B2" w14:textId="77777777" w:rsidR="0090113A" w:rsidRDefault="00000000">
      <w:pPr>
        <w:numPr>
          <w:ilvl w:val="0"/>
          <w:numId w:val="2"/>
        </w:numPr>
        <w:pBdr>
          <w:top w:val="nil"/>
          <w:left w:val="nil"/>
          <w:bottom w:val="nil"/>
          <w:right w:val="nil"/>
          <w:between w:val="nil"/>
        </w:pBdr>
        <w:spacing w:after="0"/>
      </w:pPr>
      <w:r>
        <w:t xml:space="preserve">Choisissez des variétés hybrides pour plus de vigueur, d’uniformité et de capacité de floraison. </w:t>
      </w:r>
    </w:p>
    <w:p w14:paraId="213C2660" w14:textId="77777777" w:rsidR="0090113A" w:rsidRDefault="00000000">
      <w:pPr>
        <w:numPr>
          <w:ilvl w:val="0"/>
          <w:numId w:val="2"/>
        </w:numPr>
        <w:pBdr>
          <w:top w:val="nil"/>
          <w:left w:val="nil"/>
          <w:bottom w:val="nil"/>
          <w:right w:val="nil"/>
          <w:between w:val="nil"/>
        </w:pBdr>
        <w:spacing w:after="0"/>
      </w:pPr>
      <w:r>
        <w:t xml:space="preserve">Sélectionnez des graines d’un même poids lourd et de grosseurs uniformes. </w:t>
      </w:r>
    </w:p>
    <w:p w14:paraId="1B98FC41" w14:textId="77777777" w:rsidR="0090113A" w:rsidRDefault="0090113A">
      <w:pPr>
        <w:rPr>
          <w:rFonts w:ascii="Times New Roman" w:eastAsia="Times New Roman" w:hAnsi="Times New Roman" w:cs="Times New Roman"/>
          <w:color w:val="202124"/>
          <w:sz w:val="42"/>
          <w:szCs w:val="42"/>
          <w:shd w:val="clear" w:color="auto" w:fill="F8F9FA"/>
        </w:rPr>
      </w:pPr>
    </w:p>
    <w:p w14:paraId="5712191C" w14:textId="77777777" w:rsidR="0090113A" w:rsidRDefault="0090113A">
      <w:pPr>
        <w:rPr>
          <w:rFonts w:ascii="Tekton Pro Ext" w:eastAsia="Tekton Pro Ext" w:hAnsi="Tekton Pro Ext" w:cs="Tekton Pro Ext"/>
          <w:sz w:val="44"/>
          <w:szCs w:val="44"/>
        </w:rPr>
      </w:pPr>
    </w:p>
    <w:p w14:paraId="6C5A3CA8" w14:textId="77777777" w:rsidR="0090113A" w:rsidRDefault="0090113A">
      <w:pPr>
        <w:pBdr>
          <w:top w:val="nil"/>
          <w:left w:val="nil"/>
          <w:bottom w:val="nil"/>
          <w:right w:val="nil"/>
          <w:between w:val="nil"/>
        </w:pBdr>
        <w:spacing w:after="160"/>
        <w:jc w:val="left"/>
        <w:rPr>
          <w:rFonts w:ascii="Tekton Pro Ext" w:eastAsia="Tekton Pro Ext" w:hAnsi="Tekton Pro Ext" w:cs="Tekton Pro Ext"/>
          <w:sz w:val="44"/>
          <w:szCs w:val="44"/>
        </w:rPr>
      </w:pPr>
    </w:p>
    <w:p w14:paraId="5CD5F20A" w14:textId="77777777" w:rsidR="0090113A" w:rsidRDefault="00000000">
      <w:pPr>
        <w:pBdr>
          <w:top w:val="nil"/>
          <w:left w:val="nil"/>
          <w:bottom w:val="nil"/>
          <w:right w:val="nil"/>
          <w:between w:val="nil"/>
        </w:pBdr>
        <w:spacing w:after="160"/>
        <w:jc w:val="left"/>
        <w:rPr>
          <w:color w:val="000000"/>
          <w:sz w:val="32"/>
          <w:szCs w:val="32"/>
        </w:rPr>
      </w:pPr>
      <w:r>
        <w:rPr>
          <w:color w:val="000000"/>
          <w:sz w:val="32"/>
          <w:szCs w:val="32"/>
        </w:rPr>
        <w:t>Composition des semences</w:t>
      </w:r>
    </w:p>
    <w:p w14:paraId="16B350F6" w14:textId="77777777" w:rsidR="0090113A" w:rsidRDefault="00000000">
      <w:pPr>
        <w:pBdr>
          <w:top w:val="nil"/>
          <w:left w:val="nil"/>
          <w:bottom w:val="nil"/>
          <w:right w:val="nil"/>
          <w:between w:val="nil"/>
        </w:pBdr>
        <w:spacing w:after="0"/>
        <w:rPr>
          <w:color w:val="000000"/>
        </w:rPr>
      </w:pPr>
      <w:r>
        <w:t xml:space="preserve">Les graines sont formées du tégument, de l’endosperme (nourriture végétale stockée) et de l’embryon. Le tégument est le revêtement extérieur de la graine qui protège la plante embryonnaire. Il permet aux graines d’être transportées et stockées pendant de longues périodes. L’endosperme est le tissu de stockage des aliments qui pourrit la plante embryonnaire pendant la germination (la première étape de vie de la croissance d’une graine). L’embryon est une nouvelle plante qui se développe à cause de la fécondation. Pendant la germination, l’embryon étend ses racines et ses feuilles de graines pour former une nouvelle plante. </w:t>
      </w:r>
    </w:p>
    <w:p w14:paraId="7835B359" w14:textId="77777777" w:rsidR="0090113A" w:rsidRDefault="0090113A">
      <w:pPr>
        <w:pBdr>
          <w:top w:val="nil"/>
          <w:left w:val="nil"/>
          <w:bottom w:val="nil"/>
          <w:right w:val="nil"/>
          <w:between w:val="nil"/>
        </w:pBdr>
        <w:spacing w:after="0"/>
        <w:rPr>
          <w:color w:val="000000"/>
        </w:rPr>
      </w:pPr>
    </w:p>
    <w:p w14:paraId="3F2E5033" w14:textId="77777777" w:rsidR="0090113A" w:rsidRDefault="00000000">
      <w:pPr>
        <w:pBdr>
          <w:top w:val="nil"/>
          <w:left w:val="nil"/>
          <w:bottom w:val="nil"/>
          <w:right w:val="nil"/>
          <w:between w:val="nil"/>
        </w:pBdr>
        <w:spacing w:after="0"/>
        <w:rPr>
          <w:color w:val="000000"/>
        </w:rPr>
      </w:pPr>
      <w:r>
        <w:rPr>
          <w:color w:val="000000"/>
        </w:rPr>
        <w:t> </w:t>
      </w:r>
      <w:r>
        <w:rPr>
          <w:noProof/>
          <w:color w:val="000000"/>
        </w:rPr>
        <w:drawing>
          <wp:inline distT="0" distB="0" distL="0" distR="0" wp14:anchorId="6DD9F3FF" wp14:editId="5D7265B6">
            <wp:extent cx="3360420" cy="1912620"/>
            <wp:effectExtent l="0" t="0" r="0" b="0"/>
            <wp:docPr id="103" name="image29.png" descr="This is a picture of a corn kernel on the left and a lima bean on the right both cutaway to illustrate the seed coat, endosperm and embryo."/>
            <wp:cNvGraphicFramePr/>
            <a:graphic xmlns:a="http://schemas.openxmlformats.org/drawingml/2006/main">
              <a:graphicData uri="http://schemas.openxmlformats.org/drawingml/2006/picture">
                <pic:pic xmlns:pic="http://schemas.openxmlformats.org/drawingml/2006/picture">
                  <pic:nvPicPr>
                    <pic:cNvPr id="0" name="image29.png" descr="This is a picture of a corn kernel on the left and a lima bean on the right both cutaway to illustrate the seed coat, endosperm and embryo."/>
                    <pic:cNvPicPr preferRelativeResize="0"/>
                  </pic:nvPicPr>
                  <pic:blipFill>
                    <a:blip r:embed="rId59"/>
                    <a:srcRect/>
                    <a:stretch>
                      <a:fillRect/>
                    </a:stretch>
                  </pic:blipFill>
                  <pic:spPr>
                    <a:xfrm>
                      <a:off x="0" y="0"/>
                      <a:ext cx="3360420" cy="1912620"/>
                    </a:xfrm>
                    <a:prstGeom prst="rect">
                      <a:avLst/>
                    </a:prstGeom>
                    <a:ln/>
                  </pic:spPr>
                </pic:pic>
              </a:graphicData>
            </a:graphic>
          </wp:inline>
        </w:drawing>
      </w:r>
    </w:p>
    <w:p w14:paraId="6EC77989" w14:textId="77777777" w:rsidR="0090113A" w:rsidRDefault="0090113A">
      <w:pPr>
        <w:pBdr>
          <w:top w:val="nil"/>
          <w:left w:val="nil"/>
          <w:bottom w:val="nil"/>
          <w:right w:val="nil"/>
          <w:between w:val="nil"/>
        </w:pBdr>
        <w:spacing w:after="0"/>
        <w:rPr>
          <w:color w:val="000000"/>
        </w:rPr>
      </w:pPr>
    </w:p>
    <w:p w14:paraId="758E61C5" w14:textId="77777777" w:rsidR="0090113A" w:rsidRDefault="00000000">
      <w:pPr>
        <w:rPr>
          <w:sz w:val="32"/>
          <w:szCs w:val="32"/>
        </w:rPr>
      </w:pPr>
      <w:r>
        <w:rPr>
          <w:sz w:val="32"/>
          <w:szCs w:val="32"/>
        </w:rPr>
        <w:t>Propagation</w:t>
      </w:r>
    </w:p>
    <w:p w14:paraId="7249BD12" w14:textId="77777777" w:rsidR="0090113A" w:rsidRDefault="00000000">
      <w:r>
        <w:t xml:space="preserve">De nombreuses plantes annuelles ou potagères sont démarrées à partir de semences, car c’est une méthode rapide et économique. Les conditions idéales (température, humidité, lumière et milieu) doivent être fournies pour une germination réussie. Les annuelles complètent leur cycle de vie en 1 an.  </w:t>
      </w:r>
    </w:p>
    <w:p w14:paraId="11E75B25" w14:textId="77777777" w:rsidR="0090113A" w:rsidRDefault="00000000">
      <w:pPr>
        <w:rPr>
          <w:sz w:val="32"/>
          <w:szCs w:val="32"/>
        </w:rPr>
      </w:pPr>
      <w:r>
        <w:rPr>
          <w:sz w:val="32"/>
          <w:szCs w:val="32"/>
        </w:rPr>
        <w:t>Germination et milieu</w:t>
      </w:r>
    </w:p>
    <w:p w14:paraId="73A05ACD" w14:textId="77777777" w:rsidR="0090113A" w:rsidRDefault="00000000">
      <w:r>
        <w:t xml:space="preserve">Le meilleur milieu de germination a un niveau de pH favorable et un apport adéquat de nutriments pour les plantes. Il est poreux, de texture uniforme, stérile et exempt de mauvaises herbes, d’insectes et d’organismes pathogènes. Un bon milieu de germination possède un ou plusieurs éléments suivants: sol, sable de qualité, mousse de tourbe, sphaigne, perlite horticole et vermiculite). </w:t>
      </w:r>
    </w:p>
    <w:p w14:paraId="69C86BCC" w14:textId="77777777" w:rsidR="0090113A" w:rsidRDefault="00000000">
      <w:pPr>
        <w:rPr>
          <w:sz w:val="32"/>
          <w:szCs w:val="32"/>
        </w:rPr>
      </w:pPr>
      <w:r>
        <w:rPr>
          <w:noProof/>
          <w:sz w:val="32"/>
          <w:szCs w:val="32"/>
        </w:rPr>
        <w:lastRenderedPageBreak/>
        <w:drawing>
          <wp:inline distT="0" distB="0" distL="0" distR="0" wp14:anchorId="08B4DC80" wp14:editId="1D7BC4C3">
            <wp:extent cx="1676400" cy="1676400"/>
            <wp:effectExtent l="0" t="0" r="0" b="0"/>
            <wp:docPr id="105" name="image32.jpg" descr="Individual elements that make up excellent potting soil mix, all in wheelbarrow."/>
            <wp:cNvGraphicFramePr/>
            <a:graphic xmlns:a="http://schemas.openxmlformats.org/drawingml/2006/main">
              <a:graphicData uri="http://schemas.openxmlformats.org/drawingml/2006/picture">
                <pic:pic xmlns:pic="http://schemas.openxmlformats.org/drawingml/2006/picture">
                  <pic:nvPicPr>
                    <pic:cNvPr id="0" name="image32.jpg" descr="Individual elements that make up excellent potting soil mix, all in wheelbarrow."/>
                    <pic:cNvPicPr preferRelativeResize="0"/>
                  </pic:nvPicPr>
                  <pic:blipFill>
                    <a:blip r:embed="rId60"/>
                    <a:srcRect/>
                    <a:stretch>
                      <a:fillRect/>
                    </a:stretch>
                  </pic:blipFill>
                  <pic:spPr>
                    <a:xfrm>
                      <a:off x="0" y="0"/>
                      <a:ext cx="1676400" cy="1676400"/>
                    </a:xfrm>
                    <a:prstGeom prst="rect">
                      <a:avLst/>
                    </a:prstGeom>
                    <a:ln/>
                  </pic:spPr>
                </pic:pic>
              </a:graphicData>
            </a:graphic>
          </wp:inline>
        </w:drawing>
      </w:r>
    </w:p>
    <w:p w14:paraId="48DC5EBB" w14:textId="77777777" w:rsidR="0090113A" w:rsidRDefault="0090113A"/>
    <w:p w14:paraId="492AFBCF" w14:textId="77777777" w:rsidR="0090113A" w:rsidRDefault="00000000">
      <w:pPr>
        <w:rPr>
          <w:sz w:val="32"/>
          <w:szCs w:val="32"/>
        </w:rPr>
      </w:pPr>
      <w:r>
        <w:rPr>
          <w:sz w:val="32"/>
          <w:szCs w:val="32"/>
        </w:rPr>
        <w:t>Transplanter les semis</w:t>
      </w:r>
    </w:p>
    <w:p w14:paraId="110AFFCE" w14:textId="77777777" w:rsidR="0090113A" w:rsidRDefault="00000000">
      <w:r>
        <w:t xml:space="preserve">Après la germination des semences, elles développent des feuilles de graines ou des cotylédons, ce sont les premières feuilles à apparaître sur la plante. La plante doit pouvoir pousser jusqu’à ce que les premières séries de vraies feuilles soient présentes avant la transplantation. Lors du repiquage des semis; manipulez la plante par ses vraies feuilles entre le pouce et l’index. Ne tenez pas la plante par la tige; si la tige est meurtrie ou endommagée, le semis peut mourir.  </w:t>
      </w:r>
    </w:p>
    <w:p w14:paraId="6E043FE0" w14:textId="77777777" w:rsidR="0090113A" w:rsidRDefault="00000000">
      <w:r>
        <w:rPr>
          <w:noProof/>
        </w:rPr>
        <w:drawing>
          <wp:inline distT="0" distB="0" distL="0" distR="0" wp14:anchorId="30383167" wp14:editId="76CBF79C">
            <wp:extent cx="3352800" cy="1714500"/>
            <wp:effectExtent l="0" t="0" r="0" b="0"/>
            <wp:docPr id="106" name="image30.gif" descr="Planting depth of seedlings illustration."/>
            <wp:cNvGraphicFramePr/>
            <a:graphic xmlns:a="http://schemas.openxmlformats.org/drawingml/2006/main">
              <a:graphicData uri="http://schemas.openxmlformats.org/drawingml/2006/picture">
                <pic:pic xmlns:pic="http://schemas.openxmlformats.org/drawingml/2006/picture">
                  <pic:nvPicPr>
                    <pic:cNvPr id="0" name="image30.gif" descr="Planting depth of seedlings illustration."/>
                    <pic:cNvPicPr preferRelativeResize="0"/>
                  </pic:nvPicPr>
                  <pic:blipFill>
                    <a:blip r:embed="rId61"/>
                    <a:srcRect/>
                    <a:stretch>
                      <a:fillRect/>
                    </a:stretch>
                  </pic:blipFill>
                  <pic:spPr>
                    <a:xfrm>
                      <a:off x="0" y="0"/>
                      <a:ext cx="3352800" cy="1714500"/>
                    </a:xfrm>
                    <a:prstGeom prst="rect">
                      <a:avLst/>
                    </a:prstGeom>
                    <a:ln/>
                  </pic:spPr>
                </pic:pic>
              </a:graphicData>
            </a:graphic>
          </wp:inline>
        </w:drawing>
      </w:r>
    </w:p>
    <w:p w14:paraId="34135D80" w14:textId="77777777" w:rsidR="0090113A" w:rsidRDefault="00000000">
      <w:r>
        <w:br w:type="page"/>
      </w:r>
    </w:p>
    <w:p w14:paraId="65F6CB58" w14:textId="77777777" w:rsidR="0090113A" w:rsidRDefault="00000000">
      <w:pPr>
        <w:pStyle w:val="Heading1"/>
      </w:pPr>
      <w:bookmarkStart w:id="50" w:name="_Toc124367815"/>
      <w:r>
        <w:lastRenderedPageBreak/>
        <w:t>Annexe C – 10 conseils de démarrage</w:t>
      </w:r>
      <w:bookmarkEnd w:id="50"/>
    </w:p>
    <w:p w14:paraId="47E3D2A0" w14:textId="77777777" w:rsidR="0090113A" w:rsidRDefault="00000000">
      <w:r>
        <w:t xml:space="preserve">L’article - 10 conseils de démarrage de  </w:t>
      </w:r>
      <w:hyperlink r:id="rId62">
        <w:r>
          <w:rPr>
            <w:color w:val="0000FF"/>
            <w:u w:val="single"/>
          </w:rPr>
          <w:t xml:space="preserve">Fine </w:t>
        </w:r>
        <w:proofErr w:type="spellStart"/>
        <w:r>
          <w:rPr>
            <w:color w:val="0000FF"/>
            <w:u w:val="single"/>
          </w:rPr>
          <w:t>Gardening</w:t>
        </w:r>
        <w:proofErr w:type="spellEnd"/>
        <w:r>
          <w:rPr>
            <w:color w:val="0000FF"/>
            <w:u w:val="single"/>
          </w:rPr>
          <w:t xml:space="preserve"> écrit </w:t>
        </w:r>
        <w:r>
          <w:rPr>
            <w:color w:val="0000FF"/>
            <w:u w:val="single"/>
          </w:rPr>
          <w:t>p</w:t>
        </w:r>
        <w:r>
          <w:rPr>
            <w:color w:val="0000FF"/>
            <w:u w:val="single"/>
          </w:rPr>
          <w:t xml:space="preserve">ar </w:t>
        </w:r>
        <w:proofErr w:type="spellStart"/>
        <w:r>
          <w:rPr>
            <w:color w:val="0000FF"/>
            <w:u w:val="single"/>
          </w:rPr>
          <w:t>Adrianna</w:t>
        </w:r>
        <w:proofErr w:type="spellEnd"/>
        <w:r>
          <w:rPr>
            <w:color w:val="0000FF"/>
            <w:u w:val="single"/>
          </w:rPr>
          <w:t xml:space="preserve"> </w:t>
        </w:r>
        <w:proofErr w:type="spellStart"/>
        <w:r>
          <w:rPr>
            <w:color w:val="0000FF"/>
            <w:u w:val="single"/>
          </w:rPr>
          <w:t>Vargo</w:t>
        </w:r>
        <w:proofErr w:type="spellEnd"/>
      </w:hyperlink>
      <w:r>
        <w:t xml:space="preserve"> sont accompagnés de la feuille de travail </w:t>
      </w:r>
      <w:hyperlink r:id="rId63">
        <w:r>
          <w:rPr>
            <w:color w:val="1155CC"/>
            <w:u w:val="single"/>
          </w:rPr>
          <w:t>10 Conseils de d</w:t>
        </w:r>
        <w:r>
          <w:rPr>
            <w:color w:val="1155CC"/>
            <w:u w:val="single"/>
          </w:rPr>
          <w:t>é</w:t>
        </w:r>
        <w:r>
          <w:rPr>
            <w:color w:val="1155CC"/>
            <w:u w:val="single"/>
          </w:rPr>
          <w:t>marrage</w:t>
        </w:r>
      </w:hyperlink>
      <w:r>
        <w:t xml:space="preserve"> et de la </w:t>
      </w:r>
      <w:hyperlink r:id="rId64">
        <w:r>
          <w:rPr>
            <w:color w:val="1155CC"/>
            <w:u w:val="single"/>
          </w:rPr>
          <w:t>feuille de réponses</w:t>
        </w:r>
      </w:hyperlink>
      <w:r>
        <w:t>.</w:t>
      </w:r>
    </w:p>
    <w:p w14:paraId="0A140DEF" w14:textId="77777777" w:rsidR="0090113A" w:rsidRDefault="0090113A"/>
    <w:p w14:paraId="3E673A14" w14:textId="77777777" w:rsidR="0090113A" w:rsidRDefault="00000000">
      <w:pPr>
        <w:jc w:val="center"/>
        <w:rPr>
          <w:color w:val="0000FF"/>
          <w:u w:val="single"/>
        </w:rPr>
      </w:pPr>
      <w:r>
        <w:rPr>
          <w:noProof/>
        </w:rPr>
        <w:drawing>
          <wp:inline distT="0" distB="0" distL="0" distR="0" wp14:anchorId="09E7088C" wp14:editId="7F3F937C">
            <wp:extent cx="5400675" cy="6286500"/>
            <wp:effectExtent l="0" t="0" r="0" b="0"/>
            <wp:docPr id="107" name="image24.png" descr="This is a screenshot of the article titled, &quot;How-To 10 Seed-Starting Tips&quot; from the Fine gardening Projects Guide. There is a green garden banner at the top of the picture and a photo of a seedling in the middle of the page. By clicking on the picture you will be taken to the article. "/>
            <wp:cNvGraphicFramePr/>
            <a:graphic xmlns:a="http://schemas.openxmlformats.org/drawingml/2006/main">
              <a:graphicData uri="http://schemas.openxmlformats.org/drawingml/2006/picture">
                <pic:pic xmlns:pic="http://schemas.openxmlformats.org/drawingml/2006/picture">
                  <pic:nvPicPr>
                    <pic:cNvPr id="0" name="image24.png" descr="This is a screenshot of the article titled, &quot;How-To 10 Seed-Starting Tips&quot; from the Fine gardening Projects Guide. There is a green garden banner at the top of the picture and a photo of a seedling in the middle of the page. By clicking on the picture you will be taken to the article. "/>
                    <pic:cNvPicPr preferRelativeResize="0"/>
                  </pic:nvPicPr>
                  <pic:blipFill>
                    <a:blip r:embed="rId65"/>
                    <a:srcRect/>
                    <a:stretch>
                      <a:fillRect/>
                    </a:stretch>
                  </pic:blipFill>
                  <pic:spPr>
                    <a:xfrm>
                      <a:off x="0" y="0"/>
                      <a:ext cx="5400675" cy="6286500"/>
                    </a:xfrm>
                    <a:prstGeom prst="rect">
                      <a:avLst/>
                    </a:prstGeom>
                    <a:ln/>
                  </pic:spPr>
                </pic:pic>
              </a:graphicData>
            </a:graphic>
          </wp:inline>
        </w:drawing>
      </w:r>
    </w:p>
    <w:p w14:paraId="50ACD584" w14:textId="77777777" w:rsidR="00CE1A11" w:rsidRDefault="00CE1A11"/>
    <w:p w14:paraId="2AD44C6D" w14:textId="77777777" w:rsidR="00CE1A11" w:rsidRDefault="00CE1A11"/>
    <w:p w14:paraId="44C4BE08" w14:textId="1188092A" w:rsidR="0090113A" w:rsidRDefault="00000000">
      <w:pPr>
        <w:rPr>
          <w:color w:val="0000FF"/>
          <w:u w:val="single"/>
        </w:rPr>
      </w:pPr>
      <w:hyperlink r:id="rId66">
        <w:r>
          <w:rPr>
            <w:color w:val="1155CC"/>
            <w:u w:val="single"/>
          </w:rPr>
          <w:t>10 conseils de démarrage</w:t>
        </w:r>
      </w:hyperlink>
    </w:p>
    <w:p w14:paraId="4ABB1D62" w14:textId="5BBDD3DA" w:rsidR="0090113A" w:rsidRDefault="00CE1A11">
      <w:pPr>
        <w:jc w:val="center"/>
        <w:rPr>
          <w:color w:val="0000FF"/>
          <w:u w:val="single"/>
        </w:rPr>
      </w:pPr>
      <w:r>
        <w:rPr>
          <w:noProof/>
        </w:rPr>
        <w:drawing>
          <wp:inline distT="0" distB="0" distL="0" distR="0" wp14:anchorId="1C754B95" wp14:editId="5AE1507E">
            <wp:extent cx="4839119" cy="6302286"/>
            <wp:effectExtent l="0" t="0" r="0" b="381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67"/>
                    <a:stretch>
                      <a:fillRect/>
                    </a:stretch>
                  </pic:blipFill>
                  <pic:spPr>
                    <a:xfrm>
                      <a:off x="0" y="0"/>
                      <a:ext cx="4839119" cy="6302286"/>
                    </a:xfrm>
                    <a:prstGeom prst="rect">
                      <a:avLst/>
                    </a:prstGeom>
                  </pic:spPr>
                </pic:pic>
              </a:graphicData>
            </a:graphic>
          </wp:inline>
        </w:drawing>
      </w:r>
    </w:p>
    <w:p w14:paraId="076328B3" w14:textId="1DE3E122" w:rsidR="0090113A" w:rsidRDefault="00CE1A11">
      <w:pPr>
        <w:rPr>
          <w:color w:val="0000FF"/>
          <w:u w:val="single"/>
        </w:rPr>
      </w:pPr>
      <w:r>
        <w:rPr>
          <w:color w:val="0000FF"/>
          <w:u w:val="single"/>
        </w:rPr>
        <w:t xml:space="preserve">              </w:t>
      </w:r>
    </w:p>
    <w:p w14:paraId="021D0451" w14:textId="58EC2619" w:rsidR="0090113A" w:rsidRDefault="0090113A">
      <w:pPr>
        <w:rPr>
          <w:color w:val="0000FF"/>
          <w:u w:val="single"/>
        </w:rPr>
      </w:pPr>
    </w:p>
    <w:p w14:paraId="767E6126" w14:textId="6961E75D" w:rsidR="00CE1A11" w:rsidRDefault="00CE1A11">
      <w:pPr>
        <w:rPr>
          <w:color w:val="0000FF"/>
          <w:u w:val="single"/>
        </w:rPr>
      </w:pPr>
    </w:p>
    <w:p w14:paraId="6BF5BEAA" w14:textId="4DA05E77" w:rsidR="00CE1A11" w:rsidRDefault="00CE1A11">
      <w:pPr>
        <w:rPr>
          <w:color w:val="0000FF"/>
          <w:u w:val="single"/>
        </w:rPr>
      </w:pPr>
    </w:p>
    <w:p w14:paraId="1C54EBDA" w14:textId="00E8BDE6" w:rsidR="00CE1A11" w:rsidRDefault="00CE1A11">
      <w:pPr>
        <w:rPr>
          <w:color w:val="0000FF"/>
          <w:u w:val="single"/>
        </w:rPr>
      </w:pPr>
    </w:p>
    <w:p w14:paraId="2E3B4E20" w14:textId="77777777" w:rsidR="0090113A" w:rsidRDefault="00000000">
      <w:pPr>
        <w:rPr>
          <w:color w:val="0000FF"/>
          <w:u w:val="single"/>
        </w:rPr>
      </w:pPr>
      <w:hyperlink r:id="rId68">
        <w:r>
          <w:rPr>
            <w:color w:val="1155CC"/>
            <w:u w:val="single"/>
          </w:rPr>
          <w:t>Feuille de réponses - 10 con</w:t>
        </w:r>
        <w:r>
          <w:rPr>
            <w:color w:val="1155CC"/>
            <w:u w:val="single"/>
          </w:rPr>
          <w:t>s</w:t>
        </w:r>
        <w:r>
          <w:rPr>
            <w:color w:val="1155CC"/>
            <w:u w:val="single"/>
          </w:rPr>
          <w:t>eils de dém</w:t>
        </w:r>
        <w:r>
          <w:rPr>
            <w:color w:val="1155CC"/>
            <w:u w:val="single"/>
          </w:rPr>
          <w:t>a</w:t>
        </w:r>
        <w:r>
          <w:rPr>
            <w:color w:val="1155CC"/>
            <w:u w:val="single"/>
          </w:rPr>
          <w:t>rrage</w:t>
        </w:r>
      </w:hyperlink>
    </w:p>
    <w:p w14:paraId="3430EC08" w14:textId="79DFE868" w:rsidR="0090113A" w:rsidRDefault="00CE1A11">
      <w:pPr>
        <w:jc w:val="center"/>
        <w:rPr>
          <w:color w:val="0000FF"/>
          <w:u w:val="single"/>
        </w:rPr>
      </w:pPr>
      <w:r>
        <w:rPr>
          <w:noProof/>
        </w:rPr>
        <w:drawing>
          <wp:inline distT="0" distB="0" distL="0" distR="0" wp14:anchorId="013F56E8" wp14:editId="75F5C530">
            <wp:extent cx="4595258" cy="5852667"/>
            <wp:effectExtent l="0" t="0" r="0" b="0"/>
            <wp:docPr id="10" name="Picture 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able&#10;&#10;Description automatically generated"/>
                    <pic:cNvPicPr/>
                  </pic:nvPicPr>
                  <pic:blipFill>
                    <a:blip r:embed="rId69"/>
                    <a:stretch>
                      <a:fillRect/>
                    </a:stretch>
                  </pic:blipFill>
                  <pic:spPr>
                    <a:xfrm>
                      <a:off x="0" y="0"/>
                      <a:ext cx="4595258" cy="5852667"/>
                    </a:xfrm>
                    <a:prstGeom prst="rect">
                      <a:avLst/>
                    </a:prstGeom>
                  </pic:spPr>
                </pic:pic>
              </a:graphicData>
            </a:graphic>
          </wp:inline>
        </w:drawing>
      </w:r>
    </w:p>
    <w:p w14:paraId="53DBC78C" w14:textId="77777777" w:rsidR="0090113A" w:rsidRDefault="0090113A">
      <w:pPr>
        <w:jc w:val="center"/>
      </w:pPr>
    </w:p>
    <w:p w14:paraId="31831B21" w14:textId="77777777" w:rsidR="0090113A" w:rsidRDefault="00000000">
      <w:pPr>
        <w:pStyle w:val="Heading1"/>
      </w:pPr>
      <w:bookmarkStart w:id="51" w:name="_Toc124367816"/>
      <w:r>
        <w:t>Annexe D – Exigences pour une bonne croissance des plantes</w:t>
      </w:r>
      <w:bookmarkEnd w:id="51"/>
      <w:r>
        <w:t xml:space="preserve"> </w:t>
      </w:r>
    </w:p>
    <w:p w14:paraId="0DB48F97" w14:textId="77777777" w:rsidR="0090113A" w:rsidRDefault="00000000">
      <w:r>
        <w:t xml:space="preserve">Il y a trois parties au travail - Bonne croissance des plantes. C’est-à-dire les notes, la feuille de travail et la feuille de réponses. Les liens sont partagés dans cette annexe. </w:t>
      </w:r>
    </w:p>
    <w:p w14:paraId="62F55C16" w14:textId="77777777" w:rsidR="0090113A" w:rsidRDefault="00000000">
      <w:pPr>
        <w:jc w:val="left"/>
        <w:rPr>
          <w:color w:val="0000FF"/>
          <w:u w:val="single"/>
        </w:rPr>
      </w:pPr>
      <w:hyperlink r:id="rId70">
        <w:r>
          <w:rPr>
            <w:color w:val="1155CC"/>
            <w:u w:val="single"/>
          </w:rPr>
          <w:t>Bonne croissan</w:t>
        </w:r>
        <w:r>
          <w:rPr>
            <w:color w:val="1155CC"/>
            <w:u w:val="single"/>
          </w:rPr>
          <w:t>c</w:t>
        </w:r>
        <w:r>
          <w:rPr>
            <w:color w:val="1155CC"/>
            <w:u w:val="single"/>
          </w:rPr>
          <w:t>e des plantes</w:t>
        </w:r>
      </w:hyperlink>
      <w:r>
        <w:rPr>
          <w:color w:val="0000FF"/>
          <w:u w:val="single"/>
        </w:rPr>
        <w:t xml:space="preserve"> </w:t>
      </w:r>
    </w:p>
    <w:p w14:paraId="79DA95B9" w14:textId="77777777" w:rsidR="0090113A" w:rsidRDefault="00000000">
      <w:pPr>
        <w:keepNext/>
        <w:keepLines/>
        <w:pBdr>
          <w:top w:val="nil"/>
          <w:left w:val="nil"/>
          <w:bottom w:val="nil"/>
          <w:right w:val="nil"/>
          <w:between w:val="nil"/>
        </w:pBdr>
        <w:spacing w:before="240" w:after="0"/>
        <w:jc w:val="left"/>
        <w:rPr>
          <w:rFonts w:ascii="Tekton Pro Ext" w:eastAsia="Tekton Pro Ext" w:hAnsi="Tekton Pro Ext" w:cs="Tekton Pro Ext"/>
          <w:color w:val="000000"/>
          <w:sz w:val="36"/>
          <w:szCs w:val="36"/>
        </w:rPr>
      </w:pPr>
      <w:bookmarkStart w:id="52" w:name="_heading=h.28h4qwu" w:colFirst="0" w:colLast="0"/>
      <w:bookmarkEnd w:id="52"/>
      <w:r>
        <w:rPr>
          <w:rFonts w:ascii="Calibri" w:eastAsia="Calibri" w:hAnsi="Calibri" w:cs="Calibri"/>
          <w:b/>
          <w:sz w:val="36"/>
          <w:szCs w:val="36"/>
        </w:rPr>
        <w:lastRenderedPageBreak/>
        <w:t>Eau</w:t>
      </w:r>
      <w:r>
        <w:rPr>
          <w:rFonts w:ascii="Tekton Pro Ext" w:eastAsia="Tekton Pro Ext" w:hAnsi="Tekton Pro Ext" w:cs="Tekton Pro Ext"/>
          <w:color w:val="000000"/>
          <w:sz w:val="36"/>
          <w:szCs w:val="36"/>
        </w:rPr>
        <w:tab/>
      </w:r>
    </w:p>
    <w:p w14:paraId="51AEE353" w14:textId="77777777" w:rsidR="0090113A" w:rsidRDefault="00000000">
      <w:r>
        <w:t xml:space="preserve">La majorité de l’eau se retrouve dans les cellules. L’eau fournit le milieu pour de nombreuses réactions biochimiques. Les aliments végétaux doivent être sous forme soluble dans l’eau avant que les plantes puissent les utiliser. Les processus chimiques comme la photosynthèse ne pourraient pas se produire sans eau. L’eau transporte les nutriments et les aliments manufacturés dans toute la plante. Les éléments nutritifs du sol doivent être dans une solution aqueuse avant que les racines puissent les absorber et les transporter.   Parce que l’eau est claire, cela permet à la lumière du soleil de pénétrer les feuilles des plantes et les tiges vertes d’atteindre la chlorophylle. Ceci alimente la production de nourriture. Une eau inadéquate peut stresser les plantes, les rendant plus sensibles aux maladies et aux attaques d’insectes. Le manque d’eau dans des conditions de sol sec peut ralentir le processus de photosynthèse. Il faut arroser les plantes pour éviter les dommages causés par la chaleur. </w:t>
      </w:r>
    </w:p>
    <w:p w14:paraId="3D53D094" w14:textId="77777777" w:rsidR="0090113A" w:rsidRDefault="00000000">
      <w:r>
        <w:rPr>
          <w:noProof/>
        </w:rPr>
        <w:drawing>
          <wp:inline distT="0" distB="0" distL="0" distR="0" wp14:anchorId="22E75C41" wp14:editId="20CAF0A6">
            <wp:extent cx="1809115" cy="2032635"/>
            <wp:effectExtent l="0" t="0" r="0" b="0"/>
            <wp:docPr id="108" name="image27.png" descr="This is a picture of a seedling being rained on or being watered."/>
            <wp:cNvGraphicFramePr/>
            <a:graphic xmlns:a="http://schemas.openxmlformats.org/drawingml/2006/main">
              <a:graphicData uri="http://schemas.openxmlformats.org/drawingml/2006/picture">
                <pic:pic xmlns:pic="http://schemas.openxmlformats.org/drawingml/2006/picture">
                  <pic:nvPicPr>
                    <pic:cNvPr id="0" name="image27.png" descr="This is a picture of a seedling being rained on or being watered."/>
                    <pic:cNvPicPr preferRelativeResize="0"/>
                  </pic:nvPicPr>
                  <pic:blipFill>
                    <a:blip r:embed="rId71"/>
                    <a:srcRect/>
                    <a:stretch>
                      <a:fillRect/>
                    </a:stretch>
                  </pic:blipFill>
                  <pic:spPr>
                    <a:xfrm>
                      <a:off x="0" y="0"/>
                      <a:ext cx="1809115" cy="2032635"/>
                    </a:xfrm>
                    <a:prstGeom prst="rect">
                      <a:avLst/>
                    </a:prstGeom>
                    <a:ln/>
                  </pic:spPr>
                </pic:pic>
              </a:graphicData>
            </a:graphic>
          </wp:inline>
        </w:drawing>
      </w:r>
      <w:r>
        <w:rPr>
          <w:noProof/>
        </w:rPr>
        <w:drawing>
          <wp:inline distT="0" distB="0" distL="0" distR="0" wp14:anchorId="247ECB46" wp14:editId="2F491466">
            <wp:extent cx="2012950" cy="1210310"/>
            <wp:effectExtent l="0" t="0" r="0" b="0"/>
            <wp:docPr id="109" name="image35.png" descr="This is a hand drawn image of a flower pot and flowers. The plant on the left is growing well and has flowers. The plant on the right is not growing well and it is losing its flowers and the stems are drooping. "/>
            <wp:cNvGraphicFramePr/>
            <a:graphic xmlns:a="http://schemas.openxmlformats.org/drawingml/2006/main">
              <a:graphicData uri="http://schemas.openxmlformats.org/drawingml/2006/picture">
                <pic:pic xmlns:pic="http://schemas.openxmlformats.org/drawingml/2006/picture">
                  <pic:nvPicPr>
                    <pic:cNvPr id="0" name="image35.png" descr="This is a hand drawn image of a flower pot and flowers. The plant on the left is growing well and has flowers. The plant on the right is not growing well and it is losing its flowers and the stems are drooping. "/>
                    <pic:cNvPicPr preferRelativeResize="0"/>
                  </pic:nvPicPr>
                  <pic:blipFill>
                    <a:blip r:embed="rId72"/>
                    <a:srcRect/>
                    <a:stretch>
                      <a:fillRect/>
                    </a:stretch>
                  </pic:blipFill>
                  <pic:spPr>
                    <a:xfrm>
                      <a:off x="0" y="0"/>
                      <a:ext cx="2012950" cy="1210310"/>
                    </a:xfrm>
                    <a:prstGeom prst="rect">
                      <a:avLst/>
                    </a:prstGeom>
                    <a:ln/>
                  </pic:spPr>
                </pic:pic>
              </a:graphicData>
            </a:graphic>
          </wp:inline>
        </w:drawing>
      </w:r>
    </w:p>
    <w:p w14:paraId="5375870B" w14:textId="77777777" w:rsidR="0090113A" w:rsidRDefault="00000000">
      <w:pPr>
        <w:keepNext/>
        <w:keepLines/>
        <w:pBdr>
          <w:top w:val="nil"/>
          <w:left w:val="nil"/>
          <w:bottom w:val="nil"/>
          <w:right w:val="nil"/>
          <w:between w:val="nil"/>
        </w:pBdr>
        <w:spacing w:before="240" w:after="0"/>
        <w:jc w:val="left"/>
        <w:rPr>
          <w:rFonts w:ascii="Calibri" w:eastAsia="Calibri" w:hAnsi="Calibri" w:cs="Calibri"/>
          <w:b/>
          <w:color w:val="202124"/>
          <w:sz w:val="42"/>
          <w:szCs w:val="42"/>
          <w:shd w:val="clear" w:color="auto" w:fill="F8F9FA"/>
        </w:rPr>
      </w:pPr>
      <w:bookmarkStart w:id="53" w:name="_heading=h.nmf14n" w:colFirst="0" w:colLast="0"/>
      <w:bookmarkEnd w:id="53"/>
      <w:r>
        <w:rPr>
          <w:rFonts w:ascii="Calibri" w:eastAsia="Calibri" w:hAnsi="Calibri" w:cs="Calibri"/>
          <w:b/>
          <w:color w:val="000000"/>
          <w:sz w:val="36"/>
          <w:szCs w:val="36"/>
        </w:rPr>
        <w:t>Nutrition</w:t>
      </w:r>
    </w:p>
    <w:p w14:paraId="1EF19ABD" w14:textId="497A773A" w:rsidR="0090113A" w:rsidRDefault="00000000">
      <w:pPr>
        <w:rPr>
          <w:rFonts w:ascii="Times New Roman" w:eastAsia="Times New Roman" w:hAnsi="Times New Roman" w:cs="Times New Roman"/>
          <w:color w:val="000000"/>
        </w:rPr>
      </w:pPr>
      <w:r>
        <w:t xml:space="preserve">La nutrition est importante pour les plantes comme pour les humains. Les plantes ont besoin d’au moins 16 nutriments venant du sol ou des engrais. Pour une bonne croissance des plantes, les nutriments essentiels sont l’azote, le phosphore et le potassium. Il sera donc nécessaire d’identifier le type de sol puisque dans les sols limoneux, les nutriments essentiels s’y retrouvent en quantité suffisante, mais dans les mélanges sans sol, les nutriments seront déficients. </w:t>
      </w:r>
      <w:r>
        <w:rPr>
          <w:rFonts w:ascii="Times New Roman" w:eastAsia="Times New Roman" w:hAnsi="Times New Roman" w:cs="Times New Roman"/>
          <w:noProof/>
          <w:color w:val="000000"/>
        </w:rPr>
        <w:drawing>
          <wp:inline distT="0" distB="0" distL="0" distR="0" wp14:anchorId="21A049F9" wp14:editId="1D42A2C9">
            <wp:extent cx="2598631" cy="2179669"/>
            <wp:effectExtent l="0" t="0" r="0" b="0"/>
            <wp:docPr id="110" name="image26.jpg" descr="This illustration is of a ginger root. The illustration is labeled identifying several details. The ginger root has a green sprout growing out the top."/>
            <wp:cNvGraphicFramePr/>
            <a:graphic xmlns:a="http://schemas.openxmlformats.org/drawingml/2006/main">
              <a:graphicData uri="http://schemas.openxmlformats.org/drawingml/2006/picture">
                <pic:pic xmlns:pic="http://schemas.openxmlformats.org/drawingml/2006/picture">
                  <pic:nvPicPr>
                    <pic:cNvPr id="0" name="image26.jpg" descr="This illustration is of a ginger root. The illustration is labeled identifying several details. The ginger root has a green sprout growing out the top."/>
                    <pic:cNvPicPr preferRelativeResize="0"/>
                  </pic:nvPicPr>
                  <pic:blipFill>
                    <a:blip r:embed="rId73"/>
                    <a:srcRect/>
                    <a:stretch>
                      <a:fillRect/>
                    </a:stretch>
                  </pic:blipFill>
                  <pic:spPr>
                    <a:xfrm>
                      <a:off x="0" y="0"/>
                      <a:ext cx="2598631" cy="2179669"/>
                    </a:xfrm>
                    <a:prstGeom prst="rect">
                      <a:avLst/>
                    </a:prstGeom>
                    <a:ln/>
                  </pic:spPr>
                </pic:pic>
              </a:graphicData>
            </a:graphic>
          </wp:inline>
        </w:drawing>
      </w:r>
    </w:p>
    <w:tbl>
      <w:tblPr>
        <w:tblStyle w:val="a0"/>
        <w:tblW w:w="9347" w:type="dxa"/>
        <w:tblLayout w:type="fixed"/>
        <w:tblLook w:val="0400" w:firstRow="0" w:lastRow="0" w:firstColumn="0" w:lastColumn="0" w:noHBand="0" w:noVBand="1"/>
      </w:tblPr>
      <w:tblGrid>
        <w:gridCol w:w="722"/>
        <w:gridCol w:w="8625"/>
      </w:tblGrid>
      <w:tr w:rsidR="0090113A" w14:paraId="62A1612D" w14:textId="77777777">
        <w:trPr>
          <w:trHeight w:val="802"/>
          <w:tblHeader/>
        </w:trPr>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A0CD1" w14:textId="77777777" w:rsidR="0090113A" w:rsidRDefault="00000000">
            <w:pPr>
              <w:pBdr>
                <w:top w:val="nil"/>
                <w:left w:val="nil"/>
                <w:bottom w:val="nil"/>
                <w:right w:val="nil"/>
                <w:between w:val="nil"/>
              </w:pBdr>
              <w:spacing w:after="0"/>
              <w:jc w:val="center"/>
              <w:rPr>
                <w:rFonts w:ascii="Times New Roman" w:eastAsia="Times New Roman" w:hAnsi="Times New Roman" w:cs="Times New Roman"/>
                <w:color w:val="000000"/>
                <w:sz w:val="72"/>
                <w:szCs w:val="72"/>
              </w:rPr>
            </w:pPr>
            <w:r>
              <w:rPr>
                <w:rFonts w:ascii="Calibri" w:eastAsia="Calibri" w:hAnsi="Calibri" w:cs="Calibri"/>
                <w:color w:val="000000"/>
                <w:sz w:val="72"/>
                <w:szCs w:val="72"/>
              </w:rPr>
              <w:lastRenderedPageBreak/>
              <w:t>N</w:t>
            </w:r>
          </w:p>
        </w:tc>
        <w:tc>
          <w:tcPr>
            <w:tcW w:w="8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A84B2" w14:textId="77777777" w:rsidR="0090113A" w:rsidRDefault="00000000">
            <w:pPr>
              <w:pBdr>
                <w:top w:val="nil"/>
                <w:left w:val="nil"/>
                <w:bottom w:val="nil"/>
                <w:right w:val="nil"/>
                <w:between w:val="nil"/>
              </w:pBdr>
              <w:spacing w:after="0"/>
              <w:jc w:val="left"/>
              <w:rPr>
                <w:rFonts w:ascii="Times New Roman" w:eastAsia="Times New Roman" w:hAnsi="Times New Roman" w:cs="Times New Roman"/>
                <w:color w:val="000000"/>
              </w:rPr>
            </w:pPr>
            <w:r>
              <w:t xml:space="preserve">L’azote est utilisé par les plantes pour produire la croissance des feuilles plus vertes et luxuriantes. </w:t>
            </w:r>
          </w:p>
        </w:tc>
      </w:tr>
      <w:tr w:rsidR="0090113A" w14:paraId="149A8396" w14:textId="77777777">
        <w:trPr>
          <w:trHeight w:val="802"/>
          <w:tblHeader/>
        </w:trPr>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9E43F" w14:textId="77777777" w:rsidR="0090113A" w:rsidRDefault="00000000">
            <w:pPr>
              <w:pBdr>
                <w:top w:val="nil"/>
                <w:left w:val="nil"/>
                <w:bottom w:val="nil"/>
                <w:right w:val="nil"/>
                <w:between w:val="nil"/>
              </w:pBdr>
              <w:spacing w:after="0"/>
              <w:jc w:val="center"/>
              <w:rPr>
                <w:rFonts w:ascii="Times New Roman" w:eastAsia="Times New Roman" w:hAnsi="Times New Roman" w:cs="Times New Roman"/>
                <w:color w:val="000000"/>
                <w:sz w:val="80"/>
                <w:szCs w:val="80"/>
              </w:rPr>
            </w:pPr>
            <w:r>
              <w:rPr>
                <w:rFonts w:ascii="Calibri" w:eastAsia="Calibri" w:hAnsi="Calibri" w:cs="Calibri"/>
                <w:color w:val="000000"/>
                <w:sz w:val="72"/>
                <w:szCs w:val="72"/>
              </w:rPr>
              <w:t>P</w:t>
            </w:r>
          </w:p>
        </w:tc>
        <w:tc>
          <w:tcPr>
            <w:tcW w:w="8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62A1D" w14:textId="77777777" w:rsidR="0090113A" w:rsidRDefault="00000000">
            <w:pPr>
              <w:pBdr>
                <w:top w:val="nil"/>
                <w:left w:val="nil"/>
                <w:bottom w:val="nil"/>
                <w:right w:val="nil"/>
                <w:between w:val="nil"/>
              </w:pBdr>
              <w:spacing w:after="0"/>
              <w:jc w:val="left"/>
              <w:rPr>
                <w:rFonts w:ascii="Times New Roman" w:eastAsia="Times New Roman" w:hAnsi="Times New Roman" w:cs="Times New Roman"/>
                <w:color w:val="000000"/>
              </w:rPr>
            </w:pPr>
            <w:r>
              <w:t>Le p</w:t>
            </w:r>
            <w:r>
              <w:rPr>
                <w:color w:val="000000"/>
              </w:rPr>
              <w:t>hosphor</w:t>
            </w:r>
            <w:r>
              <w:t xml:space="preserve">e est utilisé par la plante pour augmenter le développement des fruits et pour produire un système racinaire solide. </w:t>
            </w:r>
          </w:p>
        </w:tc>
      </w:tr>
      <w:tr w:rsidR="0090113A" w14:paraId="70C01AA2" w14:textId="77777777">
        <w:trPr>
          <w:trHeight w:val="802"/>
          <w:tblHeader/>
        </w:trPr>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6DE4C" w14:textId="77777777" w:rsidR="0090113A" w:rsidRDefault="00000000">
            <w:pPr>
              <w:pBdr>
                <w:top w:val="nil"/>
                <w:left w:val="nil"/>
                <w:bottom w:val="nil"/>
                <w:right w:val="nil"/>
                <w:between w:val="nil"/>
              </w:pBdr>
              <w:spacing w:after="0"/>
              <w:jc w:val="center"/>
              <w:rPr>
                <w:rFonts w:ascii="Times New Roman" w:eastAsia="Times New Roman" w:hAnsi="Times New Roman" w:cs="Times New Roman"/>
                <w:color w:val="000000"/>
                <w:sz w:val="80"/>
                <w:szCs w:val="80"/>
              </w:rPr>
            </w:pPr>
            <w:r>
              <w:rPr>
                <w:rFonts w:ascii="Calibri" w:eastAsia="Calibri" w:hAnsi="Calibri" w:cs="Calibri"/>
                <w:color w:val="000000"/>
                <w:sz w:val="72"/>
                <w:szCs w:val="72"/>
              </w:rPr>
              <w:t>K</w:t>
            </w:r>
          </w:p>
        </w:tc>
        <w:tc>
          <w:tcPr>
            <w:tcW w:w="8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AC40E" w14:textId="77777777" w:rsidR="0090113A" w:rsidRDefault="00000000">
            <w:pPr>
              <w:pBdr>
                <w:top w:val="nil"/>
                <w:left w:val="nil"/>
                <w:bottom w:val="nil"/>
                <w:right w:val="nil"/>
                <w:between w:val="nil"/>
              </w:pBdr>
              <w:spacing w:after="0"/>
              <w:jc w:val="left"/>
            </w:pPr>
            <w:r>
              <w:t>Le p</w:t>
            </w:r>
            <w:r>
              <w:rPr>
                <w:color w:val="000000"/>
              </w:rPr>
              <w:t>otassium est utilisé par les plantes pour la couleur et la taille des fleurs. La plante l</w:t>
            </w:r>
            <w:r>
              <w:t xml:space="preserve">’utilise pour sa vigueur. </w:t>
            </w:r>
          </w:p>
        </w:tc>
      </w:tr>
    </w:tbl>
    <w:p w14:paraId="14CAB8FB" w14:textId="77777777" w:rsidR="0090113A" w:rsidRDefault="00000000">
      <w:pPr>
        <w:rPr>
          <w:rFonts w:ascii="Calibri" w:eastAsia="Calibri" w:hAnsi="Calibri" w:cs="Calibri"/>
          <w:b/>
          <w:sz w:val="36"/>
          <w:szCs w:val="36"/>
        </w:rPr>
      </w:pPr>
      <w:bookmarkStart w:id="54" w:name="_heading=h.37m2jsg" w:colFirst="0" w:colLast="0"/>
      <w:bookmarkEnd w:id="54"/>
      <w:r>
        <w:rPr>
          <w:noProof/>
        </w:rPr>
        <w:drawing>
          <wp:inline distT="0" distB="0" distL="0" distR="0" wp14:anchorId="206BBDE2" wp14:editId="606037CE">
            <wp:extent cx="2817794" cy="1887390"/>
            <wp:effectExtent l="0" t="0" r="0" b="0"/>
            <wp:docPr id="86" name="image2.jpg" descr="This is a hand drawn picture of a snail, a thermometer, and a green plant. The snail and plant have happy faces indicating the temperature is just right for living and growth. "/>
            <wp:cNvGraphicFramePr/>
            <a:graphic xmlns:a="http://schemas.openxmlformats.org/drawingml/2006/main">
              <a:graphicData uri="http://schemas.openxmlformats.org/drawingml/2006/picture">
                <pic:pic xmlns:pic="http://schemas.openxmlformats.org/drawingml/2006/picture">
                  <pic:nvPicPr>
                    <pic:cNvPr id="0" name="image2.jpg" descr="This is a hand drawn picture of a snail, a thermometer, and a green plant. The snail and plant have happy faces indicating the temperature is just right for living and growth. "/>
                    <pic:cNvPicPr preferRelativeResize="0"/>
                  </pic:nvPicPr>
                  <pic:blipFill>
                    <a:blip r:embed="rId74"/>
                    <a:srcRect/>
                    <a:stretch>
                      <a:fillRect/>
                    </a:stretch>
                  </pic:blipFill>
                  <pic:spPr>
                    <a:xfrm>
                      <a:off x="0" y="0"/>
                      <a:ext cx="2817794" cy="1887390"/>
                    </a:xfrm>
                    <a:prstGeom prst="rect">
                      <a:avLst/>
                    </a:prstGeom>
                    <a:ln/>
                  </pic:spPr>
                </pic:pic>
              </a:graphicData>
            </a:graphic>
          </wp:inline>
        </w:drawing>
      </w:r>
    </w:p>
    <w:p w14:paraId="4027400A" w14:textId="77777777" w:rsidR="0090113A" w:rsidRDefault="00000000">
      <w:r>
        <w:rPr>
          <w:rFonts w:ascii="Calibri" w:eastAsia="Calibri" w:hAnsi="Calibri" w:cs="Calibri"/>
          <w:b/>
          <w:sz w:val="36"/>
          <w:szCs w:val="36"/>
        </w:rPr>
        <w:t xml:space="preserve">Température </w:t>
      </w:r>
    </w:p>
    <w:p w14:paraId="3CD084B8" w14:textId="77777777" w:rsidR="0090113A" w:rsidRDefault="00000000">
      <w:r>
        <w:t>La croissance des plantes est fortement influencée par la chaleur. Contrairement aux animaux, les plantes sont incapables de maintenir leur température. Les plantes se refroidissent par le processus de transpiration. Ce procédé ne permet pas de maintenir une température constante. La croissance des plantes augmente à mesure que la température augmente jusqu’à 86°F (31°C) pour la majorité des plantes. La croissance des plantes est ralentie en deçà de cette température.</w:t>
      </w:r>
    </w:p>
    <w:p w14:paraId="26804C74" w14:textId="77777777" w:rsidR="0090113A" w:rsidRDefault="0090113A"/>
    <w:p w14:paraId="2301CE2B" w14:textId="77777777" w:rsidR="0090113A" w:rsidRDefault="00000000">
      <w:r>
        <w:rPr>
          <w:rFonts w:ascii="Calibri" w:eastAsia="Calibri" w:hAnsi="Calibri" w:cs="Calibri"/>
          <w:b/>
          <w:color w:val="000000"/>
          <w:sz w:val="36"/>
          <w:szCs w:val="36"/>
        </w:rPr>
        <w:t>L</w:t>
      </w:r>
      <w:r>
        <w:rPr>
          <w:rFonts w:ascii="Calibri" w:eastAsia="Calibri" w:hAnsi="Calibri" w:cs="Calibri"/>
          <w:b/>
          <w:sz w:val="36"/>
          <w:szCs w:val="36"/>
        </w:rPr>
        <w:t>umière</w:t>
      </w:r>
      <w:r>
        <w:rPr>
          <w:rFonts w:ascii="Tekton Pro Ext" w:eastAsia="Tekton Pro Ext" w:hAnsi="Tekton Pro Ext" w:cs="Tekton Pro Ext"/>
          <w:b/>
          <w:color w:val="000000"/>
        </w:rPr>
        <w:tab/>
      </w:r>
      <w:r>
        <w:rPr>
          <w:rFonts w:ascii="Tekton Pro Ext" w:eastAsia="Tekton Pro Ext" w:hAnsi="Tekton Pro Ext" w:cs="Tekton Pro Ext"/>
          <w:b/>
          <w:color w:val="000000"/>
        </w:rPr>
        <w:tab/>
      </w:r>
      <w:r>
        <w:rPr>
          <w:rFonts w:ascii="Tekton Pro Ext" w:eastAsia="Tekton Pro Ext" w:hAnsi="Tekton Pro Ext" w:cs="Tekton Pro Ext"/>
          <w:b/>
          <w:color w:val="000000"/>
        </w:rPr>
        <w:tab/>
      </w:r>
      <w:r>
        <w:rPr>
          <w:rFonts w:ascii="Tekton Pro Ext" w:eastAsia="Tekton Pro Ext" w:hAnsi="Tekton Pro Ext" w:cs="Tekton Pro Ext"/>
          <w:b/>
          <w:color w:val="000000"/>
        </w:rPr>
        <w:tab/>
      </w:r>
      <w:r>
        <w:rPr>
          <w:rFonts w:ascii="Tekton Pro Ext" w:eastAsia="Tekton Pro Ext" w:hAnsi="Tekton Pro Ext" w:cs="Tekton Pro Ext"/>
          <w:b/>
          <w:color w:val="000000"/>
        </w:rPr>
        <w:tab/>
      </w:r>
      <w:r>
        <w:rPr>
          <w:rFonts w:ascii="Tekton Pro Ext" w:eastAsia="Tekton Pro Ext" w:hAnsi="Tekton Pro Ext" w:cs="Tekton Pro Ext"/>
          <w:b/>
          <w:color w:val="000000"/>
        </w:rPr>
        <w:tab/>
      </w:r>
      <w:r>
        <w:rPr>
          <w:rFonts w:ascii="Tekton Pro Ext" w:eastAsia="Tekton Pro Ext" w:hAnsi="Tekton Pro Ext" w:cs="Tekton Pro Ext"/>
          <w:b/>
          <w:color w:val="000000"/>
        </w:rPr>
        <w:tab/>
      </w:r>
    </w:p>
    <w:p w14:paraId="174EFACD" w14:textId="77777777" w:rsidR="0090113A" w:rsidRDefault="00000000">
      <w:pPr>
        <w:rPr>
          <w:rFonts w:ascii="Times New Roman" w:eastAsia="Times New Roman" w:hAnsi="Times New Roman" w:cs="Times New Roman"/>
          <w:color w:val="000000"/>
        </w:rPr>
      </w:pPr>
      <w:r>
        <w:t xml:space="preserve">La lumière doit être présente avant que les plantes puissent fabriquer leur nourriture. Aucune plante verte ne peut exister très longtemps sans lumière. L’intensité de la luminosité de la lumière du soleil affecte la photosynthèse. Les plantes qui reçoivent plus de soleil produisent plus de sucres et ont tendance à mieux pousser et fleurir.  </w:t>
      </w:r>
    </w:p>
    <w:p w14:paraId="4BF84045" w14:textId="77777777" w:rsidR="0090113A" w:rsidRDefault="00000000">
      <w:pPr>
        <w:keepNext/>
        <w:keepLines/>
        <w:pBdr>
          <w:top w:val="nil"/>
          <w:left w:val="nil"/>
          <w:bottom w:val="nil"/>
          <w:right w:val="nil"/>
          <w:between w:val="nil"/>
        </w:pBdr>
        <w:spacing w:before="240" w:after="0"/>
        <w:jc w:val="left"/>
        <w:rPr>
          <w:rFonts w:ascii="Calibri" w:eastAsia="Calibri" w:hAnsi="Calibri" w:cs="Calibri"/>
          <w:b/>
          <w:color w:val="000000"/>
          <w:sz w:val="36"/>
          <w:szCs w:val="36"/>
        </w:rPr>
      </w:pPr>
      <w:bookmarkStart w:id="55" w:name="_heading=h.2lwamvv" w:colFirst="0" w:colLast="0"/>
      <w:bookmarkEnd w:id="55"/>
      <w:r>
        <w:rPr>
          <w:rFonts w:ascii="Calibri" w:eastAsia="Calibri" w:hAnsi="Calibri" w:cs="Calibri"/>
          <w:b/>
          <w:color w:val="000000"/>
          <w:sz w:val="36"/>
          <w:szCs w:val="36"/>
        </w:rPr>
        <w:t>Insectes et maladies</w:t>
      </w:r>
    </w:p>
    <w:p w14:paraId="0DC680F2" w14:textId="77777777" w:rsidR="0090113A" w:rsidRDefault="00000000">
      <w:pPr>
        <w:rPr>
          <w:highlight w:val="white"/>
        </w:rPr>
      </w:pPr>
      <w:r>
        <w:rPr>
          <w:highlight w:val="white"/>
        </w:rPr>
        <w:t xml:space="preserve">Les insectes prédateurs attaquent les racines, les tiges, les feuilles, les fleurs et les fruits des plantes. Ils attaquent également à n’importe quel stade de la croissance, du semis à la plante mature. Il existe de nombreuses façons de contrôler ou de réduire les populations d’insectes afin que les plantes se rendent à maturité et qu’on puisse en récolter le fruit. Certaines des pratiques sont la rotation, l’utilisation d’insectes bénéfiques, la surveillance des plantes, etc. </w:t>
      </w:r>
    </w:p>
    <w:p w14:paraId="134D6A48" w14:textId="77777777" w:rsidR="0090113A" w:rsidRDefault="00000000">
      <w:pPr>
        <w:rPr>
          <w:rFonts w:ascii="Times New Roman" w:eastAsia="Times New Roman" w:hAnsi="Times New Roman" w:cs="Times New Roman"/>
          <w:color w:val="000000"/>
        </w:rPr>
      </w:pPr>
      <w:r>
        <w:rPr>
          <w:color w:val="000000"/>
          <w:sz w:val="28"/>
          <w:szCs w:val="28"/>
        </w:rPr>
        <w:lastRenderedPageBreak/>
        <w:t> </w:t>
      </w:r>
      <w:r>
        <w:rPr>
          <w:rFonts w:ascii="Times New Roman" w:eastAsia="Times New Roman" w:hAnsi="Times New Roman" w:cs="Times New Roman"/>
          <w:noProof/>
          <w:color w:val="000000"/>
        </w:rPr>
        <w:drawing>
          <wp:inline distT="0" distB="0" distL="0" distR="0" wp14:anchorId="6649B638" wp14:editId="171EDB7F">
            <wp:extent cx="1894637" cy="2421331"/>
            <wp:effectExtent l="0" t="0" r="0" b="0"/>
            <wp:docPr id="87" name="image12.png" descr="Rose aphid colony with syrphid fly eggs on a plant. "/>
            <wp:cNvGraphicFramePr/>
            <a:graphic xmlns:a="http://schemas.openxmlformats.org/drawingml/2006/main">
              <a:graphicData uri="http://schemas.openxmlformats.org/drawingml/2006/picture">
                <pic:pic xmlns:pic="http://schemas.openxmlformats.org/drawingml/2006/picture">
                  <pic:nvPicPr>
                    <pic:cNvPr id="0" name="image12.png" descr="Rose aphid colony with syrphid fly eggs on a plant. "/>
                    <pic:cNvPicPr preferRelativeResize="0"/>
                  </pic:nvPicPr>
                  <pic:blipFill>
                    <a:blip r:embed="rId75"/>
                    <a:srcRect/>
                    <a:stretch>
                      <a:fillRect/>
                    </a:stretch>
                  </pic:blipFill>
                  <pic:spPr>
                    <a:xfrm>
                      <a:off x="0" y="0"/>
                      <a:ext cx="1900685" cy="2429061"/>
                    </a:xfrm>
                    <a:prstGeom prst="rect">
                      <a:avLst/>
                    </a:prstGeom>
                    <a:ln/>
                  </pic:spPr>
                </pic:pic>
              </a:graphicData>
            </a:graphic>
          </wp:inline>
        </w:drawing>
      </w:r>
    </w:p>
    <w:p w14:paraId="5445BB86" w14:textId="77777777" w:rsidR="0090113A" w:rsidRDefault="00000000">
      <w:pPr>
        <w:keepNext/>
        <w:keepLines/>
        <w:pBdr>
          <w:top w:val="nil"/>
          <w:left w:val="nil"/>
          <w:bottom w:val="nil"/>
          <w:right w:val="nil"/>
          <w:between w:val="nil"/>
        </w:pBdr>
        <w:spacing w:before="240" w:after="0"/>
        <w:jc w:val="left"/>
        <w:rPr>
          <w:rFonts w:ascii="Calibri" w:eastAsia="Calibri" w:hAnsi="Calibri" w:cs="Calibri"/>
          <w:b/>
          <w:color w:val="000000"/>
          <w:sz w:val="36"/>
          <w:szCs w:val="36"/>
        </w:rPr>
      </w:pPr>
      <w:bookmarkStart w:id="56" w:name="_heading=h.111kx3o" w:colFirst="0" w:colLast="0"/>
      <w:bookmarkEnd w:id="56"/>
      <w:r>
        <w:rPr>
          <w:rFonts w:ascii="Calibri" w:eastAsia="Calibri" w:hAnsi="Calibri" w:cs="Calibri"/>
          <w:b/>
          <w:color w:val="000000"/>
          <w:sz w:val="36"/>
          <w:szCs w:val="36"/>
        </w:rPr>
        <w:t>Acidité (pH)</w:t>
      </w:r>
    </w:p>
    <w:p w14:paraId="1237DD12" w14:textId="77777777" w:rsidR="0090113A" w:rsidRDefault="00000000">
      <w:r>
        <w:t xml:space="preserve">La majorité des plantes poussent mieux dans une solution nutritive possédant un pH de 5,6 à 7,0 qui est neutre; c’est-à-dire que le sol a un pH 7, il n’est ni acide ni alcalin (basique). Dans les régions où l’évaporation de l’eau des sols est supérieure à la quantité de pluie, l’accumulation de sels, de calcium et de sodium augmente le niveau de pH. L’irrigation avec de l’eau à faible teneur en sel peut éliminer les éléments producteurs d’alcalins de certains de ces sols. </w:t>
      </w:r>
    </w:p>
    <w:p w14:paraId="0428C9C5" w14:textId="77777777" w:rsidR="0090113A" w:rsidRDefault="00000000">
      <w:r>
        <w:rPr>
          <w:color w:val="000000"/>
          <w:sz w:val="28"/>
          <w:szCs w:val="28"/>
        </w:rPr>
        <w:t> </w:t>
      </w:r>
      <w:r>
        <w:rPr>
          <w:noProof/>
        </w:rPr>
        <w:drawing>
          <wp:inline distT="0" distB="0" distL="0" distR="0" wp14:anchorId="23C668FE" wp14:editId="0DB68CE0">
            <wp:extent cx="3907790" cy="908050"/>
            <wp:effectExtent l="0" t="0" r="0" b="0"/>
            <wp:docPr id="88" name="image15.png" descr="This image is a pH chart that identifies the  acidity and bases of chemicals. It resembles the need to know the acidity of the soil for which plants or crops to grow properly."/>
            <wp:cNvGraphicFramePr/>
            <a:graphic xmlns:a="http://schemas.openxmlformats.org/drawingml/2006/main">
              <a:graphicData uri="http://schemas.openxmlformats.org/drawingml/2006/picture">
                <pic:pic xmlns:pic="http://schemas.openxmlformats.org/drawingml/2006/picture">
                  <pic:nvPicPr>
                    <pic:cNvPr id="0" name="image15.png" descr="This image is a pH chart that identifies the  acidity and bases of chemicals. It resembles the need to know the acidity of the soil for which plants or crops to grow properly."/>
                    <pic:cNvPicPr preferRelativeResize="0"/>
                  </pic:nvPicPr>
                  <pic:blipFill>
                    <a:blip r:embed="rId76"/>
                    <a:srcRect/>
                    <a:stretch>
                      <a:fillRect/>
                    </a:stretch>
                  </pic:blipFill>
                  <pic:spPr>
                    <a:xfrm>
                      <a:off x="0" y="0"/>
                      <a:ext cx="3907790" cy="908050"/>
                    </a:xfrm>
                    <a:prstGeom prst="rect">
                      <a:avLst/>
                    </a:prstGeom>
                    <a:ln/>
                  </pic:spPr>
                </pic:pic>
              </a:graphicData>
            </a:graphic>
          </wp:inline>
        </w:drawing>
      </w:r>
    </w:p>
    <w:p w14:paraId="132995FC" w14:textId="77777777" w:rsidR="0090113A" w:rsidRDefault="00000000">
      <w:pPr>
        <w:rPr>
          <w:color w:val="000000"/>
        </w:rPr>
      </w:pPr>
      <w:bookmarkStart w:id="57" w:name="_heading=h.3l18frh" w:colFirst="0" w:colLast="0"/>
      <w:bookmarkEnd w:id="57"/>
      <w:r>
        <w:rPr>
          <w:noProof/>
        </w:rPr>
        <w:drawing>
          <wp:inline distT="0" distB="0" distL="0" distR="0" wp14:anchorId="2F47347C" wp14:editId="59B53AFC">
            <wp:extent cx="2762885" cy="1887855"/>
            <wp:effectExtent l="0" t="0" r="0" b="0"/>
            <wp:docPr id="89" name="image5.jpg" descr="This picture is a large scale ecosystem (field) containing a lot of sunflowers. "/>
            <wp:cNvGraphicFramePr/>
            <a:graphic xmlns:a="http://schemas.openxmlformats.org/drawingml/2006/main">
              <a:graphicData uri="http://schemas.openxmlformats.org/drawingml/2006/picture">
                <pic:pic xmlns:pic="http://schemas.openxmlformats.org/drawingml/2006/picture">
                  <pic:nvPicPr>
                    <pic:cNvPr id="0" name="image5.jpg" descr="This picture is a large scale ecosystem (field) containing a lot of sunflowers. "/>
                    <pic:cNvPicPr preferRelativeResize="0"/>
                  </pic:nvPicPr>
                  <pic:blipFill>
                    <a:blip r:embed="rId77"/>
                    <a:srcRect/>
                    <a:stretch>
                      <a:fillRect/>
                    </a:stretch>
                  </pic:blipFill>
                  <pic:spPr>
                    <a:xfrm>
                      <a:off x="0" y="0"/>
                      <a:ext cx="2762885" cy="1887855"/>
                    </a:xfrm>
                    <a:prstGeom prst="rect">
                      <a:avLst/>
                    </a:prstGeom>
                    <a:ln/>
                  </pic:spPr>
                </pic:pic>
              </a:graphicData>
            </a:graphic>
          </wp:inline>
        </w:drawing>
      </w:r>
    </w:p>
    <w:p w14:paraId="3D6B9F11" w14:textId="77777777" w:rsidR="0090113A" w:rsidRDefault="00000000">
      <w:pPr>
        <w:keepNext/>
        <w:keepLines/>
        <w:pBdr>
          <w:top w:val="nil"/>
          <w:left w:val="nil"/>
          <w:bottom w:val="nil"/>
          <w:right w:val="nil"/>
          <w:between w:val="nil"/>
        </w:pBdr>
        <w:spacing w:before="240" w:after="0"/>
        <w:jc w:val="left"/>
        <w:rPr>
          <w:rFonts w:ascii="Calibri" w:eastAsia="Calibri" w:hAnsi="Calibri" w:cs="Calibri"/>
          <w:b/>
          <w:color w:val="000000"/>
          <w:sz w:val="36"/>
          <w:szCs w:val="36"/>
        </w:rPr>
      </w:pPr>
      <w:bookmarkStart w:id="58" w:name="_heading=h.206ipza" w:colFirst="0" w:colLast="0"/>
      <w:bookmarkEnd w:id="58"/>
      <w:r>
        <w:rPr>
          <w:rFonts w:ascii="Calibri" w:eastAsia="Calibri" w:hAnsi="Calibri" w:cs="Calibri"/>
          <w:b/>
          <w:color w:val="000000"/>
          <w:sz w:val="36"/>
          <w:szCs w:val="36"/>
        </w:rPr>
        <w:t>Conclusion</w:t>
      </w:r>
    </w:p>
    <w:p w14:paraId="630356C7" w14:textId="0039507F" w:rsidR="0090113A" w:rsidRDefault="00000000">
      <w:r>
        <w:t xml:space="preserve">Pour une croissance réussie des plantes : il est essentiel de prendre en compte l’environnement de la plante à la fois souterrain et aérien.  L’exposition à la température, au soleil et au vent sont des éléments à prendre en considération. Sélectionnez uniquement des plantes adaptées à l’environnement dans lequel elles seront placées. </w:t>
      </w:r>
      <w:r>
        <w:br w:type="page"/>
      </w:r>
    </w:p>
    <w:p w14:paraId="1224EA49" w14:textId="77777777" w:rsidR="0090113A" w:rsidRDefault="00000000">
      <w:pPr>
        <w:rPr>
          <w:color w:val="0000FF"/>
          <w:u w:val="single"/>
        </w:rPr>
      </w:pPr>
      <w:r>
        <w:lastRenderedPageBreak/>
        <w:t xml:space="preserve">Travail - sur les </w:t>
      </w:r>
      <w:hyperlink r:id="rId78">
        <w:r>
          <w:rPr>
            <w:color w:val="1155CC"/>
            <w:u w:val="single"/>
          </w:rPr>
          <w:t>Exigences pour la bonne croissance des pl</w:t>
        </w:r>
        <w:r>
          <w:rPr>
            <w:color w:val="1155CC"/>
            <w:u w:val="single"/>
          </w:rPr>
          <w:t>a</w:t>
        </w:r>
        <w:r>
          <w:rPr>
            <w:color w:val="1155CC"/>
            <w:u w:val="single"/>
          </w:rPr>
          <w:t>ntes</w:t>
        </w:r>
      </w:hyperlink>
    </w:p>
    <w:p w14:paraId="2D3CABC4" w14:textId="77777777" w:rsidR="0090113A" w:rsidRDefault="0090113A">
      <w:pPr>
        <w:rPr>
          <w:color w:val="0000FF"/>
          <w:u w:val="single"/>
        </w:rPr>
      </w:pPr>
    </w:p>
    <w:p w14:paraId="0B964F5B" w14:textId="572DCF3C" w:rsidR="0090113A" w:rsidRDefault="0072128A">
      <w:pPr>
        <w:jc w:val="center"/>
        <w:rPr>
          <w:color w:val="0000FF"/>
          <w:u w:val="single"/>
        </w:rPr>
      </w:pPr>
      <w:r>
        <w:rPr>
          <w:noProof/>
        </w:rPr>
        <w:drawing>
          <wp:inline distT="0" distB="0" distL="0" distR="0" wp14:anchorId="13741701" wp14:editId="67A32B8C">
            <wp:extent cx="5136325" cy="6530906"/>
            <wp:effectExtent l="0" t="0" r="7620" b="381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79"/>
                    <a:stretch>
                      <a:fillRect/>
                    </a:stretch>
                  </pic:blipFill>
                  <pic:spPr>
                    <a:xfrm>
                      <a:off x="0" y="0"/>
                      <a:ext cx="5136325" cy="6530906"/>
                    </a:xfrm>
                    <a:prstGeom prst="rect">
                      <a:avLst/>
                    </a:prstGeom>
                  </pic:spPr>
                </pic:pic>
              </a:graphicData>
            </a:graphic>
          </wp:inline>
        </w:drawing>
      </w:r>
    </w:p>
    <w:p w14:paraId="5D2CD131" w14:textId="77777777" w:rsidR="0090113A" w:rsidRDefault="0090113A">
      <w:pPr>
        <w:jc w:val="center"/>
        <w:rPr>
          <w:color w:val="0000FF"/>
          <w:u w:val="single"/>
        </w:rPr>
      </w:pPr>
    </w:p>
    <w:p w14:paraId="1B62344C" w14:textId="77777777" w:rsidR="0090113A" w:rsidRDefault="0090113A">
      <w:pPr>
        <w:jc w:val="center"/>
      </w:pPr>
    </w:p>
    <w:p w14:paraId="217D05E1" w14:textId="77777777" w:rsidR="0090113A" w:rsidRDefault="00000000">
      <w:pPr>
        <w:rPr>
          <w:color w:val="0000FF"/>
          <w:u w:val="single"/>
        </w:rPr>
      </w:pPr>
      <w:r>
        <w:br w:type="page"/>
      </w:r>
    </w:p>
    <w:p w14:paraId="54573A0A" w14:textId="77777777" w:rsidR="0090113A" w:rsidRDefault="00000000">
      <w:pPr>
        <w:rPr>
          <w:color w:val="0000FF"/>
          <w:u w:val="single"/>
        </w:rPr>
      </w:pPr>
      <w:hyperlink r:id="rId80">
        <w:r>
          <w:rPr>
            <w:color w:val="1155CC"/>
            <w:u w:val="single"/>
          </w:rPr>
          <w:t>Réponses - exigences pour la bonne croiss</w:t>
        </w:r>
        <w:r>
          <w:rPr>
            <w:color w:val="1155CC"/>
            <w:u w:val="single"/>
          </w:rPr>
          <w:t>a</w:t>
        </w:r>
        <w:r>
          <w:rPr>
            <w:color w:val="1155CC"/>
            <w:u w:val="single"/>
          </w:rPr>
          <w:t>nce de</w:t>
        </w:r>
        <w:r>
          <w:rPr>
            <w:color w:val="1155CC"/>
            <w:u w:val="single"/>
          </w:rPr>
          <w:t>s</w:t>
        </w:r>
        <w:r>
          <w:rPr>
            <w:color w:val="1155CC"/>
            <w:u w:val="single"/>
          </w:rPr>
          <w:t xml:space="preserve"> plantes</w:t>
        </w:r>
      </w:hyperlink>
    </w:p>
    <w:p w14:paraId="315A7F67" w14:textId="62E3EC0A" w:rsidR="0090113A" w:rsidRDefault="0072128A">
      <w:pPr>
        <w:jc w:val="center"/>
        <w:rPr>
          <w:color w:val="0000FF"/>
          <w:u w:val="single"/>
        </w:rPr>
      </w:pPr>
      <w:r>
        <w:rPr>
          <w:noProof/>
        </w:rPr>
        <w:drawing>
          <wp:inline distT="0" distB="0" distL="0" distR="0" wp14:anchorId="5CE3280D" wp14:editId="1184748F">
            <wp:extent cx="5128704" cy="6401355"/>
            <wp:effectExtent l="0" t="0" r="0"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81"/>
                    <a:stretch>
                      <a:fillRect/>
                    </a:stretch>
                  </pic:blipFill>
                  <pic:spPr>
                    <a:xfrm>
                      <a:off x="0" y="0"/>
                      <a:ext cx="5128704" cy="6401355"/>
                    </a:xfrm>
                    <a:prstGeom prst="rect">
                      <a:avLst/>
                    </a:prstGeom>
                  </pic:spPr>
                </pic:pic>
              </a:graphicData>
            </a:graphic>
          </wp:inline>
        </w:drawing>
      </w:r>
    </w:p>
    <w:p w14:paraId="77D6703A" w14:textId="77777777" w:rsidR="0090113A" w:rsidRDefault="0090113A">
      <w:pPr>
        <w:jc w:val="center"/>
        <w:rPr>
          <w:color w:val="0000FF"/>
          <w:u w:val="single"/>
        </w:rPr>
      </w:pPr>
    </w:p>
    <w:p w14:paraId="789C4ACA" w14:textId="77777777" w:rsidR="0090113A" w:rsidRDefault="0090113A">
      <w:pPr>
        <w:jc w:val="center"/>
      </w:pPr>
    </w:p>
    <w:p w14:paraId="1EEE32FA" w14:textId="77777777" w:rsidR="0090113A" w:rsidRDefault="0090113A"/>
    <w:p w14:paraId="33266395" w14:textId="77777777" w:rsidR="0090113A" w:rsidRDefault="0090113A"/>
    <w:p w14:paraId="733C2A72" w14:textId="77777777" w:rsidR="0090113A" w:rsidRDefault="00000000">
      <w:pPr>
        <w:pStyle w:val="Heading1"/>
      </w:pPr>
      <w:bookmarkStart w:id="59" w:name="_Toc124367817"/>
      <w:r>
        <w:lastRenderedPageBreak/>
        <w:t>Annexe E – Travail sur l’emballage des semences</w:t>
      </w:r>
      <w:bookmarkEnd w:id="59"/>
    </w:p>
    <w:p w14:paraId="66355405" w14:textId="77777777" w:rsidR="0090113A" w:rsidRDefault="00000000">
      <w:r>
        <w:t>Voici la feuille de travail sur l’emballage des semences.</w:t>
      </w:r>
    </w:p>
    <w:p w14:paraId="3F17030C" w14:textId="799E5046" w:rsidR="0090113A" w:rsidRDefault="00000000" w:rsidP="00225C6F">
      <w:pPr>
        <w:jc w:val="left"/>
        <w:rPr>
          <w:color w:val="0000FF"/>
          <w:u w:val="single"/>
        </w:rPr>
      </w:pPr>
      <w:hyperlink r:id="rId82">
        <w:r>
          <w:rPr>
            <w:color w:val="1155CC"/>
            <w:u w:val="single"/>
          </w:rPr>
          <w:t>Questionnaire sur l’emballage des se</w:t>
        </w:r>
        <w:r>
          <w:rPr>
            <w:color w:val="1155CC"/>
            <w:u w:val="single"/>
          </w:rPr>
          <w:t>m</w:t>
        </w:r>
        <w:r>
          <w:rPr>
            <w:color w:val="1155CC"/>
            <w:u w:val="single"/>
          </w:rPr>
          <w:t>ences – tomat</w:t>
        </w:r>
        <w:r>
          <w:rPr>
            <w:color w:val="1155CC"/>
            <w:u w:val="single"/>
          </w:rPr>
          <w:t>e</w:t>
        </w:r>
        <w:r>
          <w:rPr>
            <w:color w:val="1155CC"/>
            <w:u w:val="single"/>
          </w:rPr>
          <w:t>s Stokes</w:t>
        </w:r>
      </w:hyperlink>
      <w:r w:rsidR="0072128A">
        <w:rPr>
          <w:noProof/>
        </w:rPr>
        <w:drawing>
          <wp:inline distT="0" distB="0" distL="0" distR="0" wp14:anchorId="10335B3E" wp14:editId="1D40165E">
            <wp:extent cx="5303980" cy="6591871"/>
            <wp:effectExtent l="0" t="0" r="0" b="0"/>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pic:nvPicPr>
                  <pic:blipFill>
                    <a:blip r:embed="rId83"/>
                    <a:stretch>
                      <a:fillRect/>
                    </a:stretch>
                  </pic:blipFill>
                  <pic:spPr>
                    <a:xfrm>
                      <a:off x="0" y="0"/>
                      <a:ext cx="5303980" cy="6591871"/>
                    </a:xfrm>
                    <a:prstGeom prst="rect">
                      <a:avLst/>
                    </a:prstGeom>
                  </pic:spPr>
                </pic:pic>
              </a:graphicData>
            </a:graphic>
          </wp:inline>
        </w:drawing>
      </w:r>
    </w:p>
    <w:p w14:paraId="308D03EE" w14:textId="77777777" w:rsidR="00225C6F" w:rsidRDefault="00225C6F"/>
    <w:p w14:paraId="250558BE" w14:textId="77777777" w:rsidR="00225C6F" w:rsidRDefault="00225C6F"/>
    <w:p w14:paraId="1FD1322C" w14:textId="2CDC9322" w:rsidR="0090113A" w:rsidRDefault="00000000">
      <w:r>
        <w:lastRenderedPageBreak/>
        <w:t>Voici les réponses pour le questionnaire sur l’emballage - tomates Stokes</w:t>
      </w:r>
    </w:p>
    <w:p w14:paraId="377E7337" w14:textId="77777777" w:rsidR="0090113A" w:rsidRDefault="00000000">
      <w:pPr>
        <w:jc w:val="left"/>
        <w:rPr>
          <w:color w:val="0000FF"/>
          <w:u w:val="single"/>
        </w:rPr>
      </w:pPr>
      <w:hyperlink r:id="rId84">
        <w:r>
          <w:rPr>
            <w:color w:val="1155CC"/>
            <w:u w:val="single"/>
          </w:rPr>
          <w:t>Réponses - questionnaire sur l’emballage - to</w:t>
        </w:r>
        <w:r>
          <w:rPr>
            <w:color w:val="1155CC"/>
            <w:u w:val="single"/>
          </w:rPr>
          <w:t>m</w:t>
        </w:r>
        <w:r>
          <w:rPr>
            <w:color w:val="1155CC"/>
            <w:u w:val="single"/>
          </w:rPr>
          <w:t>a</w:t>
        </w:r>
        <w:r>
          <w:rPr>
            <w:color w:val="1155CC"/>
            <w:u w:val="single"/>
          </w:rPr>
          <w:t>t</w:t>
        </w:r>
        <w:r>
          <w:rPr>
            <w:color w:val="1155CC"/>
            <w:u w:val="single"/>
          </w:rPr>
          <w:t>es</w:t>
        </w:r>
      </w:hyperlink>
      <w:r>
        <w:rPr>
          <w:color w:val="0000FF"/>
          <w:u w:val="single"/>
        </w:rPr>
        <w:t xml:space="preserve"> Stokes</w:t>
      </w:r>
    </w:p>
    <w:p w14:paraId="0916C56C" w14:textId="77777777" w:rsidR="0090113A" w:rsidRDefault="0090113A">
      <w:pPr>
        <w:jc w:val="left"/>
        <w:rPr>
          <w:color w:val="0000FF"/>
          <w:u w:val="single"/>
        </w:rPr>
      </w:pPr>
    </w:p>
    <w:p w14:paraId="49A07BCD" w14:textId="07F94111" w:rsidR="0090113A" w:rsidRDefault="0072128A">
      <w:pPr>
        <w:jc w:val="center"/>
        <w:rPr>
          <w:color w:val="0000FF"/>
          <w:u w:val="single"/>
        </w:rPr>
      </w:pPr>
      <w:r>
        <w:rPr>
          <w:noProof/>
        </w:rPr>
        <w:drawing>
          <wp:inline distT="0" distB="0" distL="0" distR="0" wp14:anchorId="0041EFEA" wp14:editId="7C9D831A">
            <wp:extent cx="5364945" cy="6584251"/>
            <wp:effectExtent l="0" t="0" r="7620" b="7620"/>
            <wp:docPr id="16" name="Picture 1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a:blip r:embed="rId85"/>
                    <a:stretch>
                      <a:fillRect/>
                    </a:stretch>
                  </pic:blipFill>
                  <pic:spPr>
                    <a:xfrm>
                      <a:off x="0" y="0"/>
                      <a:ext cx="5364945" cy="6584251"/>
                    </a:xfrm>
                    <a:prstGeom prst="rect">
                      <a:avLst/>
                    </a:prstGeom>
                  </pic:spPr>
                </pic:pic>
              </a:graphicData>
            </a:graphic>
          </wp:inline>
        </w:drawing>
      </w:r>
    </w:p>
    <w:p w14:paraId="2CBA50D3" w14:textId="77777777" w:rsidR="0090113A" w:rsidRDefault="0090113A">
      <w:pPr>
        <w:jc w:val="center"/>
        <w:rPr>
          <w:color w:val="0000FF"/>
          <w:u w:val="single"/>
        </w:rPr>
      </w:pPr>
    </w:p>
    <w:p w14:paraId="02BB70F8" w14:textId="77777777" w:rsidR="0090113A" w:rsidRDefault="0090113A">
      <w:pPr>
        <w:jc w:val="left"/>
        <w:rPr>
          <w:color w:val="0000FF"/>
          <w:u w:val="single"/>
        </w:rPr>
      </w:pPr>
    </w:p>
    <w:p w14:paraId="787BDC22" w14:textId="77777777" w:rsidR="0090113A" w:rsidRDefault="00000000">
      <w:r>
        <w:lastRenderedPageBreak/>
        <w:t>Voici le questionnaire sur l’emballage - laitue</w:t>
      </w:r>
    </w:p>
    <w:p w14:paraId="42B90D65" w14:textId="77777777" w:rsidR="0090113A" w:rsidRDefault="00000000">
      <w:pPr>
        <w:rPr>
          <w:u w:val="single"/>
        </w:rPr>
      </w:pPr>
      <w:hyperlink r:id="rId86">
        <w:r>
          <w:rPr>
            <w:color w:val="1155CC"/>
            <w:u w:val="single"/>
          </w:rPr>
          <w:t>Questionnaire sur l’emballage - laitue</w:t>
        </w:r>
      </w:hyperlink>
    </w:p>
    <w:p w14:paraId="5043BE12" w14:textId="6A52B563" w:rsidR="0090113A" w:rsidRDefault="0072128A">
      <w:pPr>
        <w:jc w:val="center"/>
        <w:rPr>
          <w:u w:val="single"/>
        </w:rPr>
      </w:pPr>
      <w:r>
        <w:rPr>
          <w:noProof/>
        </w:rPr>
        <w:drawing>
          <wp:inline distT="0" distB="0" distL="0" distR="0" wp14:anchorId="020582CA" wp14:editId="28774179">
            <wp:extent cx="5372566" cy="6530906"/>
            <wp:effectExtent l="0" t="0" r="0" b="381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a:blip r:embed="rId87"/>
                    <a:stretch>
                      <a:fillRect/>
                    </a:stretch>
                  </pic:blipFill>
                  <pic:spPr>
                    <a:xfrm>
                      <a:off x="0" y="0"/>
                      <a:ext cx="5372566" cy="6530906"/>
                    </a:xfrm>
                    <a:prstGeom prst="rect">
                      <a:avLst/>
                    </a:prstGeom>
                  </pic:spPr>
                </pic:pic>
              </a:graphicData>
            </a:graphic>
          </wp:inline>
        </w:drawing>
      </w:r>
    </w:p>
    <w:p w14:paraId="51DFA556" w14:textId="77777777" w:rsidR="0090113A" w:rsidRDefault="0090113A">
      <w:pPr>
        <w:jc w:val="center"/>
        <w:rPr>
          <w:color w:val="000000"/>
          <w:u w:val="single"/>
        </w:rPr>
      </w:pPr>
    </w:p>
    <w:p w14:paraId="0BD6A432" w14:textId="77777777" w:rsidR="0090113A" w:rsidRDefault="00000000">
      <w:pPr>
        <w:rPr>
          <w:rFonts w:ascii="Calibri" w:eastAsia="Calibri" w:hAnsi="Calibri" w:cs="Calibri"/>
          <w:sz w:val="40"/>
          <w:szCs w:val="40"/>
        </w:rPr>
      </w:pPr>
      <w:r>
        <w:br w:type="page"/>
      </w:r>
    </w:p>
    <w:p w14:paraId="4465BE5F" w14:textId="77777777" w:rsidR="0090113A" w:rsidRDefault="00000000">
      <w:r>
        <w:lastRenderedPageBreak/>
        <w:t>Voici les réponses du questionnaire sur l’emballage - laitue</w:t>
      </w:r>
    </w:p>
    <w:p w14:paraId="0E4522CC" w14:textId="77777777" w:rsidR="0090113A" w:rsidRDefault="00000000">
      <w:pPr>
        <w:rPr>
          <w:color w:val="0000FF"/>
          <w:u w:val="single"/>
        </w:rPr>
      </w:pPr>
      <w:hyperlink r:id="rId88">
        <w:r>
          <w:rPr>
            <w:color w:val="1155CC"/>
            <w:u w:val="single"/>
          </w:rPr>
          <w:t>Réponses - questionnaire sur l</w:t>
        </w:r>
        <w:r>
          <w:rPr>
            <w:color w:val="1155CC"/>
            <w:u w:val="single"/>
          </w:rPr>
          <w:t>’</w:t>
        </w:r>
        <w:r>
          <w:rPr>
            <w:color w:val="1155CC"/>
            <w:u w:val="single"/>
          </w:rPr>
          <w:t>e</w:t>
        </w:r>
        <w:r>
          <w:rPr>
            <w:color w:val="1155CC"/>
            <w:u w:val="single"/>
          </w:rPr>
          <w:t>m</w:t>
        </w:r>
        <w:r>
          <w:rPr>
            <w:color w:val="1155CC"/>
            <w:u w:val="single"/>
          </w:rPr>
          <w:t>ballage - laitue</w:t>
        </w:r>
      </w:hyperlink>
    </w:p>
    <w:p w14:paraId="0D54AF40" w14:textId="31C24124" w:rsidR="0090113A" w:rsidRDefault="0072128A">
      <w:pPr>
        <w:jc w:val="center"/>
        <w:rPr>
          <w:color w:val="0000FF"/>
          <w:u w:val="single"/>
        </w:rPr>
      </w:pPr>
      <w:r>
        <w:rPr>
          <w:noProof/>
        </w:rPr>
        <w:drawing>
          <wp:inline distT="0" distB="0" distL="0" distR="0" wp14:anchorId="0449DE52" wp14:editId="20E293E8">
            <wp:extent cx="5197290" cy="6523285"/>
            <wp:effectExtent l="0" t="0" r="381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89"/>
                    <a:stretch>
                      <a:fillRect/>
                    </a:stretch>
                  </pic:blipFill>
                  <pic:spPr>
                    <a:xfrm>
                      <a:off x="0" y="0"/>
                      <a:ext cx="5197290" cy="6523285"/>
                    </a:xfrm>
                    <a:prstGeom prst="rect">
                      <a:avLst/>
                    </a:prstGeom>
                  </pic:spPr>
                </pic:pic>
              </a:graphicData>
            </a:graphic>
          </wp:inline>
        </w:drawing>
      </w:r>
    </w:p>
    <w:p w14:paraId="04D3D424" w14:textId="77777777" w:rsidR="0090113A" w:rsidRDefault="0090113A">
      <w:pPr>
        <w:jc w:val="center"/>
        <w:rPr>
          <w:color w:val="0000FF"/>
          <w:u w:val="single"/>
        </w:rPr>
      </w:pPr>
    </w:p>
    <w:p w14:paraId="4D7E0ACC" w14:textId="77777777" w:rsidR="0090113A" w:rsidRDefault="00000000">
      <w:pPr>
        <w:rPr>
          <w:rFonts w:ascii="Calibri" w:eastAsia="Calibri" w:hAnsi="Calibri" w:cs="Calibri"/>
          <w:color w:val="1932FF"/>
          <w:sz w:val="40"/>
          <w:szCs w:val="40"/>
        </w:rPr>
      </w:pPr>
      <w:r>
        <w:br w:type="page"/>
      </w:r>
    </w:p>
    <w:p w14:paraId="777103E8" w14:textId="77777777" w:rsidR="0090113A" w:rsidRDefault="00000000">
      <w:pPr>
        <w:pStyle w:val="Heading1"/>
      </w:pPr>
      <w:bookmarkStart w:id="60" w:name="_Toc124367818"/>
      <w:r>
        <w:lastRenderedPageBreak/>
        <w:t>Annexe F – Construire un système de culture hydroponique</w:t>
      </w:r>
      <w:bookmarkEnd w:id="60"/>
      <w:r>
        <w:t xml:space="preserve"> </w:t>
      </w:r>
    </w:p>
    <w:p w14:paraId="45AFC647" w14:textId="77777777" w:rsidR="0090113A" w:rsidRDefault="00000000">
      <w:pPr>
        <w:jc w:val="left"/>
      </w:pPr>
      <w:r>
        <w:rPr>
          <w:sz w:val="22"/>
          <w:szCs w:val="22"/>
        </w:rPr>
        <w:t xml:space="preserve">Dans l’activité 3, vous serez invité à construire un système de culture hydroponique. Les enseignants doivent définir les paramètres d’un système et devront calculer le volume du réservoir. Le document - </w:t>
      </w:r>
      <w:hyperlink r:id="rId90">
        <w:r>
          <w:rPr>
            <w:color w:val="1155CC"/>
            <w:sz w:val="22"/>
            <w:szCs w:val="22"/>
            <w:u w:val="single"/>
          </w:rPr>
          <w:t>Calcul du volume du rés</w:t>
        </w:r>
        <w:r>
          <w:rPr>
            <w:color w:val="1155CC"/>
            <w:sz w:val="22"/>
            <w:szCs w:val="22"/>
            <w:u w:val="single"/>
          </w:rPr>
          <w:t>e</w:t>
        </w:r>
        <w:r>
          <w:rPr>
            <w:color w:val="1155CC"/>
            <w:sz w:val="22"/>
            <w:szCs w:val="22"/>
            <w:u w:val="single"/>
          </w:rPr>
          <w:t>rv</w:t>
        </w:r>
        <w:r>
          <w:rPr>
            <w:color w:val="1155CC"/>
            <w:sz w:val="22"/>
            <w:szCs w:val="22"/>
            <w:u w:val="single"/>
          </w:rPr>
          <w:t>o</w:t>
        </w:r>
        <w:r>
          <w:rPr>
            <w:color w:val="1155CC"/>
            <w:sz w:val="22"/>
            <w:szCs w:val="22"/>
            <w:u w:val="single"/>
          </w:rPr>
          <w:t>ir hydroponique</w:t>
        </w:r>
      </w:hyperlink>
      <w:r>
        <w:rPr>
          <w:sz w:val="22"/>
          <w:szCs w:val="22"/>
        </w:rPr>
        <w:t xml:space="preserve"> vous aidera à effectuer ces calculs.</w:t>
      </w:r>
      <w:r>
        <w:t xml:space="preserve"> </w:t>
      </w:r>
    </w:p>
    <w:p w14:paraId="03567A52" w14:textId="4426415E" w:rsidR="0090113A" w:rsidRDefault="0072128A">
      <w:pPr>
        <w:jc w:val="center"/>
      </w:pPr>
      <w:r>
        <w:rPr>
          <w:noProof/>
        </w:rPr>
        <w:drawing>
          <wp:inline distT="0" distB="0" distL="0" distR="0" wp14:anchorId="0AA67A42" wp14:editId="2FACF7EA">
            <wp:extent cx="4938188" cy="6447079"/>
            <wp:effectExtent l="0" t="0" r="0" b="0"/>
            <wp:docPr id="19" name="Picture 1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low confidence"/>
                    <pic:cNvPicPr/>
                  </pic:nvPicPr>
                  <pic:blipFill>
                    <a:blip r:embed="rId91"/>
                    <a:stretch>
                      <a:fillRect/>
                    </a:stretch>
                  </pic:blipFill>
                  <pic:spPr>
                    <a:xfrm>
                      <a:off x="0" y="0"/>
                      <a:ext cx="4938188" cy="6447079"/>
                    </a:xfrm>
                    <a:prstGeom prst="rect">
                      <a:avLst/>
                    </a:prstGeom>
                  </pic:spPr>
                </pic:pic>
              </a:graphicData>
            </a:graphic>
          </wp:inline>
        </w:drawing>
      </w:r>
    </w:p>
    <w:p w14:paraId="279F5E2D" w14:textId="77777777" w:rsidR="0090113A" w:rsidRDefault="0090113A">
      <w:pPr>
        <w:jc w:val="center"/>
      </w:pPr>
    </w:p>
    <w:p w14:paraId="27ECBBA4" w14:textId="77777777" w:rsidR="0090113A" w:rsidRDefault="00000000" w:rsidP="009C6ECF">
      <w:pPr>
        <w:pStyle w:val="Heading1"/>
      </w:pPr>
      <w:r>
        <w:br w:type="page"/>
      </w:r>
      <w:bookmarkStart w:id="61" w:name="_Toc124367819"/>
      <w:r>
        <w:lastRenderedPageBreak/>
        <w:t>Annexe G – Entretien et maintenance du système hydroponique</w:t>
      </w:r>
      <w:bookmarkEnd w:id="61"/>
    </w:p>
    <w:p w14:paraId="09604666" w14:textId="77777777" w:rsidR="00225C6F" w:rsidRDefault="00000000" w:rsidP="00225C6F">
      <w:pPr>
        <w:jc w:val="left"/>
      </w:pPr>
      <w:r>
        <w:t xml:space="preserve">Dans l’activité 4, vous allez devoir faire l’entretien et la maintenance de votre système hydroponique. Vous devrez apprendre comment et quoi planter, régler le débit d’eau, calculer les nutriments à donner et le fonctionnement du système. Vous devrez apprendre aux élèves à calculer le volume total du réservoir d’eau. Vous voulez que le niveau de fonctionnement du système soit proche du haut du réservoir pour permettre à vos plantes d’avoir le plus de lumière possible pour la croissance. Le </w:t>
      </w:r>
      <w:hyperlink r:id="rId92">
        <w:r>
          <w:rPr>
            <w:color w:val="1155CC"/>
            <w:u w:val="single"/>
          </w:rPr>
          <w:t>docu</w:t>
        </w:r>
        <w:r>
          <w:rPr>
            <w:color w:val="1155CC"/>
            <w:u w:val="single"/>
          </w:rPr>
          <w:t>m</w:t>
        </w:r>
        <w:r>
          <w:rPr>
            <w:color w:val="1155CC"/>
            <w:u w:val="single"/>
          </w:rPr>
          <w:t>ent - C</w:t>
        </w:r>
        <w:r>
          <w:rPr>
            <w:color w:val="1155CC"/>
            <w:u w:val="single"/>
          </w:rPr>
          <w:t>a</w:t>
        </w:r>
        <w:r>
          <w:rPr>
            <w:color w:val="1155CC"/>
            <w:u w:val="single"/>
          </w:rPr>
          <w:t>lcu</w:t>
        </w:r>
        <w:r>
          <w:rPr>
            <w:color w:val="1155CC"/>
            <w:u w:val="single"/>
          </w:rPr>
          <w:t>l</w:t>
        </w:r>
        <w:r>
          <w:rPr>
            <w:color w:val="1155CC"/>
            <w:u w:val="single"/>
          </w:rPr>
          <w:t xml:space="preserve"> du volume du réservoir hydroponique</w:t>
        </w:r>
      </w:hyperlink>
      <w:r>
        <w:t xml:space="preserve"> de l’annexe F vous aidera à effectuer ces calculs. </w:t>
      </w:r>
    </w:p>
    <w:p w14:paraId="27954048" w14:textId="2538A6B5" w:rsidR="0090113A" w:rsidRDefault="0072128A" w:rsidP="00225C6F">
      <w:pPr>
        <w:jc w:val="center"/>
      </w:pPr>
      <w:r>
        <w:rPr>
          <w:noProof/>
        </w:rPr>
        <w:drawing>
          <wp:inline distT="0" distB="0" distL="0" distR="0" wp14:anchorId="1EB9ADB3" wp14:editId="63C437D2">
            <wp:extent cx="4659782" cy="6067723"/>
            <wp:effectExtent l="0" t="0" r="7620" b="9525"/>
            <wp:docPr id="20" name="Picture 2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letter&#10;&#10;Description automatically generated"/>
                    <pic:cNvPicPr/>
                  </pic:nvPicPr>
                  <pic:blipFill>
                    <a:blip r:embed="rId93"/>
                    <a:stretch>
                      <a:fillRect/>
                    </a:stretch>
                  </pic:blipFill>
                  <pic:spPr>
                    <a:xfrm>
                      <a:off x="0" y="0"/>
                      <a:ext cx="4669777" cy="6080738"/>
                    </a:xfrm>
                    <a:prstGeom prst="rect">
                      <a:avLst/>
                    </a:prstGeom>
                  </pic:spPr>
                </pic:pic>
              </a:graphicData>
            </a:graphic>
          </wp:inline>
        </w:drawing>
      </w:r>
    </w:p>
    <w:p w14:paraId="23CFCBA5" w14:textId="77777777" w:rsidR="0090113A" w:rsidRDefault="00000000">
      <w:r>
        <w:lastRenderedPageBreak/>
        <w:t xml:space="preserve"> </w:t>
      </w:r>
    </w:p>
    <w:p w14:paraId="75C44956" w14:textId="77777777" w:rsidR="0090113A" w:rsidRDefault="00000000">
      <w:r>
        <w:t xml:space="preserve">Assurez-vous que votre niveau de fonctionnement est un nombre facile à utiliser pour créer votre recette de nutriments. Cela aidera les élèves à retenir l’information. </w:t>
      </w:r>
    </w:p>
    <w:p w14:paraId="063E64A1" w14:textId="77777777" w:rsidR="0090113A" w:rsidRDefault="00000000">
      <w:hyperlink r:id="rId94">
        <w:r>
          <w:rPr>
            <w:color w:val="1155CC"/>
            <w:u w:val="single"/>
          </w:rPr>
          <w:t>Feuille de calcul pour l</w:t>
        </w:r>
        <w:r>
          <w:rPr>
            <w:color w:val="1155CC"/>
            <w:u w:val="single"/>
          </w:rPr>
          <w:t>e</w:t>
        </w:r>
        <w:r>
          <w:rPr>
            <w:color w:val="1155CC"/>
            <w:u w:val="single"/>
          </w:rPr>
          <w:t>s n</w:t>
        </w:r>
        <w:r>
          <w:rPr>
            <w:color w:val="1155CC"/>
            <w:u w:val="single"/>
          </w:rPr>
          <w:t>u</w:t>
        </w:r>
        <w:r>
          <w:rPr>
            <w:color w:val="1155CC"/>
            <w:u w:val="single"/>
          </w:rPr>
          <w:t>triments</w:t>
        </w:r>
      </w:hyperlink>
    </w:p>
    <w:p w14:paraId="22A715AF" w14:textId="215173FB" w:rsidR="0090113A" w:rsidRDefault="0072128A">
      <w:pPr>
        <w:jc w:val="center"/>
        <w:rPr>
          <w:color w:val="1155CC"/>
          <w:u w:val="single"/>
        </w:rPr>
      </w:pPr>
      <w:r>
        <w:rPr>
          <w:noProof/>
        </w:rPr>
        <w:drawing>
          <wp:inline distT="0" distB="0" distL="0" distR="0" wp14:anchorId="4CDB2080" wp14:editId="1A61C977">
            <wp:extent cx="6126480" cy="5615305"/>
            <wp:effectExtent l="0" t="0" r="7620" b="4445"/>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95"/>
                    <a:stretch>
                      <a:fillRect/>
                    </a:stretch>
                  </pic:blipFill>
                  <pic:spPr>
                    <a:xfrm>
                      <a:off x="0" y="0"/>
                      <a:ext cx="6126480" cy="5615305"/>
                    </a:xfrm>
                    <a:prstGeom prst="rect">
                      <a:avLst/>
                    </a:prstGeom>
                  </pic:spPr>
                </pic:pic>
              </a:graphicData>
            </a:graphic>
          </wp:inline>
        </w:drawing>
      </w:r>
      <w:r w:rsidR="00000000">
        <w:fldChar w:fldCharType="begin"/>
      </w:r>
      <w:r w:rsidR="00000000">
        <w:instrText xml:space="preserve"> HYPERLINK "https://docs.google.com/document/d/1H9jE24miLfW3kQJDzfDPi6kmzzs-9oVr8riMipnsSpE/edit?usp=sharing" </w:instrText>
      </w:r>
      <w:r w:rsidR="00000000">
        <w:fldChar w:fldCharType="separate"/>
      </w:r>
    </w:p>
    <w:p w14:paraId="7EF79FF4" w14:textId="77777777" w:rsidR="0090113A" w:rsidRDefault="00000000">
      <w:r>
        <w:fldChar w:fldCharType="end"/>
      </w:r>
    </w:p>
    <w:p w14:paraId="7CC05B7B" w14:textId="77777777" w:rsidR="0090113A" w:rsidRDefault="0090113A"/>
    <w:p w14:paraId="7A828A05" w14:textId="77777777" w:rsidR="0090113A" w:rsidRDefault="0090113A"/>
    <w:p w14:paraId="7CF5EA42" w14:textId="77777777" w:rsidR="0090113A" w:rsidRDefault="0090113A"/>
    <w:p w14:paraId="18D127F8" w14:textId="77777777" w:rsidR="0090113A" w:rsidRDefault="00000000">
      <w:pPr>
        <w:rPr>
          <w:color w:val="202124"/>
          <w:sz w:val="42"/>
          <w:szCs w:val="42"/>
          <w:shd w:val="clear" w:color="auto" w:fill="F8F9FA"/>
        </w:rPr>
      </w:pPr>
      <w:r>
        <w:lastRenderedPageBreak/>
        <w:t xml:space="preserve">Vous devez revoir les éléments essentiels à surveiller lors de l’entretien d’un système hydroponique. Cela peut se faire en note ou par un travail - </w:t>
      </w:r>
      <w:hyperlink r:id="rId96">
        <w:r>
          <w:rPr>
            <w:color w:val="1155CC"/>
            <w:u w:val="single"/>
          </w:rPr>
          <w:t>Entretien et maintenance d’un système hydroponique</w:t>
        </w:r>
      </w:hyperlink>
      <w:r>
        <w:t xml:space="preserve">, dépendant du temps alloué. </w:t>
      </w:r>
    </w:p>
    <w:p w14:paraId="2AF7031A" w14:textId="77777777" w:rsidR="0090113A" w:rsidRDefault="00000000">
      <w:pPr>
        <w:rPr>
          <w:color w:val="0000FF"/>
          <w:u w:val="single"/>
        </w:rPr>
      </w:pPr>
      <w:hyperlink r:id="rId97">
        <w:r>
          <w:rPr>
            <w:color w:val="1155CC"/>
            <w:u w:val="single"/>
          </w:rPr>
          <w:t>Entretien et maintenance d’un syst</w:t>
        </w:r>
        <w:r>
          <w:rPr>
            <w:color w:val="1155CC"/>
            <w:u w:val="single"/>
          </w:rPr>
          <w:t>è</w:t>
        </w:r>
        <w:r>
          <w:rPr>
            <w:color w:val="1155CC"/>
            <w:u w:val="single"/>
          </w:rPr>
          <w:t>me hydroponique</w:t>
        </w:r>
      </w:hyperlink>
    </w:p>
    <w:p w14:paraId="613EC426" w14:textId="77777777" w:rsidR="0090113A" w:rsidRDefault="0090113A">
      <w:pPr>
        <w:rPr>
          <w:color w:val="0000FF"/>
          <w:u w:val="single"/>
        </w:rPr>
      </w:pPr>
    </w:p>
    <w:p w14:paraId="3FF7DF7D" w14:textId="5B9B6FC0" w:rsidR="0090113A" w:rsidRDefault="00225C6F">
      <w:pPr>
        <w:jc w:val="center"/>
        <w:rPr>
          <w:color w:val="0000FF"/>
          <w:u w:val="single"/>
        </w:rPr>
      </w:pPr>
      <w:r>
        <w:rPr>
          <w:noProof/>
        </w:rPr>
        <w:drawing>
          <wp:inline distT="0" distB="0" distL="0" distR="0" wp14:anchorId="751AFF2D" wp14:editId="27BC46CD">
            <wp:extent cx="5235394" cy="6340389"/>
            <wp:effectExtent l="0" t="0" r="3810" b="3810"/>
            <wp:docPr id="22" name="Picture 2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 letter&#10;&#10;Description automatically generated"/>
                    <pic:cNvPicPr/>
                  </pic:nvPicPr>
                  <pic:blipFill>
                    <a:blip r:embed="rId98"/>
                    <a:stretch>
                      <a:fillRect/>
                    </a:stretch>
                  </pic:blipFill>
                  <pic:spPr>
                    <a:xfrm>
                      <a:off x="0" y="0"/>
                      <a:ext cx="5235394" cy="6340389"/>
                    </a:xfrm>
                    <a:prstGeom prst="rect">
                      <a:avLst/>
                    </a:prstGeom>
                  </pic:spPr>
                </pic:pic>
              </a:graphicData>
            </a:graphic>
          </wp:inline>
        </w:drawing>
      </w:r>
    </w:p>
    <w:p w14:paraId="234597A7" w14:textId="77777777" w:rsidR="0090113A" w:rsidRDefault="0090113A"/>
    <w:p w14:paraId="3FD7A1F5" w14:textId="77777777" w:rsidR="0090113A" w:rsidRDefault="00000000" w:rsidP="009C6ECF">
      <w:pPr>
        <w:pStyle w:val="Heading1"/>
      </w:pPr>
      <w:bookmarkStart w:id="62" w:name="_Toc124367820"/>
      <w:r>
        <w:lastRenderedPageBreak/>
        <w:t>Annexe H – Activité authentique</w:t>
      </w:r>
      <w:bookmarkEnd w:id="62"/>
    </w:p>
    <w:p w14:paraId="4E6D07FF" w14:textId="77777777" w:rsidR="0090113A" w:rsidRDefault="00000000">
      <w:r>
        <w:t xml:space="preserve">La récolte de votre laitue se fait en retirant la plante du système et en coupant les racines. Il est recommandé de laver la laitue avant de la consommer. Le goût sera très différent de la laitue de l’épicerie. </w:t>
      </w:r>
      <w:proofErr w:type="gramStart"/>
      <w:r>
        <w:t>Ayez</w:t>
      </w:r>
      <w:proofErr w:type="gramEnd"/>
      <w:r>
        <w:t xml:space="preserve"> du plaisir! </w:t>
      </w:r>
    </w:p>
    <w:p w14:paraId="47D8B33A" w14:textId="77777777" w:rsidR="0090113A" w:rsidRDefault="00000000">
      <w:r>
        <w:t xml:space="preserve">Chaque rapport d’ingénierie sera différent puisque les élèves auront des expériences et des niveaux d’engagement différents. Les processus de plantation, de construction et de récolte sont les plus importants de ce travail. </w:t>
      </w:r>
    </w:p>
    <w:p w14:paraId="5F609FFF" w14:textId="77777777" w:rsidR="0090113A" w:rsidRDefault="0090113A">
      <w:pPr>
        <w:spacing w:after="160" w:line="259" w:lineRule="auto"/>
        <w:jc w:val="left"/>
      </w:pPr>
    </w:p>
    <w:p w14:paraId="18E6D101" w14:textId="77777777" w:rsidR="0090113A" w:rsidRDefault="00000000">
      <w:pPr>
        <w:spacing w:after="160" w:line="259" w:lineRule="auto"/>
        <w:jc w:val="left"/>
      </w:pPr>
      <w:r>
        <w:br w:type="page"/>
      </w:r>
    </w:p>
    <w:p w14:paraId="69ECE542" w14:textId="77777777" w:rsidR="0090113A" w:rsidRDefault="00000000">
      <w:pPr>
        <w:pStyle w:val="Heading1"/>
      </w:pPr>
      <w:bookmarkStart w:id="63" w:name="_Toc124367821"/>
      <w:r>
        <w:lastRenderedPageBreak/>
        <w:t>Références</w:t>
      </w:r>
      <w:bookmarkEnd w:id="63"/>
    </w:p>
    <w:p w14:paraId="40240345" w14:textId="77777777" w:rsidR="0090113A" w:rsidRDefault="00000000">
      <w:pPr>
        <w:spacing w:before="240"/>
        <w:jc w:val="left"/>
      </w:pPr>
      <w:r>
        <w:t xml:space="preserve">5 </w:t>
      </w:r>
      <w:proofErr w:type="spellStart"/>
      <w:r>
        <w:t>Hydroponic</w:t>
      </w:r>
      <w:proofErr w:type="spellEnd"/>
      <w:r>
        <w:t xml:space="preserve"> Fun </w:t>
      </w:r>
      <w:proofErr w:type="spellStart"/>
      <w:r>
        <w:t>Facts</w:t>
      </w:r>
      <w:proofErr w:type="spellEnd"/>
      <w:r>
        <w:t xml:space="preserve"> and Figures (poster)</w:t>
      </w:r>
    </w:p>
    <w:p w14:paraId="409E564B" w14:textId="77777777" w:rsidR="0090113A" w:rsidRDefault="00000000">
      <w:pPr>
        <w:shd w:val="clear" w:color="auto" w:fill="FFFFFF"/>
        <w:spacing w:before="240" w:after="0"/>
        <w:jc w:val="left"/>
      </w:pPr>
      <w:r>
        <w:t xml:space="preserve">6 Types of </w:t>
      </w:r>
      <w:proofErr w:type="spellStart"/>
      <w:r>
        <w:t>Hydroponic</w:t>
      </w:r>
      <w:proofErr w:type="spellEnd"/>
      <w:r>
        <w:t xml:space="preserve"> </w:t>
      </w:r>
      <w:proofErr w:type="spellStart"/>
      <w:r>
        <w:t>Systems</w:t>
      </w:r>
      <w:proofErr w:type="spellEnd"/>
      <w:r>
        <w:t xml:space="preserve"> </w:t>
      </w:r>
      <w:proofErr w:type="spellStart"/>
      <w:r>
        <w:t>Explained</w:t>
      </w:r>
      <w:proofErr w:type="spellEnd"/>
      <w:r>
        <w:t xml:space="preserve">, </w:t>
      </w:r>
      <w:proofErr w:type="spellStart"/>
      <w:r>
        <w:t>Sensorex</w:t>
      </w:r>
      <w:proofErr w:type="spellEnd"/>
      <w:r>
        <w:t xml:space="preserve">, 2019 </w:t>
      </w:r>
    </w:p>
    <w:p w14:paraId="15614820" w14:textId="77777777" w:rsidR="0090113A" w:rsidRDefault="00000000">
      <w:pPr>
        <w:spacing w:after="0" w:line="480" w:lineRule="auto"/>
        <w:jc w:val="left"/>
        <w:rPr>
          <w:color w:val="0000FF"/>
          <w:u w:val="single"/>
        </w:rPr>
      </w:pPr>
      <w:hyperlink r:id="rId99">
        <w:r>
          <w:rPr>
            <w:color w:val="0000FF"/>
            <w:u w:val="single"/>
          </w:rPr>
          <w:t>https://sensorex.com/blog/2019/10/29/hydroponic-systems-explained/</w:t>
        </w:r>
      </w:hyperlink>
    </w:p>
    <w:p w14:paraId="5018B509" w14:textId="77777777" w:rsidR="0090113A" w:rsidRDefault="00000000">
      <w:pPr>
        <w:jc w:val="left"/>
        <w:rPr>
          <w:color w:val="0000FF"/>
          <w:u w:val="single"/>
        </w:rPr>
      </w:pPr>
      <w:r>
        <w:t xml:space="preserve">7 </w:t>
      </w:r>
      <w:proofErr w:type="spellStart"/>
      <w:r>
        <w:t>Different</w:t>
      </w:r>
      <w:proofErr w:type="spellEnd"/>
      <w:r>
        <w:t xml:space="preserve"> Types of </w:t>
      </w:r>
      <w:proofErr w:type="spellStart"/>
      <w:r>
        <w:t>Hydroponic</w:t>
      </w:r>
      <w:proofErr w:type="spellEnd"/>
      <w:r>
        <w:t xml:space="preserve"> </w:t>
      </w:r>
      <w:proofErr w:type="spellStart"/>
      <w:r>
        <w:t>Systems</w:t>
      </w:r>
      <w:proofErr w:type="spellEnd"/>
      <w:r>
        <w:t xml:space="preserve">, No </w:t>
      </w:r>
      <w:proofErr w:type="spellStart"/>
      <w:r>
        <w:t>Soil</w:t>
      </w:r>
      <w:proofErr w:type="spellEnd"/>
      <w:r>
        <w:t xml:space="preserve"> Solutions, 2022 </w:t>
      </w:r>
      <w:hyperlink r:id="rId100">
        <w:r>
          <w:rPr>
            <w:color w:val="0000FF"/>
            <w:u w:val="single"/>
          </w:rPr>
          <w:t>https://www.nosoilsolutions.com/6-different-types-hydroponic-systems/</w:t>
        </w:r>
      </w:hyperlink>
    </w:p>
    <w:p w14:paraId="5EE60A10" w14:textId="77777777" w:rsidR="0090113A" w:rsidRDefault="00000000">
      <w:pPr>
        <w:pBdr>
          <w:top w:val="nil"/>
          <w:left w:val="nil"/>
          <w:bottom w:val="nil"/>
          <w:right w:val="nil"/>
          <w:between w:val="nil"/>
        </w:pBdr>
        <w:spacing w:before="240"/>
        <w:jc w:val="left"/>
        <w:rPr>
          <w:color w:val="0000FF"/>
          <w:u w:val="single"/>
        </w:rPr>
      </w:pPr>
      <w:r>
        <w:t xml:space="preserve">A large </w:t>
      </w:r>
      <w:proofErr w:type="spellStart"/>
      <w:r>
        <w:t>scale</w:t>
      </w:r>
      <w:proofErr w:type="spellEnd"/>
      <w:r>
        <w:t xml:space="preserve"> </w:t>
      </w:r>
      <w:proofErr w:type="spellStart"/>
      <w:r>
        <w:t>ecosystem</w:t>
      </w:r>
      <w:proofErr w:type="spellEnd"/>
      <w:r>
        <w:t xml:space="preserve"> </w:t>
      </w:r>
      <w:proofErr w:type="spellStart"/>
      <w:r>
        <w:t>containing</w:t>
      </w:r>
      <w:proofErr w:type="spellEnd"/>
      <w:r>
        <w:t xml:space="preserve"> a lot of </w:t>
      </w:r>
      <w:proofErr w:type="spellStart"/>
      <w:r>
        <w:t>sunflowers</w:t>
      </w:r>
      <w:proofErr w:type="spellEnd"/>
      <w:r>
        <w:t xml:space="preserve">, </w:t>
      </w:r>
      <w:proofErr w:type="spellStart"/>
      <w:r>
        <w:t>Weiming</w:t>
      </w:r>
      <w:proofErr w:type="spellEnd"/>
      <w:r>
        <w:t xml:space="preserve"> Dong, (</w:t>
      </w:r>
      <w:proofErr w:type="spellStart"/>
      <w:r>
        <w:t>picture</w:t>
      </w:r>
      <w:proofErr w:type="spellEnd"/>
      <w:r>
        <w:t xml:space="preserve">), </w:t>
      </w:r>
      <w:hyperlink r:id="rId101">
        <w:r>
          <w:rPr>
            <w:color w:val="0000FF"/>
            <w:u w:val="single"/>
          </w:rPr>
          <w:t>https://www.researchgate.net/figure/A-large-scale-ecosystem-containing-a-lot-of-sunflowers_fig24_279262231</w:t>
        </w:r>
      </w:hyperlink>
    </w:p>
    <w:p w14:paraId="3A1CE1F4" w14:textId="77777777" w:rsidR="0090113A" w:rsidRDefault="00000000">
      <w:pPr>
        <w:spacing w:before="240"/>
        <w:jc w:val="left"/>
        <w:rPr>
          <w:highlight w:val="white"/>
        </w:rPr>
      </w:pPr>
      <w:r>
        <w:rPr>
          <w:highlight w:val="white"/>
        </w:rPr>
        <w:t xml:space="preserve">À l’écoute de chaque élève grâce à la différenciation pédagogique </w:t>
      </w:r>
      <w:hyperlink r:id="rId102">
        <w:r>
          <w:rPr>
            <w:color w:val="1155CC"/>
            <w:highlight w:val="white"/>
            <w:u w:val="single"/>
          </w:rPr>
          <w:t>https://assets.ctfassets.net/cfektv4t16rw/2bJwzV3KP1pbuYOeDaMZFw/c4dc0a9399f2d923350ffceffb1e3a01/A_EcoutePartie1.pdf</w:t>
        </w:r>
      </w:hyperlink>
      <w:r>
        <w:rPr>
          <w:highlight w:val="white"/>
        </w:rPr>
        <w:t xml:space="preserve"> </w:t>
      </w:r>
    </w:p>
    <w:p w14:paraId="011514D4" w14:textId="77777777" w:rsidR="0090113A" w:rsidRDefault="00000000">
      <w:pPr>
        <w:spacing w:before="240"/>
        <w:jc w:val="left"/>
      </w:pPr>
      <w:r>
        <w:t xml:space="preserve">Apprendre pour tous - Un guide pour une évaluation et </w:t>
      </w:r>
      <w:proofErr w:type="gramStart"/>
      <w:r>
        <w:t>un enseignement efficaces</w:t>
      </w:r>
      <w:proofErr w:type="gramEnd"/>
      <w:r>
        <w:t xml:space="preserve"> pour tous les élèves, de la maternelle à la 12e année, </w:t>
      </w:r>
      <w:hyperlink r:id="rId103">
        <w:r>
          <w:rPr>
            <w:color w:val="1155CC"/>
            <w:u w:val="single"/>
          </w:rPr>
          <w:t>https://www.dcp.edu.gov.on.ca/fr/</w:t>
        </w:r>
      </w:hyperlink>
    </w:p>
    <w:p w14:paraId="20CCAB8F" w14:textId="77777777" w:rsidR="0090113A" w:rsidRDefault="00000000">
      <w:pPr>
        <w:spacing w:before="240"/>
        <w:jc w:val="left"/>
        <w:rPr>
          <w:color w:val="0000FF"/>
          <w:u w:val="single"/>
        </w:rPr>
      </w:pPr>
      <w:proofErr w:type="spellStart"/>
      <w:r>
        <w:t>Aquaponics</w:t>
      </w:r>
      <w:proofErr w:type="spellEnd"/>
      <w:r>
        <w:t xml:space="preserve">, Ryan Somma (photo) 1980 </w:t>
      </w:r>
      <w:hyperlink r:id="rId104">
        <w:r>
          <w:rPr>
            <w:color w:val="0000FF"/>
            <w:u w:val="single"/>
          </w:rPr>
          <w:t>https://www.flickr.com/photos/14405058@N08/2552598398</w:t>
        </w:r>
      </w:hyperlink>
    </w:p>
    <w:p w14:paraId="66DE5CAC" w14:textId="77777777" w:rsidR="0090113A" w:rsidRDefault="00000000">
      <w:pPr>
        <w:jc w:val="left"/>
        <w:rPr>
          <w:color w:val="0000FF"/>
          <w:u w:val="single"/>
        </w:rPr>
      </w:pPr>
      <w:r>
        <w:t xml:space="preserve">Best Plants to </w:t>
      </w:r>
      <w:proofErr w:type="spellStart"/>
      <w:r>
        <w:t>Grow</w:t>
      </w:r>
      <w:proofErr w:type="spellEnd"/>
      <w:r>
        <w:t xml:space="preserve"> </w:t>
      </w:r>
      <w:proofErr w:type="spellStart"/>
      <w:r>
        <w:t>Hydroponically</w:t>
      </w:r>
      <w:proofErr w:type="spellEnd"/>
      <w:r>
        <w:t>, Hyper-</w:t>
      </w:r>
      <w:proofErr w:type="spellStart"/>
      <w:r>
        <w:t>Grow</w:t>
      </w:r>
      <w:proofErr w:type="spellEnd"/>
      <w:r>
        <w:t xml:space="preserve"> </w:t>
      </w:r>
      <w:proofErr w:type="spellStart"/>
      <w:r>
        <w:t>Fertilizer</w:t>
      </w:r>
      <w:proofErr w:type="spellEnd"/>
      <w:r>
        <w:t xml:space="preserve">, </w:t>
      </w:r>
      <w:hyperlink r:id="rId105">
        <w:r>
          <w:rPr>
            <w:color w:val="0000FF"/>
            <w:u w:val="single"/>
          </w:rPr>
          <w:t>https://hyper-grow.com/news/best-plants-to-grow-hydroponically/</w:t>
        </w:r>
      </w:hyperlink>
    </w:p>
    <w:p w14:paraId="7B962203" w14:textId="77777777" w:rsidR="0090113A" w:rsidRDefault="00000000">
      <w:pPr>
        <w:jc w:val="left"/>
        <w:rPr>
          <w:color w:val="0000FF"/>
          <w:u w:val="single"/>
        </w:rPr>
      </w:pPr>
      <w:r>
        <w:t xml:space="preserve">Best Water for </w:t>
      </w:r>
      <w:proofErr w:type="spellStart"/>
      <w:r>
        <w:t>Seedlings</w:t>
      </w:r>
      <w:proofErr w:type="spellEnd"/>
      <w:r>
        <w:t xml:space="preserve">, </w:t>
      </w:r>
      <w:proofErr w:type="spellStart"/>
      <w:r>
        <w:t>Flourishing</w:t>
      </w:r>
      <w:proofErr w:type="spellEnd"/>
      <w:r>
        <w:t xml:space="preserve"> Plants (</w:t>
      </w:r>
      <w:proofErr w:type="spellStart"/>
      <w:r>
        <w:t>picture</w:t>
      </w:r>
      <w:proofErr w:type="spellEnd"/>
      <w:r>
        <w:t xml:space="preserve">), 2022 </w:t>
      </w:r>
      <w:hyperlink r:id="rId106">
        <w:r>
          <w:rPr>
            <w:color w:val="0000FF"/>
            <w:u w:val="single"/>
          </w:rPr>
          <w:t>https://flourishingplants.com/best-water-for-seedlings/</w:t>
        </w:r>
      </w:hyperlink>
    </w:p>
    <w:p w14:paraId="49A3C86C" w14:textId="77777777" w:rsidR="0090113A" w:rsidRDefault="00000000">
      <w:pPr>
        <w:jc w:val="left"/>
      </w:pPr>
      <w:proofErr w:type="spellStart"/>
      <w:r>
        <w:t>Biotechnology</w:t>
      </w:r>
      <w:proofErr w:type="spellEnd"/>
      <w:r>
        <w:t xml:space="preserve"> and </w:t>
      </w:r>
      <w:proofErr w:type="spellStart"/>
      <w:r>
        <w:t>Crop</w:t>
      </w:r>
      <w:proofErr w:type="spellEnd"/>
      <w:r>
        <w:t xml:space="preserve"> </w:t>
      </w:r>
      <w:proofErr w:type="spellStart"/>
      <w:r>
        <w:t>Improvement</w:t>
      </w:r>
      <w:proofErr w:type="spellEnd"/>
      <w:r>
        <w:t xml:space="preserve"> of Ginger </w:t>
      </w:r>
      <w:proofErr w:type="gramStart"/>
      <w:r>
        <w:t xml:space="preserve">( </w:t>
      </w:r>
      <w:proofErr w:type="spellStart"/>
      <w:r>
        <w:t>Zingiber</w:t>
      </w:r>
      <w:proofErr w:type="spellEnd"/>
      <w:proofErr w:type="gramEnd"/>
      <w:r>
        <w:t xml:space="preserve"> officinale </w:t>
      </w:r>
      <w:proofErr w:type="spellStart"/>
      <w:r>
        <w:t>Rosc</w:t>
      </w:r>
      <w:proofErr w:type="spellEnd"/>
      <w:r>
        <w:t xml:space="preserve">.), </w:t>
      </w:r>
      <w:proofErr w:type="spellStart"/>
      <w:r>
        <w:t>ResearchGate</w:t>
      </w:r>
      <w:proofErr w:type="spellEnd"/>
      <w:r>
        <w:t xml:space="preserve"> (image) 2022 </w:t>
      </w:r>
      <w:hyperlink r:id="rId107">
        <w:r>
          <w:rPr>
            <w:color w:val="0000FF"/>
            <w:u w:val="single"/>
          </w:rPr>
          <w:t>https://www.researchgate.net/figure/Botany-of-ginger-plant-Source</w:t>
        </w:r>
      </w:hyperlink>
    </w:p>
    <w:p w14:paraId="2B4CB07A" w14:textId="77777777" w:rsidR="0090113A" w:rsidRDefault="00000000">
      <w:pPr>
        <w:widowControl w:val="0"/>
        <w:spacing w:after="0"/>
        <w:jc w:val="left"/>
        <w:rPr>
          <w:color w:val="0000FF"/>
          <w:u w:val="single"/>
        </w:rPr>
      </w:pPr>
      <w:proofErr w:type="spellStart"/>
      <w:r>
        <w:t>Chinampa</w:t>
      </w:r>
      <w:proofErr w:type="spellEnd"/>
      <w:r>
        <w:t xml:space="preserve">, </w:t>
      </w:r>
      <w:proofErr w:type="spellStart"/>
      <w:r>
        <w:t>Antropogen</w:t>
      </w:r>
      <w:proofErr w:type="spellEnd"/>
      <w:r>
        <w:t xml:space="preserve"> (image), 2011 </w:t>
      </w:r>
      <w:hyperlink r:id="rId108">
        <w:r>
          <w:rPr>
            <w:color w:val="0000FF"/>
            <w:u w:val="single"/>
          </w:rPr>
          <w:t>https://anthrome.wordpress.com/2011/04/24/chinampa-raised-bed-hydrological-agriculture/</w:t>
        </w:r>
      </w:hyperlink>
    </w:p>
    <w:p w14:paraId="381AF89C" w14:textId="77777777" w:rsidR="0090113A" w:rsidRDefault="0090113A">
      <w:pPr>
        <w:widowControl w:val="0"/>
        <w:spacing w:after="0"/>
        <w:jc w:val="left"/>
        <w:rPr>
          <w:color w:val="0000FF"/>
          <w:u w:val="single"/>
        </w:rPr>
      </w:pPr>
    </w:p>
    <w:p w14:paraId="7DC04CAA" w14:textId="77777777" w:rsidR="0090113A" w:rsidRDefault="00000000">
      <w:pPr>
        <w:widowControl w:val="0"/>
        <w:spacing w:after="0"/>
        <w:jc w:val="left"/>
        <w:rPr>
          <w:u w:val="single"/>
        </w:rPr>
      </w:pPr>
      <w:hyperlink r:id="rId109">
        <w:r>
          <w:rPr>
            <w:highlight w:val="white"/>
          </w:rPr>
          <w:t>CODE La sécurité des élèves du secondaire de la 9e à la 12e année</w:t>
        </w:r>
      </w:hyperlink>
    </w:p>
    <w:p w14:paraId="554A0759" w14:textId="77777777" w:rsidR="0090113A" w:rsidRDefault="00000000">
      <w:pPr>
        <w:widowControl w:val="0"/>
        <w:spacing w:after="0"/>
        <w:jc w:val="left"/>
        <w:rPr>
          <w:u w:val="single"/>
        </w:rPr>
      </w:pPr>
      <w:hyperlink r:id="rId110">
        <w:r>
          <w:rPr>
            <w:color w:val="1155CC"/>
            <w:u w:val="single"/>
          </w:rPr>
          <w:t>https://www.octe.ca/fr/resources/resource-folder/code-la-securite-des-eleves-du-secondaire-de-la-9e-la-12e-annee</w:t>
        </w:r>
      </w:hyperlink>
    </w:p>
    <w:p w14:paraId="1408C943" w14:textId="77777777" w:rsidR="0090113A" w:rsidRDefault="00000000">
      <w:pPr>
        <w:spacing w:before="240"/>
        <w:jc w:val="left"/>
      </w:pPr>
      <w:r>
        <w:t>Compétences du 21e Siècle: Document de Réflexion. Phase 1: Définir les Compétences du 21e Siècle pour l’Ontario. Édition de l’automne, 2016.</w:t>
      </w:r>
      <w:hyperlink r:id="rId111">
        <w:r>
          <w:t xml:space="preserve"> </w:t>
        </w:r>
      </w:hyperlink>
      <w:hyperlink r:id="rId112">
        <w:r>
          <w:rPr>
            <w:color w:val="1155CC"/>
            <w:u w:val="single"/>
          </w:rPr>
          <w:t>https://pedagogienumeriqueenaction.cforp.ca/wp-content/uploads/2016/02/Ontario-21st-century-competencies-foundation-FINAL-FR_AODA_EDUGAINS_Feb-19_16.pdf</w:t>
        </w:r>
      </w:hyperlink>
    </w:p>
    <w:p w14:paraId="301DC058" w14:textId="77777777" w:rsidR="0090113A" w:rsidRDefault="00000000">
      <w:pPr>
        <w:spacing w:before="240"/>
        <w:jc w:val="left"/>
        <w:rPr>
          <w:color w:val="0000FF"/>
          <w:u w:val="single"/>
        </w:rPr>
      </w:pPr>
      <w:proofErr w:type="spellStart"/>
      <w:r>
        <w:t>Coriander</w:t>
      </w:r>
      <w:proofErr w:type="spellEnd"/>
      <w:r>
        <w:t xml:space="preserve"> </w:t>
      </w:r>
      <w:proofErr w:type="spellStart"/>
      <w:r>
        <w:t>grown</w:t>
      </w:r>
      <w:proofErr w:type="spellEnd"/>
      <w:r>
        <w:t xml:space="preserve"> </w:t>
      </w:r>
      <w:proofErr w:type="spellStart"/>
      <w:r>
        <w:t>hydroponically</w:t>
      </w:r>
      <w:proofErr w:type="spellEnd"/>
      <w:r>
        <w:t xml:space="preserve"> in </w:t>
      </w:r>
      <w:proofErr w:type="spellStart"/>
      <w:r>
        <w:t>greenhouse</w:t>
      </w:r>
      <w:proofErr w:type="spellEnd"/>
      <w:r>
        <w:t xml:space="preserve">, </w:t>
      </w:r>
      <w:proofErr w:type="spellStart"/>
      <w:r>
        <w:t>marsraw</w:t>
      </w:r>
      <w:proofErr w:type="spellEnd"/>
      <w:r>
        <w:t xml:space="preserve"> (</w:t>
      </w:r>
      <w:proofErr w:type="spellStart"/>
      <w:r>
        <w:t>Pixabay</w:t>
      </w:r>
      <w:proofErr w:type="spellEnd"/>
      <w:r>
        <w:t xml:space="preserve"> photo), 2019 </w:t>
      </w:r>
      <w:hyperlink r:id="rId113">
        <w:r>
          <w:rPr>
            <w:color w:val="0000FF"/>
            <w:u w:val="single"/>
          </w:rPr>
          <w:t>https://pixabay.com/photos/hydroponics-greenhouse-coriander-4255401/</w:t>
        </w:r>
      </w:hyperlink>
    </w:p>
    <w:p w14:paraId="0068C1DF" w14:textId="77777777" w:rsidR="0090113A" w:rsidRDefault="00000000">
      <w:pPr>
        <w:spacing w:before="240"/>
        <w:jc w:val="left"/>
      </w:pPr>
      <w:r>
        <w:lastRenderedPageBreak/>
        <w:t xml:space="preserve">Curriculum de l’Ontario 9e et 10e année : Éducation technologique, 2009 (révisé) </w:t>
      </w:r>
      <w:hyperlink r:id="rId114" w:anchor="page=83">
        <w:r>
          <w:rPr>
            <w:color w:val="1155CC"/>
            <w:u w:val="single"/>
          </w:rPr>
          <w:t>https://www.edu.gov.on.ca/fre/curriculum/secondary/teched910curr09.pdf#page=83</w:t>
        </w:r>
      </w:hyperlink>
    </w:p>
    <w:p w14:paraId="4DE22994" w14:textId="77777777" w:rsidR="0090113A" w:rsidRDefault="00000000">
      <w:pPr>
        <w:spacing w:before="240"/>
        <w:jc w:val="left"/>
        <w:rPr>
          <w:color w:val="0000FF"/>
          <w:u w:val="single"/>
        </w:rPr>
      </w:pPr>
      <w:proofErr w:type="spellStart"/>
      <w:r>
        <w:t>Deep</w:t>
      </w:r>
      <w:proofErr w:type="spellEnd"/>
      <w:r>
        <w:t xml:space="preserve"> Water Culture </w:t>
      </w:r>
      <w:proofErr w:type="spellStart"/>
      <w:r>
        <w:t>Cutaway</w:t>
      </w:r>
      <w:proofErr w:type="spellEnd"/>
      <w:r>
        <w:t xml:space="preserve">, Simply </w:t>
      </w:r>
      <w:proofErr w:type="spellStart"/>
      <w:r>
        <w:t>Hydroponics</w:t>
      </w:r>
      <w:proofErr w:type="spellEnd"/>
      <w:r>
        <w:t xml:space="preserve"> (image), 2022 </w:t>
      </w:r>
      <w:hyperlink r:id="rId115">
        <w:r>
          <w:rPr>
            <w:color w:val="0000FF"/>
            <w:u w:val="single"/>
          </w:rPr>
          <w:t>https://www.simplyhydroponics.com.au/page/info-hub/different-types-of-hydroponic-systems/</w:t>
        </w:r>
      </w:hyperlink>
    </w:p>
    <w:p w14:paraId="7861FAFD" w14:textId="77777777" w:rsidR="0090113A" w:rsidRDefault="00000000">
      <w:pPr>
        <w:shd w:val="clear" w:color="auto" w:fill="FFFFFF"/>
        <w:spacing w:after="220" w:line="288" w:lineRule="auto"/>
        <w:jc w:val="left"/>
        <w:rPr>
          <w:color w:val="0000FF"/>
          <w:u w:val="single"/>
        </w:rPr>
      </w:pPr>
      <w:proofErr w:type="spellStart"/>
      <w:r>
        <w:t>Drip</w:t>
      </w:r>
      <w:proofErr w:type="spellEnd"/>
      <w:r>
        <w:t xml:space="preserve"> System </w:t>
      </w:r>
      <w:proofErr w:type="spellStart"/>
      <w:r>
        <w:t>Hydroponics</w:t>
      </w:r>
      <w:proofErr w:type="spellEnd"/>
      <w:r>
        <w:t xml:space="preserve"> Pros and Cons (And how to </w:t>
      </w:r>
      <w:proofErr w:type="spellStart"/>
      <w:r>
        <w:t>avoid</w:t>
      </w:r>
      <w:proofErr w:type="spellEnd"/>
      <w:r>
        <w:t xml:space="preserve"> </w:t>
      </w:r>
      <w:proofErr w:type="spellStart"/>
      <w:r>
        <w:t>them</w:t>
      </w:r>
      <w:proofErr w:type="spellEnd"/>
      <w:r>
        <w:t xml:space="preserve">), Plants Heaven, 2022 </w:t>
      </w:r>
      <w:hyperlink r:id="rId116">
        <w:r>
          <w:rPr>
            <w:color w:val="0000FF"/>
            <w:u w:val="single"/>
          </w:rPr>
          <w:t>https://plantsheaven.com/drip-system-hydroponics-pros-and-cons/</w:t>
        </w:r>
      </w:hyperlink>
    </w:p>
    <w:p w14:paraId="61E6BD89" w14:textId="77777777" w:rsidR="0090113A" w:rsidRDefault="00000000">
      <w:pPr>
        <w:spacing w:before="240"/>
        <w:jc w:val="left"/>
        <w:rPr>
          <w:color w:val="0000FF"/>
          <w:u w:val="single"/>
        </w:rPr>
      </w:pPr>
      <w:r>
        <w:t xml:space="preserve">Eco </w:t>
      </w:r>
      <w:proofErr w:type="spellStart"/>
      <w:r>
        <w:t>Grower</w:t>
      </w:r>
      <w:proofErr w:type="spellEnd"/>
      <w:r>
        <w:t xml:space="preserve"> Max, Planet Natural (image), 2022 </w:t>
      </w:r>
      <w:hyperlink r:id="rId117">
        <w:r>
          <w:rPr>
            <w:color w:val="0000FF"/>
            <w:u w:val="single"/>
          </w:rPr>
          <w:t>https://www.planetnatural.com/product/ecogrower-hydroponic-system/</w:t>
        </w:r>
      </w:hyperlink>
    </w:p>
    <w:p w14:paraId="6C0213E6" w14:textId="77777777" w:rsidR="0090113A" w:rsidRDefault="00000000">
      <w:pPr>
        <w:jc w:val="left"/>
        <w:rPr>
          <w:highlight w:val="white"/>
        </w:rPr>
      </w:pPr>
      <w:r>
        <w:t xml:space="preserve">Entreprendre un apprentissage en Ontario </w:t>
      </w:r>
      <w:hyperlink r:id="rId118">
        <w:r>
          <w:rPr>
            <w:color w:val="1155CC"/>
            <w:u w:val="single"/>
          </w:rPr>
          <w:t>https://www.ontario.ca/fr/page/entreprendre-un-apprentissage</w:t>
        </w:r>
      </w:hyperlink>
    </w:p>
    <w:p w14:paraId="26C2444F" w14:textId="77777777" w:rsidR="0090113A" w:rsidRDefault="00000000">
      <w:pPr>
        <w:jc w:val="left"/>
      </w:pPr>
      <w:r>
        <w:rPr>
          <w:highlight w:val="white"/>
        </w:rPr>
        <w:t>Faire croître le succès: évaluation et communication du rendement des élèves fréquentant les écoles de l’Ontario</w:t>
      </w:r>
      <w:r>
        <w:t xml:space="preserve"> </w:t>
      </w:r>
      <w:hyperlink r:id="rId119">
        <w:r>
          <w:rPr>
            <w:color w:val="1155CC"/>
            <w:u w:val="single"/>
          </w:rPr>
          <w:t>https://www.edu.gov.on.ca/fre/policyfunding/growSuccessfr.pdf</w:t>
        </w:r>
      </w:hyperlink>
    </w:p>
    <w:p w14:paraId="05C357F4" w14:textId="77777777" w:rsidR="0090113A" w:rsidRDefault="00000000">
      <w:pPr>
        <w:jc w:val="left"/>
        <w:rPr>
          <w:color w:val="0000FF"/>
          <w:u w:val="single"/>
        </w:rPr>
      </w:pPr>
      <w:r>
        <w:t xml:space="preserve">Good Plant </w:t>
      </w:r>
      <w:proofErr w:type="spellStart"/>
      <w:r>
        <w:t>Growth</w:t>
      </w:r>
      <w:proofErr w:type="spellEnd"/>
      <w:r>
        <w:t xml:space="preserve"> Notes, OCTE, 2022 </w:t>
      </w:r>
      <w:hyperlink r:id="rId120">
        <w:r>
          <w:rPr>
            <w:color w:val="0000FF"/>
            <w:u w:val="single"/>
          </w:rPr>
          <w:t>https://docs.google.com/document/d/1xh8m2kgKIDXsDt7CN2_X2jbzNMCxFA1yMWGxbQLqbtU/edit?usp=sharing</w:t>
        </w:r>
      </w:hyperlink>
    </w:p>
    <w:p w14:paraId="3211E988" w14:textId="77777777" w:rsidR="0090113A" w:rsidRDefault="00000000">
      <w:pPr>
        <w:widowControl w:val="0"/>
        <w:jc w:val="left"/>
        <w:rPr>
          <w:rFonts w:ascii="Times New Roman" w:eastAsia="Times New Roman" w:hAnsi="Times New Roman" w:cs="Times New Roman"/>
        </w:rPr>
      </w:pPr>
      <w:r>
        <w:t xml:space="preserve">Green roof, NNECAPA Photo Library (photo), 2006 </w:t>
      </w:r>
      <w:hyperlink r:id="rId121">
        <w:r>
          <w:rPr>
            <w:color w:val="0000FF"/>
            <w:u w:val="single"/>
          </w:rPr>
          <w:t>https://www.flickr.com/photos/nnecapa/2830785109</w:t>
        </w:r>
      </w:hyperlink>
    </w:p>
    <w:p w14:paraId="7438E197" w14:textId="77777777" w:rsidR="0090113A" w:rsidRDefault="00000000">
      <w:pPr>
        <w:jc w:val="left"/>
        <w:rPr>
          <w:color w:val="0000FF"/>
          <w:u w:val="single"/>
        </w:rPr>
      </w:pPr>
      <w:proofErr w:type="spellStart"/>
      <w:r>
        <w:t>Growth</w:t>
      </w:r>
      <w:proofErr w:type="spellEnd"/>
      <w:r>
        <w:t xml:space="preserve"> </w:t>
      </w:r>
      <w:proofErr w:type="spellStart"/>
      <w:r>
        <w:t>Mindset</w:t>
      </w:r>
      <w:proofErr w:type="spellEnd"/>
      <w:r>
        <w:t xml:space="preserve"> for </w:t>
      </w:r>
      <w:proofErr w:type="spellStart"/>
      <w:r>
        <w:t>Gardeners</w:t>
      </w:r>
      <w:proofErr w:type="spellEnd"/>
      <w:r>
        <w:t xml:space="preserve"> </w:t>
      </w:r>
      <w:proofErr w:type="spellStart"/>
      <w:r>
        <w:t>drawing</w:t>
      </w:r>
      <w:proofErr w:type="spellEnd"/>
      <w:r>
        <w:t xml:space="preserve">, Porter County Master </w:t>
      </w:r>
      <w:proofErr w:type="spellStart"/>
      <w:r>
        <w:t>Gardeners</w:t>
      </w:r>
      <w:proofErr w:type="spellEnd"/>
      <w:r>
        <w:t xml:space="preserve"> Association (image), 2020 </w:t>
      </w:r>
      <w:hyperlink r:id="rId122">
        <w:r>
          <w:rPr>
            <w:color w:val="0000FF"/>
            <w:u w:val="single"/>
          </w:rPr>
          <w:t>https://extension.purdue.edu/county/porter/_docs/vol-6-issue-6---garden-thyme-nov-2020.pdf</w:t>
        </w:r>
      </w:hyperlink>
    </w:p>
    <w:p w14:paraId="4533603B" w14:textId="77777777" w:rsidR="0090113A" w:rsidRDefault="00000000">
      <w:pPr>
        <w:spacing w:before="240"/>
        <w:jc w:val="left"/>
      </w:pPr>
      <w:proofErr w:type="spellStart"/>
      <w:r>
        <w:t>Hair</w:t>
      </w:r>
      <w:proofErr w:type="spellEnd"/>
      <w:r>
        <w:t xml:space="preserve">-like </w:t>
      </w:r>
      <w:proofErr w:type="spellStart"/>
      <w:r>
        <w:t>roots</w:t>
      </w:r>
      <w:proofErr w:type="spellEnd"/>
      <w:r>
        <w:t xml:space="preserve">, </w:t>
      </w:r>
      <w:proofErr w:type="spellStart"/>
      <w:r>
        <w:t>Belding</w:t>
      </w:r>
      <w:proofErr w:type="spellEnd"/>
      <w:r>
        <w:t xml:space="preserve">, Aaron and McBeth, Leslie (photo), 2014 </w:t>
      </w:r>
    </w:p>
    <w:p w14:paraId="5EFF935E" w14:textId="77777777" w:rsidR="0090113A" w:rsidRDefault="00000000">
      <w:pPr>
        <w:widowControl w:val="0"/>
        <w:jc w:val="left"/>
        <w:rPr>
          <w:color w:val="0000FF"/>
          <w:u w:val="single"/>
        </w:rPr>
      </w:pPr>
      <w:proofErr w:type="spellStart"/>
      <w:r>
        <w:t>Hanging</w:t>
      </w:r>
      <w:proofErr w:type="spellEnd"/>
      <w:r>
        <w:t xml:space="preserve"> Gardens of Babylon, </w:t>
      </w:r>
      <w:proofErr w:type="spellStart"/>
      <w:r>
        <w:t>imgur</w:t>
      </w:r>
      <w:proofErr w:type="spellEnd"/>
      <w:r>
        <w:t xml:space="preserve"> (image) 2012 </w:t>
      </w:r>
      <w:hyperlink r:id="rId123">
        <w:r>
          <w:rPr>
            <w:color w:val="0000FF"/>
            <w:u w:val="single"/>
          </w:rPr>
          <w:t>https://imgur.com/ng2Az</w:t>
        </w:r>
      </w:hyperlink>
    </w:p>
    <w:p w14:paraId="0DC5787C" w14:textId="77777777" w:rsidR="0090113A" w:rsidRDefault="00000000">
      <w:pPr>
        <w:widowControl w:val="0"/>
        <w:jc w:val="left"/>
        <w:rPr>
          <w:color w:val="0000FF"/>
          <w:u w:val="single"/>
        </w:rPr>
      </w:pPr>
      <w:proofErr w:type="spellStart"/>
      <w:r>
        <w:t>Hanging</w:t>
      </w:r>
      <w:proofErr w:type="spellEnd"/>
      <w:r>
        <w:t xml:space="preserve"> Gardens of Babylon, White </w:t>
      </w:r>
      <w:proofErr w:type="spellStart"/>
      <w:r>
        <w:t>Mountain</w:t>
      </w:r>
      <w:proofErr w:type="spellEnd"/>
      <w:r>
        <w:t xml:space="preserve"> Independent (image), 2021 </w:t>
      </w:r>
      <w:hyperlink r:id="rId124">
        <w:r>
          <w:rPr>
            <w:color w:val="0000FF"/>
            <w:u w:val="single"/>
          </w:rPr>
          <w:t>https://www.wmicentral.com/community_beat/religion/heads-up/article_40f8ecc0-25f2-5f21-a939-eb8b02fb3206.html</w:t>
        </w:r>
      </w:hyperlink>
    </w:p>
    <w:p w14:paraId="6BABDFC5" w14:textId="77777777" w:rsidR="0090113A" w:rsidRDefault="00000000">
      <w:pPr>
        <w:shd w:val="clear" w:color="auto" w:fill="FFFFFF"/>
        <w:spacing w:after="0" w:line="288" w:lineRule="auto"/>
        <w:jc w:val="left"/>
      </w:pPr>
      <w:proofErr w:type="spellStart"/>
      <w:r>
        <w:t>Hexagon</w:t>
      </w:r>
      <w:proofErr w:type="spellEnd"/>
      <w:r>
        <w:t xml:space="preserve"> </w:t>
      </w:r>
      <w:proofErr w:type="spellStart"/>
      <w:r>
        <w:t>drip</w:t>
      </w:r>
      <w:proofErr w:type="spellEnd"/>
      <w:r>
        <w:t xml:space="preserve"> planter, </w:t>
      </w:r>
      <w:proofErr w:type="spellStart"/>
      <w:r>
        <w:t>Belding</w:t>
      </w:r>
      <w:proofErr w:type="spellEnd"/>
      <w:r>
        <w:t xml:space="preserve">, Aaron and McBeth, Leslie (photo), 2014 </w:t>
      </w:r>
      <w:proofErr w:type="spellStart"/>
      <w:r>
        <w:t>Hydroponic</w:t>
      </w:r>
      <w:proofErr w:type="spellEnd"/>
      <w:r>
        <w:t xml:space="preserve"> </w:t>
      </w:r>
      <w:proofErr w:type="spellStart"/>
      <w:r>
        <w:t>Systems</w:t>
      </w:r>
      <w:proofErr w:type="spellEnd"/>
      <w:r>
        <w:t xml:space="preserve">, </w:t>
      </w:r>
      <w:proofErr w:type="spellStart"/>
      <w:r>
        <w:t>Epic</w:t>
      </w:r>
      <w:proofErr w:type="spellEnd"/>
      <w:r>
        <w:t xml:space="preserve"> </w:t>
      </w:r>
      <w:proofErr w:type="spellStart"/>
      <w:r>
        <w:t>Gardening</w:t>
      </w:r>
      <w:proofErr w:type="spellEnd"/>
      <w:r>
        <w:t xml:space="preserve">, 2022 </w:t>
      </w:r>
    </w:p>
    <w:p w14:paraId="3BB487A5" w14:textId="77777777" w:rsidR="0090113A" w:rsidRDefault="00000000">
      <w:pPr>
        <w:jc w:val="left"/>
        <w:rPr>
          <w:color w:val="0000FF"/>
          <w:u w:val="single"/>
        </w:rPr>
      </w:pPr>
      <w:hyperlink r:id="rId125">
        <w:r>
          <w:rPr>
            <w:color w:val="0000FF"/>
            <w:u w:val="single"/>
          </w:rPr>
          <w:t>https://www.epicgardening.com/hydroponic-systems/</w:t>
        </w:r>
      </w:hyperlink>
    </w:p>
    <w:p w14:paraId="17C4A12E" w14:textId="77777777" w:rsidR="0090113A" w:rsidRDefault="00000000">
      <w:pPr>
        <w:spacing w:before="240"/>
        <w:jc w:val="left"/>
      </w:pPr>
      <w:proofErr w:type="spellStart"/>
      <w:r>
        <w:t>Hydroponic</w:t>
      </w:r>
      <w:proofErr w:type="spellEnd"/>
      <w:r>
        <w:t xml:space="preserve"> </w:t>
      </w:r>
      <w:proofErr w:type="spellStart"/>
      <w:r>
        <w:t>lattice</w:t>
      </w:r>
      <w:proofErr w:type="spellEnd"/>
      <w:r>
        <w:t xml:space="preserve">, </w:t>
      </w:r>
      <w:proofErr w:type="spellStart"/>
      <w:r>
        <w:t>Belding</w:t>
      </w:r>
      <w:proofErr w:type="spellEnd"/>
      <w:r>
        <w:t xml:space="preserve">, Aaron and McBeth, Leslie (photo), 2014 </w:t>
      </w:r>
    </w:p>
    <w:p w14:paraId="6D682C30" w14:textId="77777777" w:rsidR="0090113A" w:rsidRDefault="00000000">
      <w:pPr>
        <w:jc w:val="left"/>
        <w:rPr>
          <w:color w:val="0000FF"/>
          <w:u w:val="single"/>
        </w:rPr>
      </w:pPr>
      <w:proofErr w:type="spellStart"/>
      <w:r>
        <w:t>Hydroponic</w:t>
      </w:r>
      <w:proofErr w:type="spellEnd"/>
      <w:r>
        <w:t xml:space="preserve"> </w:t>
      </w:r>
      <w:proofErr w:type="spellStart"/>
      <w:r>
        <w:t>Research</w:t>
      </w:r>
      <w:proofErr w:type="spellEnd"/>
      <w:r>
        <w:t xml:space="preserve"> Project </w:t>
      </w:r>
      <w:proofErr w:type="spellStart"/>
      <w:r>
        <w:t>Assignment</w:t>
      </w:r>
      <w:proofErr w:type="spellEnd"/>
      <w:r>
        <w:t>, OCTE (</w:t>
      </w:r>
      <w:proofErr w:type="spellStart"/>
      <w:r>
        <w:t>worksheet</w:t>
      </w:r>
      <w:proofErr w:type="spellEnd"/>
      <w:r>
        <w:t xml:space="preserve">), 2022 </w:t>
      </w:r>
      <w:r>
        <w:rPr>
          <w:color w:val="0000FF"/>
          <w:u w:val="single"/>
        </w:rPr>
        <w:t>https://docs.google.com/document/d/1LRLTUbXY-b1QdRorGn9pzwNzTixAK2YiGsDOsu-Scdk/edit?usp=sharing</w:t>
      </w:r>
    </w:p>
    <w:p w14:paraId="50741C68" w14:textId="77777777" w:rsidR="0090113A" w:rsidRDefault="00000000">
      <w:pPr>
        <w:jc w:val="left"/>
        <w:rPr>
          <w:color w:val="0000FF"/>
          <w:u w:val="single"/>
        </w:rPr>
      </w:pPr>
      <w:proofErr w:type="spellStart"/>
      <w:r>
        <w:lastRenderedPageBreak/>
        <w:t>Hydroponic</w:t>
      </w:r>
      <w:proofErr w:type="spellEnd"/>
      <w:r>
        <w:t xml:space="preserve"> </w:t>
      </w:r>
      <w:proofErr w:type="spellStart"/>
      <w:r>
        <w:t>Research</w:t>
      </w:r>
      <w:proofErr w:type="spellEnd"/>
      <w:r>
        <w:t xml:space="preserve"> Project </w:t>
      </w:r>
      <w:proofErr w:type="spellStart"/>
      <w:r>
        <w:t>Assignment</w:t>
      </w:r>
      <w:proofErr w:type="spellEnd"/>
      <w:r>
        <w:t xml:space="preserve"> </w:t>
      </w:r>
      <w:proofErr w:type="spellStart"/>
      <w:r>
        <w:t>Answer</w:t>
      </w:r>
      <w:proofErr w:type="spellEnd"/>
      <w:r>
        <w:t xml:space="preserve"> </w:t>
      </w:r>
      <w:proofErr w:type="spellStart"/>
      <w:r>
        <w:t>Sheet</w:t>
      </w:r>
      <w:proofErr w:type="spellEnd"/>
      <w:r>
        <w:t>, OCTE (</w:t>
      </w:r>
      <w:proofErr w:type="spellStart"/>
      <w:r>
        <w:t>blackline</w:t>
      </w:r>
      <w:proofErr w:type="spellEnd"/>
      <w:r>
        <w:t xml:space="preserve"> master), 2022 </w:t>
      </w:r>
      <w:hyperlink r:id="rId126">
        <w:r>
          <w:rPr>
            <w:color w:val="0000FF"/>
            <w:u w:val="single"/>
          </w:rPr>
          <w:t>https://docs.google.com/document/d/1V1NTuQi7fsiBx4Ucp8qo4udt6fWXhHUwiVC_Beo5Lxg/edit?usp=sharing</w:t>
        </w:r>
      </w:hyperlink>
    </w:p>
    <w:p w14:paraId="11729C13" w14:textId="77777777" w:rsidR="0090113A" w:rsidRDefault="00000000">
      <w:pPr>
        <w:jc w:val="left"/>
      </w:pPr>
      <w:r>
        <w:t xml:space="preserve">Initiation à la technologie </w:t>
      </w:r>
      <w:proofErr w:type="spellStart"/>
      <w:r>
        <w:t>SÉCURIdocs</w:t>
      </w:r>
      <w:proofErr w:type="spellEnd"/>
      <w:r>
        <w:t xml:space="preserve"> (OCTE), 2013</w:t>
      </w:r>
      <w:hyperlink r:id="rId127">
        <w:r>
          <w:t xml:space="preserve"> </w:t>
        </w:r>
      </w:hyperlink>
      <w:hyperlink r:id="rId128">
        <w:r>
          <w:rPr>
            <w:color w:val="1155CC"/>
            <w:u w:val="single"/>
          </w:rPr>
          <w:t>https://www.octe.ca/fr/resources/resource-folder/initiation-la-technologie-securidocs</w:t>
        </w:r>
      </w:hyperlink>
    </w:p>
    <w:p w14:paraId="74DA33A8" w14:textId="77777777" w:rsidR="0090113A" w:rsidRDefault="00000000">
      <w:pPr>
        <w:jc w:val="left"/>
        <w:rPr>
          <w:color w:val="0000FF"/>
          <w:u w:val="single"/>
        </w:rPr>
      </w:pPr>
      <w:r>
        <w:t xml:space="preserve">Introduction to </w:t>
      </w:r>
      <w:proofErr w:type="spellStart"/>
      <w:r>
        <w:t>Hydroponics</w:t>
      </w:r>
      <w:proofErr w:type="spellEnd"/>
      <w:r>
        <w:t xml:space="preserve"> PowerPoint, OCTE (PowerPoint), 2022 </w:t>
      </w:r>
      <w:hyperlink r:id="rId129" w:anchor="slide=id.g143082bd3ff_0_36">
        <w:r>
          <w:rPr>
            <w:color w:val="0000FF"/>
            <w:u w:val="single"/>
          </w:rPr>
          <w:t>https://docs.google.com/presentation/d/16pKs9D01VH8QHRnL5IJfXWD9_Ndh4vJlPliaJkrma8Q/edit#slide=id.g143082bd3ff_0_36</w:t>
        </w:r>
      </w:hyperlink>
    </w:p>
    <w:p w14:paraId="71FC9B0E" w14:textId="77777777" w:rsidR="0090113A" w:rsidRDefault="00000000">
      <w:pPr>
        <w:jc w:val="left"/>
        <w:rPr>
          <w:color w:val="0000FF"/>
          <w:u w:val="single"/>
        </w:rPr>
      </w:pPr>
      <w:r>
        <w:t xml:space="preserve">Iris </w:t>
      </w:r>
      <w:proofErr w:type="spellStart"/>
      <w:r>
        <w:t>Seeds</w:t>
      </w:r>
      <w:proofErr w:type="spellEnd"/>
      <w:r>
        <w:t xml:space="preserve">, William </w:t>
      </w:r>
      <w:proofErr w:type="spellStart"/>
      <w:r>
        <w:t>Rickatson</w:t>
      </w:r>
      <w:proofErr w:type="spellEnd"/>
      <w:r>
        <w:t xml:space="preserve"> Dykes, (illustration), 2003 </w:t>
      </w:r>
      <w:hyperlink r:id="rId130">
        <w:r>
          <w:rPr>
            <w:color w:val="0000FF"/>
            <w:u w:val="single"/>
          </w:rPr>
          <w:t>http://aleph0.clarku.edu/~djoyce/iris/dykes/xlviiia.jpg</w:t>
        </w:r>
      </w:hyperlink>
    </w:p>
    <w:p w14:paraId="02D55F00" w14:textId="77777777" w:rsidR="0090113A" w:rsidRDefault="00000000">
      <w:pPr>
        <w:spacing w:before="240"/>
        <w:jc w:val="left"/>
      </w:pPr>
      <w:r>
        <w:t xml:space="preserve">Métiers spécialisés Ontario </w:t>
      </w:r>
      <w:hyperlink r:id="rId131">
        <w:r>
          <w:rPr>
            <w:color w:val="1155CC"/>
            <w:u w:val="single"/>
          </w:rPr>
          <w:t>https://www.skilledtradesontario.ca/fr/</w:t>
        </w:r>
      </w:hyperlink>
    </w:p>
    <w:p w14:paraId="4EAA40AA" w14:textId="77777777" w:rsidR="0090113A" w:rsidRDefault="00000000">
      <w:pPr>
        <w:spacing w:before="240"/>
        <w:jc w:val="left"/>
        <w:rPr>
          <w:color w:val="0000FF"/>
          <w:u w:val="single"/>
        </w:rPr>
      </w:pPr>
      <w:r>
        <w:t xml:space="preserve">Person on boat </w:t>
      </w:r>
      <w:proofErr w:type="spellStart"/>
      <w:r>
        <w:t>harvesting</w:t>
      </w:r>
      <w:proofErr w:type="spellEnd"/>
      <w:r>
        <w:t xml:space="preserve">, </w:t>
      </w:r>
      <w:proofErr w:type="spellStart"/>
      <w:r>
        <w:t>Instructables</w:t>
      </w:r>
      <w:proofErr w:type="spellEnd"/>
      <w:r>
        <w:t xml:space="preserve"> (photo), 2022 </w:t>
      </w:r>
      <w:hyperlink r:id="rId132">
        <w:r>
          <w:rPr>
            <w:color w:val="0000FF"/>
            <w:u w:val="single"/>
          </w:rPr>
          <w:t>https://www.instructables.com/How-to-create-a-miniature-tomato-hydroponic-rig/</w:t>
        </w:r>
      </w:hyperlink>
    </w:p>
    <w:p w14:paraId="747FA667" w14:textId="77777777" w:rsidR="0090113A" w:rsidRDefault="00000000">
      <w:pPr>
        <w:jc w:val="left"/>
        <w:rPr>
          <w:color w:val="0000FF"/>
          <w:u w:val="single"/>
        </w:rPr>
      </w:pPr>
      <w:proofErr w:type="gramStart"/>
      <w:r>
        <w:t>pH</w:t>
      </w:r>
      <w:proofErr w:type="gramEnd"/>
      <w:r>
        <w:t xml:space="preserve"> Chart, </w:t>
      </w:r>
      <w:proofErr w:type="spellStart"/>
      <w:r>
        <w:t>Socratic</w:t>
      </w:r>
      <w:proofErr w:type="spellEnd"/>
      <w:r>
        <w:t xml:space="preserve"> (image), 2022 </w:t>
      </w:r>
      <w:hyperlink r:id="rId133">
        <w:r>
          <w:rPr>
            <w:color w:val="0000FF"/>
            <w:u w:val="single"/>
          </w:rPr>
          <w:t>https://socratic.org/questions/calcium-oxide-is-a-base-compound-which-can-react-with-acids-such-as-nitric-acid-</w:t>
        </w:r>
      </w:hyperlink>
    </w:p>
    <w:p w14:paraId="601FBCCB" w14:textId="77777777" w:rsidR="0090113A" w:rsidRDefault="00000000">
      <w:pPr>
        <w:jc w:val="left"/>
        <w:rPr>
          <w:color w:val="0000FF"/>
          <w:u w:val="single"/>
        </w:rPr>
      </w:pPr>
      <w:r>
        <w:t xml:space="preserve">Plant </w:t>
      </w:r>
      <w:proofErr w:type="spellStart"/>
      <w:r>
        <w:t>Growth</w:t>
      </w:r>
      <w:proofErr w:type="spellEnd"/>
      <w:r>
        <w:t xml:space="preserve"> </w:t>
      </w:r>
      <w:proofErr w:type="spellStart"/>
      <w:r>
        <w:t>Factors</w:t>
      </w:r>
      <w:proofErr w:type="spellEnd"/>
      <w:r>
        <w:t xml:space="preserve">: Light, Colorado State </w:t>
      </w:r>
      <w:proofErr w:type="spellStart"/>
      <w:r>
        <w:t>University</w:t>
      </w:r>
      <w:proofErr w:type="spellEnd"/>
      <w:r>
        <w:t xml:space="preserve">, 2016  </w:t>
      </w:r>
      <w:hyperlink r:id="rId134">
        <w:r>
          <w:rPr>
            <w:color w:val="0000FF"/>
            <w:u w:val="single"/>
          </w:rPr>
          <w:t>https://cmg.extension.colostate.edu/Gardennotes/142.pdf</w:t>
        </w:r>
      </w:hyperlink>
    </w:p>
    <w:p w14:paraId="3C9AAFDB" w14:textId="77777777" w:rsidR="0090113A" w:rsidRDefault="00000000">
      <w:pPr>
        <w:jc w:val="left"/>
        <w:rPr>
          <w:color w:val="0000FF"/>
          <w:u w:val="single"/>
        </w:rPr>
      </w:pPr>
      <w:r>
        <w:t xml:space="preserve">Plant </w:t>
      </w:r>
      <w:proofErr w:type="spellStart"/>
      <w:r>
        <w:t>Growth</w:t>
      </w:r>
      <w:proofErr w:type="spellEnd"/>
      <w:r>
        <w:t xml:space="preserve"> </w:t>
      </w:r>
      <w:proofErr w:type="spellStart"/>
      <w:r>
        <w:t>Factors</w:t>
      </w:r>
      <w:proofErr w:type="spellEnd"/>
      <w:r>
        <w:t xml:space="preserve">: </w:t>
      </w:r>
      <w:proofErr w:type="spellStart"/>
      <w:r>
        <w:t>Temperature</w:t>
      </w:r>
      <w:proofErr w:type="spellEnd"/>
      <w:r>
        <w:t>,</w:t>
      </w:r>
      <w:r>
        <w:rPr>
          <w:color w:val="1932FF"/>
        </w:rPr>
        <w:t xml:space="preserve"> </w:t>
      </w:r>
      <w:r>
        <w:t xml:space="preserve">Colorado State </w:t>
      </w:r>
      <w:proofErr w:type="spellStart"/>
      <w:r>
        <w:t>University</w:t>
      </w:r>
      <w:proofErr w:type="spellEnd"/>
      <w:r>
        <w:t xml:space="preserve">, 2016  </w:t>
      </w:r>
      <w:hyperlink r:id="rId135">
        <w:r>
          <w:rPr>
            <w:color w:val="0000FF"/>
            <w:u w:val="single"/>
          </w:rPr>
          <w:t>https://cmg.extension.colostate.edu/Gardennotes/143.pdf</w:t>
        </w:r>
      </w:hyperlink>
    </w:p>
    <w:p w14:paraId="155944EB" w14:textId="77777777" w:rsidR="0090113A" w:rsidRDefault="00000000">
      <w:pPr>
        <w:jc w:val="left"/>
        <w:rPr>
          <w:color w:val="0000FF"/>
          <w:u w:val="single"/>
        </w:rPr>
      </w:pPr>
      <w:r>
        <w:t xml:space="preserve">Plant </w:t>
      </w:r>
      <w:proofErr w:type="spellStart"/>
      <w:r>
        <w:t>Physiology</w:t>
      </w:r>
      <w:proofErr w:type="spellEnd"/>
      <w:r>
        <w:t xml:space="preserve">: </w:t>
      </w:r>
      <w:proofErr w:type="spellStart"/>
      <w:r>
        <w:t>Photosynthesis</w:t>
      </w:r>
      <w:proofErr w:type="spellEnd"/>
      <w:r>
        <w:t xml:space="preserve">, Respiration, and Transpiration, Colorado State </w:t>
      </w:r>
      <w:proofErr w:type="spellStart"/>
      <w:r>
        <w:t>University</w:t>
      </w:r>
      <w:proofErr w:type="spellEnd"/>
      <w:r>
        <w:t xml:space="preserve">, 2016 </w:t>
      </w:r>
      <w:hyperlink r:id="rId136">
        <w:r>
          <w:rPr>
            <w:color w:val="0000FF"/>
            <w:u w:val="single"/>
          </w:rPr>
          <w:t>https://cmg.extension.colostate.edu/Gardennotes/141.pdf</w:t>
        </w:r>
      </w:hyperlink>
    </w:p>
    <w:p w14:paraId="1CB5B57A" w14:textId="77777777" w:rsidR="0090113A" w:rsidRDefault="00000000">
      <w:pPr>
        <w:spacing w:before="240"/>
        <w:jc w:val="left"/>
      </w:pPr>
      <w:r>
        <w:t xml:space="preserve">Plants in a </w:t>
      </w:r>
      <w:proofErr w:type="spellStart"/>
      <w:r>
        <w:t>window</w:t>
      </w:r>
      <w:proofErr w:type="spellEnd"/>
      <w:r>
        <w:t xml:space="preserve"> </w:t>
      </w:r>
      <w:proofErr w:type="spellStart"/>
      <w:r>
        <w:t>sill</w:t>
      </w:r>
      <w:proofErr w:type="spellEnd"/>
      <w:r>
        <w:t xml:space="preserve">, </w:t>
      </w:r>
      <w:proofErr w:type="spellStart"/>
      <w:r>
        <w:t>Belding</w:t>
      </w:r>
      <w:proofErr w:type="spellEnd"/>
      <w:r>
        <w:t xml:space="preserve">, Aaron and McBeth, Leslie (photo), 2014 </w:t>
      </w:r>
    </w:p>
    <w:p w14:paraId="01FFD574" w14:textId="77777777" w:rsidR="0090113A" w:rsidRDefault="00000000">
      <w:pPr>
        <w:rPr>
          <w:color w:val="0000FF"/>
          <w:u w:val="single"/>
        </w:rPr>
      </w:pPr>
      <w:proofErr w:type="spellStart"/>
      <w:r>
        <w:t>Planters</w:t>
      </w:r>
      <w:proofErr w:type="spellEnd"/>
      <w:r>
        <w:t xml:space="preserve"> Pride </w:t>
      </w:r>
      <w:proofErr w:type="spellStart"/>
      <w:r>
        <w:t>Coconut</w:t>
      </w:r>
      <w:proofErr w:type="spellEnd"/>
      <w:r>
        <w:t xml:space="preserve"> Coir </w:t>
      </w:r>
      <w:proofErr w:type="spellStart"/>
      <w:r>
        <w:t>Greenhouse</w:t>
      </w:r>
      <w:proofErr w:type="spellEnd"/>
      <w:r>
        <w:t xml:space="preserve"> Kit, Brantford Home Hardware, (image) 2022</w:t>
      </w:r>
      <w:r>
        <w:rPr>
          <w:color w:val="000000"/>
          <w:u w:val="single"/>
        </w:rPr>
        <w:t xml:space="preserve"> </w:t>
      </w:r>
      <w:hyperlink r:id="rId137">
        <w:r>
          <w:rPr>
            <w:color w:val="0000FF"/>
            <w:u w:val="single"/>
          </w:rPr>
          <w:t>https://brantfordhomehardware.ca/p/planters-pride-seed-tray-starter-kit-with-35-pellets-5121239</w:t>
        </w:r>
      </w:hyperlink>
    </w:p>
    <w:p w14:paraId="4EAC653C" w14:textId="77777777" w:rsidR="0090113A" w:rsidRDefault="00000000">
      <w:pPr>
        <w:jc w:val="left"/>
        <w:rPr>
          <w:color w:val="0000FF"/>
          <w:u w:val="single"/>
        </w:rPr>
      </w:pPr>
      <w:proofErr w:type="spellStart"/>
      <w:r>
        <w:t>Potting</w:t>
      </w:r>
      <w:proofErr w:type="spellEnd"/>
      <w:r>
        <w:t xml:space="preserve"> </w:t>
      </w:r>
      <w:proofErr w:type="spellStart"/>
      <w:r>
        <w:t>soil</w:t>
      </w:r>
      <w:proofErr w:type="spellEnd"/>
      <w:r>
        <w:t xml:space="preserve"> mix in </w:t>
      </w:r>
      <w:proofErr w:type="spellStart"/>
      <w:r>
        <w:t>wheelbarrow</w:t>
      </w:r>
      <w:proofErr w:type="spellEnd"/>
      <w:r>
        <w:t xml:space="preserve">, </w:t>
      </w:r>
      <w:proofErr w:type="spellStart"/>
      <w:r>
        <w:t>Lowes</w:t>
      </w:r>
      <w:proofErr w:type="spellEnd"/>
      <w:r>
        <w:t xml:space="preserve"> (</w:t>
      </w:r>
      <w:proofErr w:type="spellStart"/>
      <w:r>
        <w:t>picture</w:t>
      </w:r>
      <w:proofErr w:type="spellEnd"/>
      <w:r>
        <w:t xml:space="preserve">), 2022 </w:t>
      </w:r>
      <w:hyperlink r:id="rId138">
        <w:r>
          <w:rPr>
            <w:color w:val="0000FF"/>
            <w:u w:val="single"/>
          </w:rPr>
          <w:t>https://www.lowes.com/n/ideas-inspiration/square-foot-gardening</w:t>
        </w:r>
      </w:hyperlink>
    </w:p>
    <w:p w14:paraId="46B47B13" w14:textId="77777777" w:rsidR="0090113A" w:rsidRDefault="00000000">
      <w:pPr>
        <w:jc w:val="left"/>
        <w:rPr>
          <w:color w:val="0000FF"/>
          <w:u w:val="single"/>
        </w:rPr>
      </w:pPr>
      <w:proofErr w:type="spellStart"/>
      <w:r>
        <w:t>Predictions</w:t>
      </w:r>
      <w:proofErr w:type="spellEnd"/>
      <w:r>
        <w:t xml:space="preserve"> About Plants, </w:t>
      </w:r>
      <w:proofErr w:type="spellStart"/>
      <w:r>
        <w:t>Crayola</w:t>
      </w:r>
      <w:proofErr w:type="spellEnd"/>
      <w:r>
        <w:t xml:space="preserve"> (image), 2022 </w:t>
      </w:r>
      <w:hyperlink r:id="rId139">
        <w:r>
          <w:rPr>
            <w:color w:val="0000FF"/>
            <w:u w:val="single"/>
          </w:rPr>
          <w:t>https://www.crayola.com/lesson-plans/predictions-about-plants-lesson-plan/</w:t>
        </w:r>
      </w:hyperlink>
    </w:p>
    <w:p w14:paraId="14E2754D" w14:textId="77777777" w:rsidR="0090113A" w:rsidRDefault="00000000">
      <w:pPr>
        <w:pBdr>
          <w:top w:val="nil"/>
          <w:left w:val="nil"/>
          <w:bottom w:val="nil"/>
          <w:right w:val="nil"/>
          <w:between w:val="nil"/>
        </w:pBdr>
        <w:jc w:val="left"/>
        <w:rPr>
          <w:color w:val="0000FF"/>
          <w:u w:val="single"/>
        </w:rPr>
      </w:pPr>
      <w:r>
        <w:rPr>
          <w:color w:val="000000"/>
        </w:rPr>
        <w:t xml:space="preserve">Red SEAL – Sceau Rouge, 2018 </w:t>
      </w:r>
      <w:hyperlink r:id="rId140">
        <w:r>
          <w:rPr>
            <w:color w:val="0000FF"/>
            <w:u w:val="single"/>
          </w:rPr>
          <w:t>http://www.red-seal.ca/trades/tr.1d.2s_l.3st-eng.html</w:t>
        </w:r>
      </w:hyperlink>
    </w:p>
    <w:p w14:paraId="4EBAC5F1" w14:textId="77777777" w:rsidR="0090113A" w:rsidRDefault="00000000">
      <w:pPr>
        <w:jc w:val="left"/>
      </w:pPr>
      <w:r>
        <w:t>Renseignements sur les métiers spécialisés en Ontario</w:t>
      </w:r>
      <w:r>
        <w:rPr>
          <w:highlight w:val="white"/>
        </w:rPr>
        <w:t xml:space="preserve"> </w:t>
      </w:r>
      <w:hyperlink r:id="rId141">
        <w:r>
          <w:rPr>
            <w:color w:val="1155CC"/>
            <w:highlight w:val="white"/>
            <w:u w:val="single"/>
          </w:rPr>
          <w:t>https://www.skilledtradesontario.ca/fr/a-propos-des-metiers/renseignements-sur-les-metiers/</w:t>
        </w:r>
      </w:hyperlink>
    </w:p>
    <w:p w14:paraId="6E488684" w14:textId="77777777" w:rsidR="0090113A" w:rsidRDefault="00000000">
      <w:pPr>
        <w:jc w:val="left"/>
        <w:rPr>
          <w:color w:val="0000FF"/>
          <w:u w:val="single"/>
        </w:rPr>
      </w:pPr>
      <w:r>
        <w:lastRenderedPageBreak/>
        <w:t xml:space="preserve">Ressources, Métiers spécialisés Ontario </w:t>
      </w:r>
      <w:hyperlink r:id="rId142">
        <w:r>
          <w:rPr>
            <w:color w:val="1155CC"/>
            <w:u w:val="single"/>
          </w:rPr>
          <w:t>https://www.skilledtradesontario.ca/fr/a-propos-des-metiers/renseignements-sur-les-metiers/</w:t>
        </w:r>
      </w:hyperlink>
    </w:p>
    <w:p w14:paraId="6F5D593B" w14:textId="77777777" w:rsidR="0090113A" w:rsidRDefault="00000000">
      <w:pPr>
        <w:jc w:val="left"/>
        <w:rPr>
          <w:color w:val="0000FF"/>
          <w:u w:val="single"/>
        </w:rPr>
      </w:pPr>
      <w:r>
        <w:t xml:space="preserve">Rose </w:t>
      </w:r>
      <w:proofErr w:type="spellStart"/>
      <w:r>
        <w:t>aphid</w:t>
      </w:r>
      <w:proofErr w:type="spellEnd"/>
      <w:r>
        <w:t xml:space="preserve">, Whitney </w:t>
      </w:r>
      <w:proofErr w:type="spellStart"/>
      <w:r>
        <w:t>Cranshaw</w:t>
      </w:r>
      <w:proofErr w:type="spellEnd"/>
      <w:r>
        <w:t xml:space="preserve"> (</w:t>
      </w:r>
      <w:proofErr w:type="spellStart"/>
      <w:r>
        <w:t>picture</w:t>
      </w:r>
      <w:proofErr w:type="spellEnd"/>
      <w:r>
        <w:t xml:space="preserve">), 2018 </w:t>
      </w:r>
      <w:hyperlink r:id="rId143">
        <w:r>
          <w:rPr>
            <w:color w:val="0000FF"/>
            <w:u w:val="single"/>
          </w:rPr>
          <w:t>https://www.insectimages.org/browse/detail.cfm?imgnum=5602076</w:t>
        </w:r>
      </w:hyperlink>
    </w:p>
    <w:p w14:paraId="6B352032" w14:textId="77777777" w:rsidR="0090113A" w:rsidRDefault="00000000">
      <w:pPr>
        <w:spacing w:before="240"/>
        <w:jc w:val="left"/>
        <w:rPr>
          <w:color w:val="0000FF"/>
          <w:u w:val="single"/>
        </w:rPr>
      </w:pPr>
      <w:proofErr w:type="spellStart"/>
      <w:r>
        <w:t>Strawberries</w:t>
      </w:r>
      <w:proofErr w:type="spellEnd"/>
      <w:r>
        <w:t xml:space="preserve"> (photo), 2022 </w:t>
      </w:r>
      <w:hyperlink r:id="rId144">
        <w:r>
          <w:rPr>
            <w:color w:val="0000FF"/>
            <w:u w:val="single"/>
          </w:rPr>
          <w:t>https://www.agrotv.net/hidroponska-proizvodnja-jagoda/</w:t>
        </w:r>
      </w:hyperlink>
    </w:p>
    <w:p w14:paraId="7021106D" w14:textId="77777777" w:rsidR="0090113A" w:rsidRDefault="00000000">
      <w:pPr>
        <w:jc w:val="left"/>
        <w:rPr>
          <w:color w:val="0000FF"/>
          <w:u w:val="single"/>
        </w:rPr>
      </w:pPr>
      <w:proofErr w:type="spellStart"/>
      <w:r>
        <w:t>Temperature</w:t>
      </w:r>
      <w:proofErr w:type="spellEnd"/>
      <w:r>
        <w:t xml:space="preserve">, Robert </w:t>
      </w:r>
      <w:proofErr w:type="spellStart"/>
      <w:r>
        <w:t>Krulwich</w:t>
      </w:r>
      <w:proofErr w:type="spellEnd"/>
      <w:r>
        <w:t xml:space="preserve"> (image), 2014 </w:t>
      </w:r>
      <w:hyperlink r:id="rId145">
        <w:r>
          <w:rPr>
            <w:color w:val="0000FF"/>
            <w:u w:val="single"/>
          </w:rPr>
          <w:t>https://www.npr.org/sections/krulwich/2014/02/18/279189378/trees-on-the-move-as-temperature-zones-shift-3-8-feet-a-day</w:t>
        </w:r>
      </w:hyperlink>
    </w:p>
    <w:p w14:paraId="3F8025F3" w14:textId="77777777" w:rsidR="0090113A" w:rsidRDefault="00000000">
      <w:pPr>
        <w:spacing w:before="240"/>
        <w:jc w:val="left"/>
        <w:rPr>
          <w:color w:val="0000FF"/>
          <w:u w:val="single"/>
        </w:rPr>
      </w:pPr>
      <w:r>
        <w:t xml:space="preserve">The </w:t>
      </w:r>
      <w:proofErr w:type="spellStart"/>
      <w:r>
        <w:t>Chinampa</w:t>
      </w:r>
      <w:proofErr w:type="spellEnd"/>
      <w:r>
        <w:t xml:space="preserve">: An Ancient </w:t>
      </w:r>
      <w:proofErr w:type="spellStart"/>
      <w:r>
        <w:t>Mexican</w:t>
      </w:r>
      <w:proofErr w:type="spellEnd"/>
      <w:r>
        <w:t xml:space="preserve"> </w:t>
      </w:r>
      <w:proofErr w:type="spellStart"/>
      <w:r>
        <w:t>Sub-Irrigation</w:t>
      </w:r>
      <w:proofErr w:type="spellEnd"/>
      <w:r>
        <w:t xml:space="preserve"> System, Robles, B., Flores, J., </w:t>
      </w:r>
      <w:proofErr w:type="spellStart"/>
      <w:r>
        <w:t>Martínez</w:t>
      </w:r>
      <w:proofErr w:type="spellEnd"/>
      <w:r>
        <w:t xml:space="preserve">, J. L., and Herrera, P. (image) 2019 </w:t>
      </w:r>
      <w:hyperlink r:id="rId146">
        <w:r>
          <w:rPr>
            <w:color w:val="0000FF"/>
            <w:u w:val="single"/>
          </w:rPr>
          <w:t>https://doi.org/10.1002/ird.2310</w:t>
        </w:r>
      </w:hyperlink>
    </w:p>
    <w:p w14:paraId="323CBAF6" w14:textId="77777777" w:rsidR="0090113A" w:rsidRDefault="00000000">
      <w:pPr>
        <w:rPr>
          <w:color w:val="0000FF"/>
          <w:u w:val="single"/>
        </w:rPr>
      </w:pPr>
      <w:proofErr w:type="spellStart"/>
      <w:r>
        <w:t>Transplanting</w:t>
      </w:r>
      <w:proofErr w:type="spellEnd"/>
      <w:r>
        <w:t xml:space="preserve"> </w:t>
      </w:r>
      <w:proofErr w:type="spellStart"/>
      <w:r>
        <w:t>planting</w:t>
      </w:r>
      <w:proofErr w:type="spellEnd"/>
      <w:r>
        <w:t xml:space="preserve"> </w:t>
      </w:r>
      <w:proofErr w:type="spellStart"/>
      <w:r>
        <w:t>depth</w:t>
      </w:r>
      <w:proofErr w:type="spellEnd"/>
      <w:r>
        <w:t xml:space="preserve"> of </w:t>
      </w:r>
      <w:proofErr w:type="spellStart"/>
      <w:r>
        <w:t>seedlings</w:t>
      </w:r>
      <w:proofErr w:type="spellEnd"/>
      <w:r>
        <w:t xml:space="preserve">, Commercial </w:t>
      </w:r>
      <w:proofErr w:type="spellStart"/>
      <w:r>
        <w:t>Hydroponic</w:t>
      </w:r>
      <w:proofErr w:type="spellEnd"/>
      <w:r>
        <w:t xml:space="preserve"> </w:t>
      </w:r>
      <w:proofErr w:type="spellStart"/>
      <w:r>
        <w:t>Farming</w:t>
      </w:r>
      <w:proofErr w:type="spellEnd"/>
      <w:r>
        <w:t xml:space="preserve"> (image), 2020 </w:t>
      </w:r>
      <w:hyperlink r:id="rId147">
        <w:r>
          <w:rPr>
            <w:color w:val="0000FF"/>
            <w:u w:val="single"/>
          </w:rPr>
          <w:t>https://www.commercial-hydroponic-farming.com/transplanting-seedlings/</w:t>
        </w:r>
      </w:hyperlink>
    </w:p>
    <w:p w14:paraId="5EDD477B" w14:textId="77777777" w:rsidR="0090113A" w:rsidRDefault="00000000">
      <w:pPr>
        <w:jc w:val="left"/>
        <w:rPr>
          <w:color w:val="0000FF"/>
          <w:u w:val="single"/>
        </w:rPr>
      </w:pPr>
      <w:proofErr w:type="spellStart"/>
      <w:r>
        <w:t>UMass</w:t>
      </w:r>
      <w:proofErr w:type="spellEnd"/>
      <w:r>
        <w:t xml:space="preserve"> Extension </w:t>
      </w:r>
      <w:proofErr w:type="spellStart"/>
      <w:r>
        <w:t>Greenhouse</w:t>
      </w:r>
      <w:proofErr w:type="spellEnd"/>
      <w:r>
        <w:t xml:space="preserve"> </w:t>
      </w:r>
      <w:proofErr w:type="spellStart"/>
      <w:r>
        <w:t>Crops</w:t>
      </w:r>
      <w:proofErr w:type="spellEnd"/>
      <w:r>
        <w:t xml:space="preserve"> and Floriculture Program, Center for Agriculture, Food, and the </w:t>
      </w:r>
      <w:proofErr w:type="spellStart"/>
      <w:r>
        <w:t>Environment</w:t>
      </w:r>
      <w:proofErr w:type="spellEnd"/>
      <w:r>
        <w:t xml:space="preserve"> at the </w:t>
      </w:r>
      <w:proofErr w:type="spellStart"/>
      <w:r>
        <w:t>University</w:t>
      </w:r>
      <w:proofErr w:type="spellEnd"/>
      <w:r>
        <w:t xml:space="preserve"> of Massachusetts Amherst, 2022 </w:t>
      </w:r>
      <w:hyperlink r:id="rId148">
        <w:r>
          <w:rPr>
            <w:color w:val="0000FF"/>
            <w:u w:val="single"/>
          </w:rPr>
          <w:t>https://ag.umass.edu/greenhouse-floriculture/fact-sheets/hydroponic-systems</w:t>
        </w:r>
      </w:hyperlink>
    </w:p>
    <w:p w14:paraId="6A0C2AE6" w14:textId="77777777" w:rsidR="0090113A" w:rsidRDefault="00000000">
      <w:pPr>
        <w:widowControl w:val="0"/>
        <w:jc w:val="left"/>
        <w:rPr>
          <w:color w:val="0000FF"/>
          <w:u w:val="single"/>
        </w:rPr>
      </w:pPr>
      <w:proofErr w:type="spellStart"/>
      <w:r>
        <w:t>View</w:t>
      </w:r>
      <w:proofErr w:type="spellEnd"/>
      <w:r>
        <w:t xml:space="preserve"> of </w:t>
      </w:r>
      <w:proofErr w:type="spellStart"/>
      <w:r>
        <w:t>Vegetables</w:t>
      </w:r>
      <w:proofErr w:type="spellEnd"/>
      <w:r>
        <w:t xml:space="preserve">, </w:t>
      </w:r>
      <w:proofErr w:type="spellStart"/>
      <w:r>
        <w:t>Jatuphon</w:t>
      </w:r>
      <w:proofErr w:type="spellEnd"/>
      <w:r>
        <w:t xml:space="preserve"> </w:t>
      </w:r>
      <w:proofErr w:type="spellStart"/>
      <w:r>
        <w:t>Buraphon</w:t>
      </w:r>
      <w:proofErr w:type="spellEnd"/>
      <w:r>
        <w:t xml:space="preserve"> (</w:t>
      </w:r>
      <w:proofErr w:type="spellStart"/>
      <w:r>
        <w:t>Pexels</w:t>
      </w:r>
      <w:proofErr w:type="spellEnd"/>
      <w:r>
        <w:t xml:space="preserve"> photo), 2017 </w:t>
      </w:r>
      <w:hyperlink r:id="rId149">
        <w:r>
          <w:rPr>
            <w:color w:val="0000FF"/>
            <w:u w:val="single"/>
          </w:rPr>
          <w:t>https://www.pexels.com/photo/view-of-vegetables-348689/</w:t>
        </w:r>
      </w:hyperlink>
    </w:p>
    <w:p w14:paraId="6FD6A500" w14:textId="77777777" w:rsidR="0090113A" w:rsidRDefault="0090113A">
      <w:pPr>
        <w:widowControl w:val="0"/>
        <w:spacing w:before="240"/>
        <w:jc w:val="left"/>
        <w:rPr>
          <w:color w:val="1155CC"/>
          <w:u w:val="single"/>
        </w:rPr>
      </w:pPr>
    </w:p>
    <w:p w14:paraId="1884DCF9" w14:textId="77777777" w:rsidR="0090113A" w:rsidRDefault="0090113A">
      <w:pPr>
        <w:widowControl w:val="0"/>
        <w:spacing w:before="240"/>
        <w:jc w:val="left"/>
        <w:rPr>
          <w:color w:val="1155CC"/>
          <w:u w:val="single"/>
        </w:rPr>
      </w:pPr>
    </w:p>
    <w:p w14:paraId="3C1E0C8E" w14:textId="77777777" w:rsidR="0090113A" w:rsidRDefault="0090113A">
      <w:pPr>
        <w:widowControl w:val="0"/>
        <w:spacing w:before="240"/>
        <w:jc w:val="left"/>
        <w:rPr>
          <w:color w:val="1932FF"/>
          <w:u w:val="single"/>
        </w:rPr>
      </w:pPr>
    </w:p>
    <w:p w14:paraId="67D48417" w14:textId="77777777" w:rsidR="0090113A" w:rsidRDefault="0090113A">
      <w:pPr>
        <w:widowControl w:val="0"/>
        <w:jc w:val="left"/>
        <w:rPr>
          <w:color w:val="0000FF"/>
          <w:u w:val="single"/>
        </w:rPr>
      </w:pPr>
    </w:p>
    <w:p w14:paraId="5EDC64C2" w14:textId="77777777" w:rsidR="0090113A" w:rsidRDefault="0090113A"/>
    <w:p w14:paraId="481250BA" w14:textId="77777777" w:rsidR="0090113A" w:rsidRDefault="0090113A"/>
    <w:sectPr w:rsidR="0090113A">
      <w:footerReference w:type="default" r:id="rId150"/>
      <w:pgSz w:w="12240" w:h="15840"/>
      <w:pgMar w:top="0" w:right="1152" w:bottom="1728" w:left="1440" w:header="720" w:footer="720"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9A54F" w14:textId="77777777" w:rsidR="00D822FD" w:rsidRDefault="00D822FD">
      <w:pPr>
        <w:spacing w:after="0"/>
      </w:pPr>
      <w:r>
        <w:separator/>
      </w:r>
    </w:p>
  </w:endnote>
  <w:endnote w:type="continuationSeparator" w:id="0">
    <w:p w14:paraId="46F35848" w14:textId="77777777" w:rsidR="00D822FD" w:rsidRDefault="00D822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ekton Pro Ex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3723" w14:textId="77777777" w:rsidR="0090113A" w:rsidRDefault="0090113A">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6BF7" w14:textId="77777777" w:rsidR="0090113A" w:rsidRDefault="00000000">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9C6ECF">
      <w:rPr>
        <w:b/>
        <w:smallCaps/>
        <w:noProof/>
        <w:color w:val="FFFFFF"/>
      </w:rPr>
      <w:t>1</w:t>
    </w:r>
    <w:r>
      <w:rPr>
        <w:b/>
        <w:smallCaps/>
        <w:color w:val="FFFFFF"/>
      </w:rPr>
      <w:fldChar w:fldCharType="end"/>
    </w:r>
  </w:p>
  <w:p w14:paraId="117BEE53" w14:textId="77777777" w:rsidR="0090113A" w:rsidRDefault="0090113A">
    <w:pPr>
      <w:widowControl w:val="0"/>
      <w:pBdr>
        <w:top w:val="nil"/>
        <w:left w:val="nil"/>
        <w:bottom w:val="nil"/>
        <w:right w:val="nil"/>
        <w:between w:val="nil"/>
      </w:pBdr>
      <w:spacing w:after="0" w:line="276" w:lineRule="auto"/>
      <w:jc w:val="lef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ED2E" w14:textId="77777777" w:rsidR="0090113A" w:rsidRDefault="0090113A">
    <w:pPr>
      <w:pBdr>
        <w:top w:val="nil"/>
        <w:left w:val="nil"/>
        <w:bottom w:val="nil"/>
        <w:right w:val="nil"/>
        <w:between w:val="nil"/>
      </w:pBdr>
      <w:tabs>
        <w:tab w:val="center" w:pos="4680"/>
        <w:tab w:val="right" w:pos="9360"/>
      </w:tabs>
      <w:spacing w:after="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FA2B" w14:textId="77777777" w:rsidR="0090113A" w:rsidRDefault="0090113A">
    <w:pPr>
      <w:widowControl w:val="0"/>
      <w:pBdr>
        <w:top w:val="nil"/>
        <w:left w:val="nil"/>
        <w:bottom w:val="nil"/>
        <w:right w:val="nil"/>
        <w:between w:val="nil"/>
      </w:pBdr>
      <w:spacing w:after="0" w:line="276" w:lineRule="auto"/>
      <w:jc w:val="left"/>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F1A2" w14:textId="77777777" w:rsidR="0090113A" w:rsidRDefault="00000000">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9C6ECF">
      <w:rPr>
        <w:b/>
        <w:noProof/>
        <w:color w:val="FFFFFF"/>
      </w:rPr>
      <w:t>5</w:t>
    </w:r>
    <w:r>
      <w:rPr>
        <w:b/>
        <w:color w:val="FFFFFF"/>
      </w:rPr>
      <w:fldChar w:fldCharType="end"/>
    </w:r>
    <w:r>
      <w:rPr>
        <w:noProof/>
      </w:rPr>
      <w:drawing>
        <wp:anchor distT="0" distB="0" distL="0" distR="0" simplePos="0" relativeHeight="251658240" behindDoc="1" locked="0" layoutInCell="1" hidden="0" allowOverlap="1" wp14:anchorId="45CC09A5" wp14:editId="3F9ADE40">
          <wp:simplePos x="0" y="0"/>
          <wp:positionH relativeFrom="column">
            <wp:posOffset>-920768</wp:posOffset>
          </wp:positionH>
          <wp:positionV relativeFrom="paragraph">
            <wp:posOffset>-135242</wp:posOffset>
          </wp:positionV>
          <wp:extent cx="7817088" cy="1037590"/>
          <wp:effectExtent l="0" t="0" r="0" b="0"/>
          <wp:wrapNone/>
          <wp:docPr id="8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F51A2" w14:textId="77777777" w:rsidR="00D822FD" w:rsidRDefault="00D822FD">
      <w:pPr>
        <w:spacing w:after="0"/>
      </w:pPr>
      <w:r>
        <w:separator/>
      </w:r>
    </w:p>
  </w:footnote>
  <w:footnote w:type="continuationSeparator" w:id="0">
    <w:p w14:paraId="72B6116E" w14:textId="77777777" w:rsidR="00D822FD" w:rsidRDefault="00D822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54C0" w14:textId="77777777" w:rsidR="0090113A" w:rsidRDefault="0090113A">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31E26" w14:textId="77777777" w:rsidR="0090113A" w:rsidRDefault="0090113A">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ECC6" w14:textId="77777777" w:rsidR="0090113A" w:rsidRDefault="0090113A">
    <w:pPr>
      <w:pBdr>
        <w:top w:val="nil"/>
        <w:left w:val="nil"/>
        <w:bottom w:val="nil"/>
        <w:right w:val="nil"/>
        <w:between w:val="nil"/>
      </w:pBdr>
      <w:tabs>
        <w:tab w:val="center" w:pos="4680"/>
        <w:tab w:val="right" w:pos="9360"/>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25DD" w14:textId="77777777" w:rsidR="0090113A" w:rsidRDefault="0090113A">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2267"/>
    <w:multiLevelType w:val="multilevel"/>
    <w:tmpl w:val="E402B6C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43707407"/>
    <w:multiLevelType w:val="multilevel"/>
    <w:tmpl w:val="28081040"/>
    <w:lvl w:ilvl="0">
      <w:start w:val="1"/>
      <w:numFmt w:val="bullet"/>
      <w:lvlText w:val="●"/>
      <w:lvlJc w:val="left"/>
      <w:pPr>
        <w:ind w:left="1440" w:hanging="360"/>
      </w:pPr>
      <w:rPr>
        <w:rFonts w:ascii="Noto Sans" w:eastAsia="Noto Sans" w:hAnsi="Noto Sans" w:cs="Noto San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2" w15:restartNumberingAfterBreak="0">
    <w:nsid w:val="5E2321B8"/>
    <w:multiLevelType w:val="multilevel"/>
    <w:tmpl w:val="9FF85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C4E300D"/>
    <w:multiLevelType w:val="multilevel"/>
    <w:tmpl w:val="59744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0011495">
    <w:abstractNumId w:val="1"/>
  </w:num>
  <w:num w:numId="2" w16cid:durableId="712507688">
    <w:abstractNumId w:val="0"/>
  </w:num>
  <w:num w:numId="3" w16cid:durableId="191307130">
    <w:abstractNumId w:val="2"/>
  </w:num>
  <w:num w:numId="4" w16cid:durableId="1034766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13A"/>
    <w:rsid w:val="00112844"/>
    <w:rsid w:val="00160D1A"/>
    <w:rsid w:val="00225C6F"/>
    <w:rsid w:val="0072128A"/>
    <w:rsid w:val="0090113A"/>
    <w:rsid w:val="009C6ECF"/>
    <w:rsid w:val="00AA2852"/>
    <w:rsid w:val="00CE1A11"/>
    <w:rsid w:val="00D822F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09BED"/>
  <w15:docId w15:val="{15A4D310-EE47-4882-B80E-B5BFA1469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fr-CA" w:eastAsia="fr-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uiPriority w:val="9"/>
    <w:unhideWhenUsed/>
    <w:qFormat/>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uiPriority w:val="9"/>
    <w:semiHidden/>
    <w:unhideWhenUsed/>
    <w:qFormat/>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qFormat/>
    <w:rsid w:val="00522CA5"/>
    <w:rPr>
      <w:rFonts w:ascii="Arial" w:hAnsi="Arial"/>
      <w:color w:val="0000FF" w:themeColor="hyperlink"/>
      <w:sz w:val="24"/>
      <w:u w:val="single"/>
    </w:rPr>
  </w:style>
  <w:style w:type="paragraph" w:styleId="NormalWeb">
    <w:name w:val="Normal (Web)"/>
    <w:basedOn w:val="Normal"/>
    <w:uiPriority w:val="99"/>
    <w:unhideWhenUsed/>
    <w:rsid w:val="00522CA5"/>
    <w:pPr>
      <w:spacing w:before="100" w:beforeAutospacing="1" w:after="100" w:afterAutospacing="1"/>
      <w:jc w:val="left"/>
    </w:pPr>
    <w:rPr>
      <w:rFonts w:ascii="Times New Roman" w:eastAsia="Times New Roman" w:hAnsi="Times New Roman" w:cs="Times New Roman"/>
      <w:lang w:val="en-CA"/>
    </w:rPr>
  </w:style>
  <w:style w:type="character" w:styleId="FollowedHyperlink">
    <w:name w:val="FollowedHyperlink"/>
    <w:basedOn w:val="DefaultParagraphFont"/>
    <w:uiPriority w:val="99"/>
    <w:semiHidden/>
    <w:unhideWhenUsed/>
    <w:rsid w:val="00B152C7"/>
    <w:rPr>
      <w:color w:val="800080" w:themeColor="followedHyperlink"/>
      <w:u w:val="single"/>
    </w:rPr>
  </w:style>
  <w:style w:type="character" w:styleId="UnresolvedMention">
    <w:name w:val="Unresolved Mention"/>
    <w:basedOn w:val="DefaultParagraphFont"/>
    <w:uiPriority w:val="99"/>
    <w:semiHidden/>
    <w:unhideWhenUsed/>
    <w:rsid w:val="00311203"/>
    <w:rPr>
      <w:color w:val="605E5C"/>
      <w:shd w:val="clear" w:color="auto" w:fill="E1DFDD"/>
    </w:rPr>
  </w:style>
  <w:style w:type="paragraph" w:styleId="NoSpacing">
    <w:name w:val="No Spacing"/>
    <w:uiPriority w:val="1"/>
    <w:qFormat/>
    <w:rsid w:val="005D66E9"/>
    <w:pPr>
      <w:spacing w:after="0"/>
    </w:pPr>
  </w:style>
  <w:style w:type="character" w:customStyle="1" w:styleId="apple-tab-span">
    <w:name w:val="apple-tab-span"/>
    <w:basedOn w:val="DefaultParagraphFont"/>
    <w:rsid w:val="008C6B10"/>
  </w:style>
  <w:style w:type="paragraph" w:customStyle="1" w:styleId="DocumentHeadings">
    <w:name w:val="Document Headings"/>
    <w:basedOn w:val="Heading1"/>
    <w:link w:val="DocumentHeadingsChar"/>
    <w:qFormat/>
    <w:rsid w:val="00CF75CD"/>
    <w:pPr>
      <w:spacing w:after="0"/>
    </w:pPr>
    <w:rPr>
      <w:b/>
      <w:bCs/>
      <w:color w:val="000000"/>
      <w:sz w:val="36"/>
      <w:szCs w:val="36"/>
    </w:rPr>
  </w:style>
  <w:style w:type="character" w:customStyle="1" w:styleId="Heading1Char">
    <w:name w:val="Heading 1 Char"/>
    <w:basedOn w:val="DefaultParagraphFont"/>
    <w:link w:val="Heading1"/>
    <w:uiPriority w:val="9"/>
    <w:rsid w:val="00CF75CD"/>
    <w:rPr>
      <w:rFonts w:ascii="Calibri" w:eastAsia="Calibri" w:hAnsi="Calibri" w:cs="Calibri"/>
      <w:color w:val="1932FF"/>
      <w:sz w:val="40"/>
      <w:szCs w:val="40"/>
    </w:rPr>
  </w:style>
  <w:style w:type="character" w:customStyle="1" w:styleId="DocumentHeadingsChar">
    <w:name w:val="Document Headings Char"/>
    <w:basedOn w:val="Heading1Char"/>
    <w:link w:val="DocumentHeadings"/>
    <w:rsid w:val="00CF75CD"/>
    <w:rPr>
      <w:rFonts w:ascii="Calibri" w:eastAsia="Calibri" w:hAnsi="Calibri" w:cs="Calibri"/>
      <w:b/>
      <w:bCs/>
      <w:color w:val="000000"/>
      <w:sz w:val="36"/>
      <w:szCs w:val="36"/>
    </w:rPr>
  </w:style>
  <w:style w:type="paragraph" w:styleId="TOCHeading">
    <w:name w:val="TOC Heading"/>
    <w:basedOn w:val="Heading1"/>
    <w:next w:val="Normal"/>
    <w:uiPriority w:val="39"/>
    <w:unhideWhenUsed/>
    <w:qFormat/>
    <w:rsid w:val="00DF34F8"/>
    <w:pPr>
      <w:spacing w:after="0" w:line="259" w:lineRule="auto"/>
      <w:outlineLvl w:val="9"/>
    </w:pPr>
    <w:rPr>
      <w:rFonts w:asciiTheme="majorHAnsi" w:eastAsiaTheme="majorEastAsia" w:hAnsiTheme="majorHAnsi" w:cstheme="majorBidi"/>
      <w:color w:val="365F91" w:themeColor="accent1" w:themeShade="BF"/>
      <w:sz w:val="32"/>
      <w:szCs w:val="32"/>
      <w:lang w:eastAsia="en-US"/>
    </w:rPr>
  </w:style>
  <w:style w:type="paragraph" w:styleId="TOC1">
    <w:name w:val="toc 1"/>
    <w:basedOn w:val="Normal"/>
    <w:next w:val="Normal"/>
    <w:autoRedefine/>
    <w:uiPriority w:val="39"/>
    <w:unhideWhenUsed/>
    <w:rsid w:val="00354A9D"/>
    <w:pPr>
      <w:tabs>
        <w:tab w:val="right" w:pos="9350"/>
      </w:tabs>
      <w:spacing w:after="100"/>
    </w:pPr>
  </w:style>
  <w:style w:type="paragraph" w:styleId="TOC2">
    <w:name w:val="toc 2"/>
    <w:basedOn w:val="Normal"/>
    <w:next w:val="Normal"/>
    <w:autoRedefine/>
    <w:uiPriority w:val="39"/>
    <w:unhideWhenUsed/>
    <w:rsid w:val="00DF34F8"/>
    <w:pPr>
      <w:spacing w:after="100"/>
      <w:ind w:left="240"/>
    </w:pPr>
  </w:style>
  <w:style w:type="paragraph" w:styleId="Header">
    <w:name w:val="header"/>
    <w:basedOn w:val="Normal"/>
    <w:link w:val="HeaderChar"/>
    <w:uiPriority w:val="99"/>
    <w:unhideWhenUsed/>
    <w:rsid w:val="00250C73"/>
    <w:pPr>
      <w:tabs>
        <w:tab w:val="center" w:pos="4680"/>
        <w:tab w:val="right" w:pos="9360"/>
      </w:tabs>
      <w:spacing w:after="0"/>
    </w:pPr>
  </w:style>
  <w:style w:type="character" w:customStyle="1" w:styleId="HeaderChar">
    <w:name w:val="Header Char"/>
    <w:basedOn w:val="DefaultParagraphFont"/>
    <w:link w:val="Header"/>
    <w:uiPriority w:val="99"/>
    <w:rsid w:val="00250C73"/>
  </w:style>
  <w:style w:type="paragraph" w:styleId="Footer">
    <w:name w:val="footer"/>
    <w:basedOn w:val="Normal"/>
    <w:link w:val="FooterChar"/>
    <w:uiPriority w:val="99"/>
    <w:unhideWhenUsed/>
    <w:rsid w:val="00250C73"/>
    <w:pPr>
      <w:tabs>
        <w:tab w:val="center" w:pos="4680"/>
        <w:tab w:val="right" w:pos="9360"/>
      </w:tabs>
      <w:spacing w:after="0"/>
    </w:pPr>
  </w:style>
  <w:style w:type="character" w:customStyle="1" w:styleId="FooterChar">
    <w:name w:val="Footer Char"/>
    <w:basedOn w:val="DefaultParagraphFont"/>
    <w:link w:val="Footer"/>
    <w:uiPriority w:val="99"/>
    <w:rsid w:val="00250C73"/>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ww.planetnatural.com/product/ecogrower-hydroponic-system/" TargetMode="External"/><Relationship Id="rId21" Type="http://schemas.openxmlformats.org/officeDocument/2006/relationships/hyperlink" Target="https://docs.google.com/document/d/1oNJ8iY-oBqmtoem6lxPYDpMGbBBACm0gMoJxe5xQFiQ/edit?usp=sharing" TargetMode="External"/><Relationship Id="rId42" Type="http://schemas.openxmlformats.org/officeDocument/2006/relationships/hyperlink" Target="https://ag.umass.edu/greenhouse-floriculture/fact-sheets/hydroponic-systems" TargetMode="External"/><Relationship Id="rId63" Type="http://schemas.openxmlformats.org/officeDocument/2006/relationships/hyperlink" Target="https://docs.google.com/document/d/1JnzM3sfMUFuHhcp_1zdazIRuzjR1PdoEj8-CM-iloI0/edit?usp=sharing" TargetMode="External"/><Relationship Id="rId84" Type="http://schemas.openxmlformats.org/officeDocument/2006/relationships/hyperlink" Target="https://docs.google.com/document/d/1j3vGQCs_0a4ajQlsoKM49wJf3T7rOXNt140ds5k2rHc/edit?usp=sharing" TargetMode="External"/><Relationship Id="rId138" Type="http://schemas.openxmlformats.org/officeDocument/2006/relationships/hyperlink" Target="https://www.lowes.com/n/ideas-inspiration/square-foot-gardening" TargetMode="External"/><Relationship Id="rId107" Type="http://schemas.openxmlformats.org/officeDocument/2006/relationships/hyperlink" Target="https://www.researchgate.net/figure/Botany-of-ginger-plant-Source" TargetMode="External"/><Relationship Id="rId11" Type="http://schemas.openxmlformats.org/officeDocument/2006/relationships/footer" Target="footer2.xml"/><Relationship Id="rId32" Type="http://schemas.openxmlformats.org/officeDocument/2006/relationships/image" Target="media/image3.png"/><Relationship Id="rId53" Type="http://schemas.openxmlformats.org/officeDocument/2006/relationships/hyperlink" Target="https://docs.google.com/document/d/1IWUlz9zwQ6gET1d3PyOZ_SChauJ55vZWzClgQH-es4w/edit?usp=sharing/1V1NTuQi7fsiBx4Ucp8qo4udt6fWXhHUwiVC_Beo5Lxg/edit?usp=sharing" TargetMode="External"/><Relationship Id="rId74" Type="http://schemas.openxmlformats.org/officeDocument/2006/relationships/image" Target="media/image22.jpg"/><Relationship Id="rId128" Type="http://schemas.openxmlformats.org/officeDocument/2006/relationships/hyperlink" Target="https://www.octe.ca/fr/resources/resource-folder/initiation-la-technologie-securidocs" TargetMode="External"/><Relationship Id="rId149" Type="http://schemas.openxmlformats.org/officeDocument/2006/relationships/hyperlink" Target="https://www.pexels.com/photo/view-of-vegetables-348689/" TargetMode="External"/><Relationship Id="rId5" Type="http://schemas.openxmlformats.org/officeDocument/2006/relationships/webSettings" Target="webSettings.xml"/><Relationship Id="rId95" Type="http://schemas.openxmlformats.org/officeDocument/2006/relationships/image" Target="media/image34.png"/><Relationship Id="rId22" Type="http://schemas.openxmlformats.org/officeDocument/2006/relationships/hyperlink" Target="https://docs.google.com/document/d/1cWOsr-FoFUNeIfAaJOOmTlI_WA0IXO0Iq-8OgxkZEjo/edit?usp=sharing" TargetMode="External"/><Relationship Id="rId27" Type="http://schemas.openxmlformats.org/officeDocument/2006/relationships/hyperlink" Target="https://docs.google.com/document/d/1BGqpOunTPQJHT_iVCwomcP_nZX8qCgtjMKn24z23eJc/edit?usp=sharing" TargetMode="External"/><Relationship Id="rId43" Type="http://schemas.openxmlformats.org/officeDocument/2006/relationships/hyperlink" Target="https://www.nosoilsolutions.com/6-different-types-hydroponic-systems/" TargetMode="External"/><Relationship Id="rId48" Type="http://schemas.openxmlformats.org/officeDocument/2006/relationships/hyperlink" Target="https://www.octe.ca/fr/resources/francaiscs" TargetMode="External"/><Relationship Id="rId64" Type="http://schemas.openxmlformats.org/officeDocument/2006/relationships/hyperlink" Target="https://docs.google.com/document/d/1zaX2ByNLZon9IfAJPzFgGTfyurDK_S8bs6NkGQIK5nk/edit?usp=sharing" TargetMode="External"/><Relationship Id="rId69" Type="http://schemas.openxmlformats.org/officeDocument/2006/relationships/image" Target="media/image18.png"/><Relationship Id="rId113" Type="http://schemas.openxmlformats.org/officeDocument/2006/relationships/hyperlink" Target="https://pixabay.com/photos/hydroponics-greenhouse-coriander-4255401/" TargetMode="External"/><Relationship Id="rId118" Type="http://schemas.openxmlformats.org/officeDocument/2006/relationships/hyperlink" Target="https://www.ontario.ca/fr/page/entreprendre-un-apprentissage" TargetMode="External"/><Relationship Id="rId134" Type="http://schemas.openxmlformats.org/officeDocument/2006/relationships/hyperlink" Target="https://cmg.extension.colostate.edu/Gardennotes/142.pdf" TargetMode="External"/><Relationship Id="rId139" Type="http://schemas.openxmlformats.org/officeDocument/2006/relationships/hyperlink" Target="https://www.crayola.com/lesson-plans/predictions-about-plants-lesson-plan/" TargetMode="External"/><Relationship Id="rId80" Type="http://schemas.openxmlformats.org/officeDocument/2006/relationships/hyperlink" Target="https://docs.google.com/document/d/15iahcrL3VYta3qirtYIyuSk-jdLZjwwzthVFEMcs2Yo/edit?usp=sharing" TargetMode="External"/><Relationship Id="rId85" Type="http://schemas.openxmlformats.org/officeDocument/2006/relationships/image" Target="media/image29.png"/><Relationship Id="rId150" Type="http://schemas.openxmlformats.org/officeDocument/2006/relationships/footer" Target="footer5.xml"/><Relationship Id="rId12" Type="http://schemas.openxmlformats.org/officeDocument/2006/relationships/header" Target="header3.xml"/><Relationship Id="rId17" Type="http://schemas.openxmlformats.org/officeDocument/2006/relationships/hyperlink" Target="https://docs.google.com/document/d/1LRLTUbXY-b1QdRorGn9pzwNzTixAK2YiGsDOsu-Scdk/edit?usp=sharing" TargetMode="External"/><Relationship Id="rId33" Type="http://schemas.openxmlformats.org/officeDocument/2006/relationships/image" Target="media/image4.jpg"/><Relationship Id="rId38" Type="http://schemas.openxmlformats.org/officeDocument/2006/relationships/hyperlink" Target="https://cmg.extension.colostate.edu/Gardennotes/141.pdf" TargetMode="External"/><Relationship Id="rId59" Type="http://schemas.openxmlformats.org/officeDocument/2006/relationships/image" Target="media/image13.png"/><Relationship Id="rId103" Type="http://schemas.openxmlformats.org/officeDocument/2006/relationships/hyperlink" Target="https://www.dcp.edu.gov.on.ca/fr/" TargetMode="External"/><Relationship Id="rId108" Type="http://schemas.openxmlformats.org/officeDocument/2006/relationships/hyperlink" Target="https://anthrome.wordpress.com/2011/04/24/chinampa-raised-bed-hydrological-agriculture/" TargetMode="External"/><Relationship Id="rId124" Type="http://schemas.openxmlformats.org/officeDocument/2006/relationships/hyperlink" Target="https://www.wmicentral.com/community_beat/religion/heads-up/article_40f8ecc0-25f2-5f21-a939-eb8b02fb3206.html" TargetMode="External"/><Relationship Id="rId129" Type="http://schemas.openxmlformats.org/officeDocument/2006/relationships/hyperlink" Target="https://docs.google.com/presentation/d/16pKs9D01VH8QHRnL5IJfXWD9_Ndh4vJlPliaJkrma8Q/edit" TargetMode="External"/><Relationship Id="rId54" Type="http://schemas.openxmlformats.org/officeDocument/2006/relationships/image" Target="media/image9.png"/><Relationship Id="rId70" Type="http://schemas.openxmlformats.org/officeDocument/2006/relationships/hyperlink" Target="https://docs.google.com/document/d/1Ll91rEFg2RfLyy3cZPiyuQ59LN0XNvkJqBwq1NtyLsk/edit?usp=sharing&amp;urp=gmail_link" TargetMode="External"/><Relationship Id="rId75" Type="http://schemas.openxmlformats.org/officeDocument/2006/relationships/image" Target="media/image23.png"/><Relationship Id="rId91" Type="http://schemas.openxmlformats.org/officeDocument/2006/relationships/image" Target="media/image32.png"/><Relationship Id="rId96" Type="http://schemas.openxmlformats.org/officeDocument/2006/relationships/hyperlink" Target="https://docs.google.com/document/d/1CVbtyIfRhKGKmTjQQxrvvCBHQNaSuN5oVPGHdc4EzqI/edit?usp=sharing" TargetMode="External"/><Relationship Id="rId140" Type="http://schemas.openxmlformats.org/officeDocument/2006/relationships/hyperlink" Target="http://www.red-seal.ca/trades/tr.1d.2s_l.3st-eng.html" TargetMode="External"/><Relationship Id="rId145" Type="http://schemas.openxmlformats.org/officeDocument/2006/relationships/hyperlink" Target="https://www.npr.org/sections/krulwich/2014/02/18/279189378/trees-on-the-move-as-temperature-zones-shift-3-8-feet-a-da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cs.google.com/document/d/1uou4vm-tAdnARHnX0pMp5V96jazFzgknr1yGvcO18J4/edit?usp=sharing" TargetMode="External"/><Relationship Id="rId28" Type="http://schemas.openxmlformats.org/officeDocument/2006/relationships/hyperlink" Target="https://docs.google.com/spreadsheets/d/1Eh53PEiMsm6EXR-NkSoJxCjcB_ErCi-wdFmlHZOPBSg/edit?usp=sharing" TargetMode="External"/><Relationship Id="rId49" Type="http://schemas.openxmlformats.org/officeDocument/2006/relationships/hyperlink" Target="https://www.octe.ca/en/resources/safety" TargetMode="External"/><Relationship Id="rId114" Type="http://schemas.openxmlformats.org/officeDocument/2006/relationships/hyperlink" Target="https://www.edu.gov.on.ca/fre/curriculum/secondary/teched910curr09.pdf" TargetMode="External"/><Relationship Id="rId119" Type="http://schemas.openxmlformats.org/officeDocument/2006/relationships/hyperlink" Target="https://www.edu.gov.on.ca/fre/policyfunding/growSuccessfr.pdf" TargetMode="External"/><Relationship Id="rId44" Type="http://schemas.openxmlformats.org/officeDocument/2006/relationships/hyperlink" Target="https://sensorex.com/blog/2019/10/29/hydroponic-systems-explained/" TargetMode="External"/><Relationship Id="rId60" Type="http://schemas.openxmlformats.org/officeDocument/2006/relationships/image" Target="media/image14.jpg"/><Relationship Id="rId65" Type="http://schemas.openxmlformats.org/officeDocument/2006/relationships/image" Target="media/image16.png"/><Relationship Id="rId81" Type="http://schemas.openxmlformats.org/officeDocument/2006/relationships/image" Target="media/image27.png"/><Relationship Id="rId86" Type="http://schemas.openxmlformats.org/officeDocument/2006/relationships/hyperlink" Target="https://docs.google.com/document/d/1zKQoqXBMbcxVg2P6EDggkrUQNWuwLjSWEqaphpxoCFk/edit?usp=sharing" TargetMode="External"/><Relationship Id="rId130" Type="http://schemas.openxmlformats.org/officeDocument/2006/relationships/hyperlink" Target="http://aleph0.clarku.edu/~djoyce/iris/dykes/xlviiia.jpg" TargetMode="External"/><Relationship Id="rId135" Type="http://schemas.openxmlformats.org/officeDocument/2006/relationships/hyperlink" Target="https://cmg.extension.colostate.edu/Gardennotes/143.pdf" TargetMode="External"/><Relationship Id="rId151"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hyperlink" Target="https://docs.google.com/presentation/u/0/d/16pKs9D01VH8QHRnL5IJfXWD9_Ndh4vJlPliaJkrma8Q/edit" TargetMode="External"/><Relationship Id="rId39" Type="http://schemas.openxmlformats.org/officeDocument/2006/relationships/hyperlink" Target="https://cmg.extension.colostate.edu/Gardennotes/142.pdf" TargetMode="External"/><Relationship Id="rId109" Type="http://schemas.openxmlformats.org/officeDocument/2006/relationships/hyperlink" Target="https://www.octe.ca/download_file/5021/1382" TargetMode="External"/><Relationship Id="rId34" Type="http://schemas.openxmlformats.org/officeDocument/2006/relationships/image" Target="media/image5.jpg"/><Relationship Id="rId50" Type="http://schemas.openxmlformats.org/officeDocument/2006/relationships/hyperlink" Target="https://edusourceontario.com/res/ecoute-eleve-differenciation-ped1?_=LnNnPTEmLmNhPTEy" TargetMode="External"/><Relationship Id="rId55" Type="http://schemas.openxmlformats.org/officeDocument/2006/relationships/image" Target="media/image10.png"/><Relationship Id="rId76" Type="http://schemas.openxmlformats.org/officeDocument/2006/relationships/image" Target="media/image24.png"/><Relationship Id="rId97" Type="http://schemas.openxmlformats.org/officeDocument/2006/relationships/hyperlink" Target="https://docs.google.com/document/d/1CVbtyIfRhKGKmTjQQxrvvCBHQNaSuN5oVPGHdc4EzqI/edit?usp=sharing" TargetMode="External"/><Relationship Id="rId104" Type="http://schemas.openxmlformats.org/officeDocument/2006/relationships/hyperlink" Target="https://www.flickr.com/photos/14405058@N08/2552598398" TargetMode="External"/><Relationship Id="rId120" Type="http://schemas.openxmlformats.org/officeDocument/2006/relationships/hyperlink" Target="https://docs.google.com/document/d/1xh8m2kgKIDXsDt7CN2_X2jbzNMCxFA1yMWGxbQLqbtU/edit?usp=sharing" TargetMode="External"/><Relationship Id="rId125" Type="http://schemas.openxmlformats.org/officeDocument/2006/relationships/hyperlink" Target="https://www.epicgardening.com/hydroponic-systems/" TargetMode="External"/><Relationship Id="rId141" Type="http://schemas.openxmlformats.org/officeDocument/2006/relationships/hyperlink" Target="https://www.skilledtradesontario.ca/fr/a-propos-des-metiers/renseignements-sur-les-metiers/" TargetMode="External"/><Relationship Id="rId146" Type="http://schemas.openxmlformats.org/officeDocument/2006/relationships/hyperlink" Target="https://doi.org/10.1002/ird.2310" TargetMode="External"/><Relationship Id="rId7" Type="http://schemas.openxmlformats.org/officeDocument/2006/relationships/endnotes" Target="endnotes.xml"/><Relationship Id="rId71" Type="http://schemas.openxmlformats.org/officeDocument/2006/relationships/image" Target="media/image19.png"/><Relationship Id="rId92" Type="http://schemas.openxmlformats.org/officeDocument/2006/relationships/hyperlink" Target="https://docs.google.com/document/d/1vVBnHggarIot0tsHJlysIjv7g-UyMBZXIWJS16qQXqU/edit?usp=sharing" TargetMode="External"/><Relationship Id="rId2" Type="http://schemas.openxmlformats.org/officeDocument/2006/relationships/numbering" Target="numbering.xml"/><Relationship Id="rId29" Type="http://schemas.openxmlformats.org/officeDocument/2006/relationships/hyperlink" Target="https://docs.google.com/document/d/1ldZw-4QohcYfkjrP-kQ--0SpC-pZ0XLxwLhz9j2KNsU/edit?usp=sharing" TargetMode="External"/><Relationship Id="rId24" Type="http://schemas.openxmlformats.org/officeDocument/2006/relationships/hyperlink" Target="https://docs.google.com/document/d/1y1LWMNvHkzSk1gQeAUQLRIBimVYAfunwVr2R-sxwghk/edit?usp=sharing" TargetMode="External"/><Relationship Id="rId40" Type="http://schemas.openxmlformats.org/officeDocument/2006/relationships/hyperlink" Target="https://plantsheaven.com/drip-system-hydroponics-pros-and-cons/" TargetMode="External"/><Relationship Id="rId45" Type="http://schemas.openxmlformats.org/officeDocument/2006/relationships/hyperlink" Target="https://hyper-grow.com/news/best-plants-to-grow-hydroponically/" TargetMode="External"/><Relationship Id="rId66" Type="http://schemas.openxmlformats.org/officeDocument/2006/relationships/hyperlink" Target="https://docs.google.com/document/d/1JnzM3sfMUFuHhcp_1zdazIRuzjR1PdoEj8-CM-iloI0/edit?usp=sharing" TargetMode="External"/><Relationship Id="rId87" Type="http://schemas.openxmlformats.org/officeDocument/2006/relationships/image" Target="media/image30.png"/><Relationship Id="rId110" Type="http://schemas.openxmlformats.org/officeDocument/2006/relationships/hyperlink" Target="https://www.octe.ca/fr/resources/resource-folder/code-la-securite-des-eleves-du-secondaire-de-la-9e-la-12e-annee" TargetMode="External"/><Relationship Id="rId115" Type="http://schemas.openxmlformats.org/officeDocument/2006/relationships/hyperlink" Target="https://www.simplyhydroponics.com.au/page/info-hub/different-types-of-hydroponic-systems/" TargetMode="External"/><Relationship Id="rId131" Type="http://schemas.openxmlformats.org/officeDocument/2006/relationships/hyperlink" Target="https://www.skilledtradesontario.ca/fr/" TargetMode="External"/><Relationship Id="rId136" Type="http://schemas.openxmlformats.org/officeDocument/2006/relationships/hyperlink" Target="https://cmg.extension.colostate.edu/Gardennotes/141.pdf" TargetMode="External"/><Relationship Id="rId61" Type="http://schemas.openxmlformats.org/officeDocument/2006/relationships/image" Target="media/image15.gif"/><Relationship Id="rId82" Type="http://schemas.openxmlformats.org/officeDocument/2006/relationships/hyperlink" Target="https://docs.google.com/document/d/1xuRH5h_y67d-SG_J1M9pWSlTimRWamNO1qpVJ9h3VDU/edit?usp=sharing" TargetMode="External"/><Relationship Id="rId152" Type="http://schemas.openxmlformats.org/officeDocument/2006/relationships/theme" Target="theme/theme1.xml"/><Relationship Id="rId19" Type="http://schemas.openxmlformats.org/officeDocument/2006/relationships/hyperlink" Target="https://docs.google.com/document/d/1NO34Jg45cnmfjfUTlznwoJUhEv6g-4PgvIvYcKJqsNs/edit?usp=sharing" TargetMode="External"/><Relationship Id="rId14" Type="http://schemas.openxmlformats.org/officeDocument/2006/relationships/image" Target="media/image1.jpg"/><Relationship Id="rId30" Type="http://schemas.openxmlformats.org/officeDocument/2006/relationships/image" Target="media/image2.jpg"/><Relationship Id="rId35" Type="http://schemas.openxmlformats.org/officeDocument/2006/relationships/image" Target="media/image6.jpg"/><Relationship Id="rId56" Type="http://schemas.openxmlformats.org/officeDocument/2006/relationships/image" Target="media/image11.png"/><Relationship Id="rId77" Type="http://schemas.openxmlformats.org/officeDocument/2006/relationships/image" Target="media/image25.jpg"/><Relationship Id="rId100" Type="http://schemas.openxmlformats.org/officeDocument/2006/relationships/hyperlink" Target="https://www.nosoilsolutions.com/6-different-types-hydroponic-systems/" TargetMode="External"/><Relationship Id="rId105" Type="http://schemas.openxmlformats.org/officeDocument/2006/relationships/hyperlink" Target="https://hyper-grow.com/news/best-plants-to-grow-hydroponically/" TargetMode="External"/><Relationship Id="rId126" Type="http://schemas.openxmlformats.org/officeDocument/2006/relationships/hyperlink" Target="https://docs.google.com/document/d/1V1NTuQi7fsiBx4Ucp8qo4udt6fWXhHUwiVC_Beo5Lxg/edit?usp=sharing" TargetMode="External"/><Relationship Id="rId147" Type="http://schemas.openxmlformats.org/officeDocument/2006/relationships/hyperlink" Target="https://www.commercial-hydroponic-farming.com/transplanting-seedlings/" TargetMode="External"/><Relationship Id="rId8" Type="http://schemas.openxmlformats.org/officeDocument/2006/relationships/header" Target="header1.xml"/><Relationship Id="rId51" Type="http://schemas.openxmlformats.org/officeDocument/2006/relationships/hyperlink" Target="https://docs.google.com/document/d/1kUYMm81JC8fjYUMpKbwlKzlzLyuPCr3SGP_T6o16tEA/edit?usp=sharing" TargetMode="External"/><Relationship Id="rId72" Type="http://schemas.openxmlformats.org/officeDocument/2006/relationships/image" Target="media/image20.png"/><Relationship Id="rId93" Type="http://schemas.openxmlformats.org/officeDocument/2006/relationships/image" Target="media/image33.png"/><Relationship Id="rId98" Type="http://schemas.openxmlformats.org/officeDocument/2006/relationships/image" Target="media/image35.png"/><Relationship Id="rId121" Type="http://schemas.openxmlformats.org/officeDocument/2006/relationships/hyperlink" Target="https://www.flickr.com/photos/nnecapa/2830785109" TargetMode="External"/><Relationship Id="rId142" Type="http://schemas.openxmlformats.org/officeDocument/2006/relationships/hyperlink" Target="https://www.skilledtradesontario.ca/fr/a-propos-des-metiers/renseignements-sur-les-metiers/" TargetMode="External"/><Relationship Id="rId3" Type="http://schemas.openxmlformats.org/officeDocument/2006/relationships/styles" Target="styles.xml"/><Relationship Id="rId25" Type="http://schemas.openxmlformats.org/officeDocument/2006/relationships/hyperlink" Target="https://docs.google.com/document/d/1TZ0mEveNF7YHvXVNo6y3zKQ6LqMqIIsHATYJAqse2BA/edit?usp=sharing" TargetMode="External"/><Relationship Id="rId46" Type="http://schemas.openxmlformats.org/officeDocument/2006/relationships/hyperlink" Target="https://www.epicgardening.com/hydroponic-systems/" TargetMode="External"/><Relationship Id="rId67" Type="http://schemas.openxmlformats.org/officeDocument/2006/relationships/image" Target="media/image17.png"/><Relationship Id="rId116" Type="http://schemas.openxmlformats.org/officeDocument/2006/relationships/hyperlink" Target="https://plantsheaven.com/drip-system-hydroponics-pros-and-cons/" TargetMode="External"/><Relationship Id="rId137" Type="http://schemas.openxmlformats.org/officeDocument/2006/relationships/hyperlink" Target="https://brantfordhomehardware.ca/p/planters-pride-seed-tray-starter-kit-with-35-pellets-5121239" TargetMode="External"/><Relationship Id="rId20" Type="http://schemas.openxmlformats.org/officeDocument/2006/relationships/hyperlink" Target="https://drive.google.com/file/d/17OJKarjKc9HdqVHaL2cerz5p9sFQVx1V/view?usp=sharing" TargetMode="External"/><Relationship Id="rId41" Type="http://schemas.openxmlformats.org/officeDocument/2006/relationships/hyperlink" Target="https://ag.umass.edu/greenhouse-floriculture" TargetMode="External"/><Relationship Id="rId62" Type="http://schemas.openxmlformats.org/officeDocument/2006/relationships/hyperlink" Target="https://drive.google.com/file/d/17OJKarjKc9HdqVHaL2cerz5p9sFQVx1V/view?usp=sharing" TargetMode="External"/><Relationship Id="rId83" Type="http://schemas.openxmlformats.org/officeDocument/2006/relationships/image" Target="media/image28.png"/><Relationship Id="rId88" Type="http://schemas.openxmlformats.org/officeDocument/2006/relationships/hyperlink" Target="https://docs.google.com/document/d/1lARGwGilZUTMvYN-ph1vNANBihB9lFQFJta_Frdu1Xo/edit?usp=sharing" TargetMode="External"/><Relationship Id="rId111" Type="http://schemas.openxmlformats.org/officeDocument/2006/relationships/hyperlink" Target="https://pedagogienumeriqueenaction.cforp.ca/wp-content/uploads/2016/02/Ontario-21st-century-competencies-foundation-FINAL-FR_AODA_EDUGAINS_Feb-19_16.pdf" TargetMode="External"/><Relationship Id="rId132" Type="http://schemas.openxmlformats.org/officeDocument/2006/relationships/hyperlink" Target="https://www.instructables.com/How-to-create-a-miniature-tomato-hydroponic-rig/" TargetMode="External"/><Relationship Id="rId15" Type="http://schemas.openxmlformats.org/officeDocument/2006/relationships/header" Target="header4.xml"/><Relationship Id="rId36" Type="http://schemas.openxmlformats.org/officeDocument/2006/relationships/image" Target="media/image7.jpg"/><Relationship Id="rId57" Type="http://schemas.openxmlformats.org/officeDocument/2006/relationships/hyperlink" Target="https://docs.google.com/document/d/1oNJ8iY-oBqmtoem6lxPYDpMGbBBACm0gMoJxe5xQFiQ/edit?usp=sharing" TargetMode="External"/><Relationship Id="rId106" Type="http://schemas.openxmlformats.org/officeDocument/2006/relationships/hyperlink" Target="https://flourishingplants.com/best-water-for-seedlings/" TargetMode="External"/><Relationship Id="rId127" Type="http://schemas.openxmlformats.org/officeDocument/2006/relationships/hyperlink" Target="https://www.octe.ca/fr/resources/resource-folder/initiation-la-technologie-securidocs" TargetMode="External"/><Relationship Id="rId10" Type="http://schemas.openxmlformats.org/officeDocument/2006/relationships/footer" Target="footer1.xml"/><Relationship Id="rId31" Type="http://schemas.openxmlformats.org/officeDocument/2006/relationships/hyperlink" Target="https://www.finegardening.com/project-guides/gardening-basics/10-seed-starting-tips" TargetMode="External"/><Relationship Id="rId52" Type="http://schemas.openxmlformats.org/officeDocument/2006/relationships/hyperlink" Target="https://docs.google.com/document/d/1od14LVW7ZQxe7o-G4I3K_Ep6lGWF3P5BbOClyK03hro/edit?usp=sharing" TargetMode="External"/><Relationship Id="rId73" Type="http://schemas.openxmlformats.org/officeDocument/2006/relationships/image" Target="media/image21.jpg"/><Relationship Id="rId78" Type="http://schemas.openxmlformats.org/officeDocument/2006/relationships/hyperlink" Target="https://docs.google.com/document/d/11-nRWfjOyZpN_wrwC3CbAw7rtZ3F7Z9egHSpRefAEHo/edit?usp=sharing" TargetMode="External"/><Relationship Id="rId94" Type="http://schemas.openxmlformats.org/officeDocument/2006/relationships/hyperlink" Target="https://docs.google.com/document/d/1Dk9BpVXaBAf5cwIrU7WleZTv59OAzbIo0YzTZp0s0gw/edit?usp=sharing" TargetMode="External"/><Relationship Id="rId99" Type="http://schemas.openxmlformats.org/officeDocument/2006/relationships/hyperlink" Target="https://sensorex.com/blog/2019/10/29/hydroponic-systems-explained/" TargetMode="External"/><Relationship Id="rId101" Type="http://schemas.openxmlformats.org/officeDocument/2006/relationships/hyperlink" Target="https://www.researchgate.net/figure/A-large-scale-ecosystem-containing-a-lot-of-sunflowers_fig24_279262231" TargetMode="External"/><Relationship Id="rId122" Type="http://schemas.openxmlformats.org/officeDocument/2006/relationships/hyperlink" Target="https://extension.purdue.edu/county/porter/_docs/vol-6-issue-6---garden-thyme-nov-2020.pdf" TargetMode="External"/><Relationship Id="rId143" Type="http://schemas.openxmlformats.org/officeDocument/2006/relationships/hyperlink" Target="https://www.insectimages.org/browse/detail.cfm?imgnum=5602076" TargetMode="External"/><Relationship Id="rId148" Type="http://schemas.openxmlformats.org/officeDocument/2006/relationships/hyperlink" Target="https://ag.umass.edu/greenhouse-floriculture/fact-sheets/hydroponic-systems"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s://docs.google.com/document/d/1H9jE24miLfW3kQJDzfDPi6kmzzs-9oVr8riMipnsSpE/edit?usp=sharing" TargetMode="External"/><Relationship Id="rId47" Type="http://schemas.openxmlformats.org/officeDocument/2006/relationships/hyperlink" Target="https://www.octe.ca/fr/resources/francaiscs" TargetMode="External"/><Relationship Id="rId68" Type="http://schemas.openxmlformats.org/officeDocument/2006/relationships/hyperlink" Target="https://docs.google.com/document/d/1zaX2ByNLZon9IfAJPzFgGTfyurDK_S8bs6NkGQIK5nk/edit?usp=sharing" TargetMode="External"/><Relationship Id="rId89" Type="http://schemas.openxmlformats.org/officeDocument/2006/relationships/image" Target="media/image31.png"/><Relationship Id="rId112" Type="http://schemas.openxmlformats.org/officeDocument/2006/relationships/hyperlink" Target="https://pedagogienumeriqueenaction.cforp.ca/wp-content/uploads/2016/02/Ontario-21st-century-competencies-foundation-FINAL-FR_AODA_EDUGAINS_Feb-19_16.pdf" TargetMode="External"/><Relationship Id="rId133" Type="http://schemas.openxmlformats.org/officeDocument/2006/relationships/hyperlink" Target="https://socratic.org/questions/calcium-oxide-is-a-base-compound-which-can-react-with-acids-such-as-nitric-acid-" TargetMode="External"/><Relationship Id="rId16" Type="http://schemas.openxmlformats.org/officeDocument/2006/relationships/footer" Target="footer4.xml"/><Relationship Id="rId37" Type="http://schemas.openxmlformats.org/officeDocument/2006/relationships/image" Target="media/image8.jpg"/><Relationship Id="rId58" Type="http://schemas.openxmlformats.org/officeDocument/2006/relationships/image" Target="media/image12.jpg"/><Relationship Id="rId79" Type="http://schemas.openxmlformats.org/officeDocument/2006/relationships/image" Target="media/image26.png"/><Relationship Id="rId102" Type="http://schemas.openxmlformats.org/officeDocument/2006/relationships/hyperlink" Target="https://assets.ctfassets.net/cfektv4t16rw/2bJwzV3KP1pbuYOeDaMZFw/c4dc0a9399f2d923350ffceffb1e3a01/A_EcoutePartie1.pdf" TargetMode="External"/><Relationship Id="rId123" Type="http://schemas.openxmlformats.org/officeDocument/2006/relationships/hyperlink" Target="https://imgur.com/ng2Az" TargetMode="External"/><Relationship Id="rId144" Type="http://schemas.openxmlformats.org/officeDocument/2006/relationships/hyperlink" Target="https://www.agrotv.net/hidroponska-proizvodnja-jagoda/" TargetMode="External"/><Relationship Id="rId90" Type="http://schemas.openxmlformats.org/officeDocument/2006/relationships/hyperlink" Target="https://docs.google.com/document/d/1vVBnHggarIot0tsHJlysIjv7g-UyMBZXIWJS16qQXqU/edit?usp=sharing"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72DTOiUgPwHbNZG7nob7Vl53OA==">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45</Pages>
  <Words>8823</Words>
  <Characters>48532</Characters>
  <Application>Microsoft Office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3</cp:revision>
  <cp:lastPrinted>2023-01-12T03:17:00Z</cp:lastPrinted>
  <dcterms:created xsi:type="dcterms:W3CDTF">2023-01-12T03:17:00Z</dcterms:created>
  <dcterms:modified xsi:type="dcterms:W3CDTF">2023-01-12T03:17:00Z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0x0101001F5C9ADE9B0547479F6999CBAA02814E</vt:lpwstr>
  </property>
</Properties>
</file>