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Facial Makeup – Lip Colour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80" w:lineRule="auto"/>
        <w:contextualSpacing w:val="0"/>
        <w:rPr>
          <w:sz w:val="18"/>
          <w:szCs w:val="18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Lip Colour - </w:t>
      </w:r>
      <w:r w:rsidDel="00000000" w:rsidR="00000000" w:rsidRPr="00000000">
        <w:rPr>
          <w:sz w:val="18"/>
          <w:szCs w:val="18"/>
          <w:rtl w:val="0"/>
        </w:rPr>
        <w:t xml:space="preserve">Also called lipstick or gloss. A cosmetic in paste form, available in a variety of colours. Used to enhance or correct the shape of the lips. Some contain sunscreen, others contain moisturizers. </w:t>
      </w:r>
    </w:p>
    <w:p w:rsidR="00000000" w:rsidDel="00000000" w:rsidP="00000000" w:rsidRDefault="00000000" w:rsidRPr="00000000">
      <w:pPr>
        <w:spacing w:after="18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Available in variety of forms: creams, glosses, pencils, gels and sticks. All are formulas of oils, waxes and dyes. Castor oil is the primary ingredient. Others use olive, mineral, sesame, cocoa butter, petroleum lecithin and hydrogenated vegetable oils. </w:t>
      </w:r>
    </w:p>
    <w:p w:rsidR="00000000" w:rsidDel="00000000" w:rsidP="00000000" w:rsidRDefault="00000000" w:rsidRPr="00000000">
      <w:pPr>
        <w:spacing w:after="18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Consider the client’s preferences, eye colour, skin tone and lip shape. Do not apply directly from container, unless it belongs to the client. Use a spatula to remove the lip colour from the container and take it from the spatula with a disposable lip brush. </w:t>
      </w:r>
    </w:p>
    <w:p w:rsidR="00000000" w:rsidDel="00000000" w:rsidP="00000000" w:rsidRDefault="00000000" w:rsidRPr="00000000">
      <w:pPr>
        <w:spacing w:after="180" w:lineRule="auto"/>
        <w:contextualSpacing w:val="0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Lip Liner</w:t>
      </w:r>
    </w:p>
    <w:p w:rsidR="00000000" w:rsidDel="00000000" w:rsidP="00000000" w:rsidRDefault="00000000" w:rsidRPr="00000000">
      <w:pPr>
        <w:spacing w:after="18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Used to outline the lips. Also helps keep lip colour from feathering. Coordinate lip liner with chosen lip colour. Sharpen the lip liner and sanitize the sharpener before every use. </w:t>
      </w:r>
    </w:p>
    <w:p w:rsidR="00000000" w:rsidDel="00000000" w:rsidP="00000000" w:rsidRDefault="00000000" w:rsidRPr="00000000">
      <w:pPr>
        <w:spacing w:after="18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