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Reflection for Makeover Mannequins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 have completed the “Makeover Assignment” and now it comes time to reflect not only on your work but your peers. I hope that you feel you have improved in all of your skills in the use of tools, products, and working with hair and makeup but there is always room for improvement. Here are some “look fors” to help you critique the work. Remember that everyone has taken a lot of time and effort into this project and we are not looking to criticize or hurt anybody’s feelings. We are just  reflecting to improve our learning!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Is the look balanced? </w:t>
      </w:r>
      <w:r w:rsidDel="00000000" w:rsidR="00000000" w:rsidRPr="00000000">
        <w:rPr>
          <w:i w:val="1"/>
          <w:rtl w:val="0"/>
        </w:rPr>
        <w:t xml:space="preserve">If you stand back does it look like everything is balanced or are there holes in the form that look like they don’t belong?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Can you see evidence of too much product? </w:t>
      </w:r>
      <w:r w:rsidDel="00000000" w:rsidR="00000000" w:rsidRPr="00000000">
        <w:rPr>
          <w:i w:val="1"/>
          <w:rtl w:val="0"/>
        </w:rPr>
        <w:t xml:space="preserve">Product should enhance a style and support it but if you can see the hairspray or clumps of gel it could be too much.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How are the ends of the hair?  </w:t>
      </w:r>
      <w:r w:rsidDel="00000000" w:rsidR="00000000" w:rsidRPr="00000000">
        <w:rPr>
          <w:i w:val="1"/>
          <w:rtl w:val="0"/>
        </w:rPr>
        <w:t xml:space="preserve">Is there evidence of fish hooks or ratty ends, damage done to the hair?</w:t>
      </w: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Does the makeup and headpiece flatter the hairstyle?</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If you had to do it all over again, what is one thing you would do differently?</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What mannequin is your favourite?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