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85418863"/>
        <w:docPartObj>
          <w:docPartGallery w:val="Cover Pages"/>
          <w:docPartUnique/>
        </w:docPartObj>
      </w:sdtPr>
      <w:sdtEndPr>
        <w:rPr>
          <w:b/>
          <w:sz w:val="28"/>
        </w:rPr>
      </w:sdtEndPr>
      <w:sdtContent>
        <w:p w:rsidR="002F3282" w:rsidRDefault="002F3282"/>
        <w:p w:rsidR="002F3282" w:rsidRDefault="002F3282">
          <w:pPr>
            <w:rPr>
              <w:b/>
              <w:sz w:val="28"/>
            </w:rPr>
          </w:pPr>
          <w:r>
            <w:rPr>
              <w:noProof/>
            </w:rPr>
            <mc:AlternateContent>
              <mc:Choice Requires="wpg">
                <w:drawing>
                  <wp:anchor distT="0" distB="0" distL="114300" distR="114300" simplePos="0" relativeHeight="251659264"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2F3282" w:rsidRPr="004E1074" w:rsidRDefault="00DA7707" w:rsidP="004E1074">
                                  <w:pPr>
                                    <w:jc w:val="center"/>
                                    <w:rPr>
                                      <w:color w:val="FFFFFF" w:themeColor="background1"/>
                                      <w:sz w:val="56"/>
                                      <w:szCs w:val="72"/>
                                    </w:rPr>
                                  </w:pPr>
                                  <w:sdt>
                                    <w:sdtPr>
                                      <w:rPr>
                                        <w:color w:val="FFFFFF" w:themeColor="background1"/>
                                        <w:sz w:val="56"/>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E1074" w:rsidRPr="004E1074">
                                        <w:rPr>
                                          <w:color w:val="FFFFFF" w:themeColor="background1"/>
                                          <w:sz w:val="56"/>
                                          <w:szCs w:val="72"/>
                                        </w:rPr>
                                        <w:t>APPENDIX A</w:t>
                                      </w:r>
                                      <w:r w:rsidR="002F3282" w:rsidRPr="004E1074">
                                        <w:rPr>
                                          <w:color w:val="FFFFFF" w:themeColor="background1"/>
                                          <w:sz w:val="56"/>
                                          <w:szCs w:val="72"/>
                                        </w:rPr>
                                        <w:t xml:space="preserve"> – Candle Holder</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2F3282" w:rsidRPr="004E1074" w:rsidRDefault="00DA7707" w:rsidP="004E1074">
                            <w:pPr>
                              <w:jc w:val="center"/>
                              <w:rPr>
                                <w:color w:val="FFFFFF" w:themeColor="background1"/>
                                <w:sz w:val="56"/>
                                <w:szCs w:val="72"/>
                              </w:rPr>
                            </w:pPr>
                            <w:sdt>
                              <w:sdtPr>
                                <w:rPr>
                                  <w:color w:val="FFFFFF" w:themeColor="background1"/>
                                  <w:sz w:val="56"/>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E1074" w:rsidRPr="004E1074">
                                  <w:rPr>
                                    <w:color w:val="FFFFFF" w:themeColor="background1"/>
                                    <w:sz w:val="56"/>
                                    <w:szCs w:val="72"/>
                                  </w:rPr>
                                  <w:t>APPENDIX A</w:t>
                                </w:r>
                                <w:r w:rsidR="002F3282" w:rsidRPr="004E1074">
                                  <w:rPr>
                                    <w:color w:val="FFFFFF" w:themeColor="background1"/>
                                    <w:sz w:val="56"/>
                                    <w:szCs w:val="72"/>
                                  </w:rPr>
                                  <w:t xml:space="preserve"> – Candle Holder</w:t>
                                </w:r>
                              </w:sdtContent>
                            </w:sdt>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3282" w:rsidRPr="00DA7685" w:rsidRDefault="00DA7707">
                                <w:pPr>
                                  <w:pStyle w:val="NoSpacing"/>
                                  <w:rPr>
                                    <w:color w:val="7F7F7F" w:themeColor="text1" w:themeTint="80"/>
                                    <w:sz w:val="24"/>
                                    <w:szCs w:val="18"/>
                                  </w:rPr>
                                </w:pPr>
                                <w:sdt>
                                  <w:sdtPr>
                                    <w:rPr>
                                      <w:caps/>
                                      <w:color w:val="7F7F7F" w:themeColor="text1" w:themeTint="80"/>
                                      <w:sz w:val="24"/>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2F3282" w:rsidRPr="00DA7685">
                                      <w:rPr>
                                        <w:caps/>
                                        <w:color w:val="7F7F7F" w:themeColor="text1" w:themeTint="80"/>
                                        <w:sz w:val="24"/>
                                        <w:szCs w:val="18"/>
                                      </w:rPr>
                                      <w:t>OCTE</w:t>
                                    </w:r>
                                  </w:sdtContent>
                                </w:sdt>
                                <w:r w:rsidR="002F3282" w:rsidRPr="00DA7685">
                                  <w:rPr>
                                    <w:caps/>
                                    <w:color w:val="7F7F7F" w:themeColor="text1" w:themeTint="80"/>
                                    <w:sz w:val="24"/>
                                    <w:szCs w:val="18"/>
                                  </w:rPr>
                                  <w:t> </w:t>
                                </w:r>
                                <w:r w:rsidR="002F3282" w:rsidRPr="00DA7685">
                                  <w:rPr>
                                    <w:color w:val="7F7F7F" w:themeColor="text1" w:themeTint="80"/>
                                    <w:sz w:val="24"/>
                                    <w:szCs w:val="18"/>
                                  </w:rPr>
                                  <w:t>| </w:t>
                                </w:r>
                                <w:sdt>
                                  <w:sdtPr>
                                    <w:rPr>
                                      <w:color w:val="7F7F7F" w:themeColor="text1" w:themeTint="80"/>
                                      <w:sz w:val="24"/>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DA7685" w:rsidRPr="00DA7685">
                                      <w:rPr>
                                        <w:color w:val="7F7F7F" w:themeColor="text1" w:themeTint="80"/>
                                        <w:sz w:val="24"/>
                                        <w:szCs w:val="18"/>
                                      </w:rPr>
                                      <w:t>http://www.octelab.com/</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rsidR="002F3282" w:rsidRPr="00DA7685" w:rsidRDefault="002F3282">
                          <w:pPr>
                            <w:pStyle w:val="NoSpacing"/>
                            <w:rPr>
                              <w:color w:val="7F7F7F" w:themeColor="text1" w:themeTint="80"/>
                              <w:sz w:val="24"/>
                              <w:szCs w:val="18"/>
                            </w:rPr>
                          </w:pPr>
                          <w:sdt>
                            <w:sdtPr>
                              <w:rPr>
                                <w:caps/>
                                <w:color w:val="7F7F7F" w:themeColor="text1" w:themeTint="80"/>
                                <w:sz w:val="24"/>
                                <w:szCs w:val="18"/>
                              </w:rPr>
                              <w:alias w:val="Company"/>
                              <w:tag w:val=""/>
                              <w:id w:val="-1880927279"/>
                              <w:dataBinding w:prefixMappings="xmlns:ns0='http://schemas.openxmlformats.org/officeDocument/2006/extended-properties' " w:xpath="/ns0:Properties[1]/ns0:Company[1]" w:storeItemID="{6668398D-A668-4E3E-A5EB-62B293D839F1}"/>
                              <w:text/>
                            </w:sdtPr>
                            <w:sdtContent>
                              <w:r w:rsidRPr="00DA7685">
                                <w:rPr>
                                  <w:caps/>
                                  <w:color w:val="7F7F7F" w:themeColor="text1" w:themeTint="80"/>
                                  <w:sz w:val="24"/>
                                  <w:szCs w:val="18"/>
                                </w:rPr>
                                <w:t>OCTE</w:t>
                              </w:r>
                            </w:sdtContent>
                          </w:sdt>
                          <w:r w:rsidRPr="00DA7685">
                            <w:rPr>
                              <w:caps/>
                              <w:color w:val="7F7F7F" w:themeColor="text1" w:themeTint="80"/>
                              <w:sz w:val="24"/>
                              <w:szCs w:val="18"/>
                            </w:rPr>
                            <w:t> </w:t>
                          </w:r>
                          <w:r w:rsidRPr="00DA7685">
                            <w:rPr>
                              <w:color w:val="7F7F7F" w:themeColor="text1" w:themeTint="80"/>
                              <w:sz w:val="24"/>
                              <w:szCs w:val="18"/>
                            </w:rPr>
                            <w:t>| </w:t>
                          </w:r>
                          <w:sdt>
                            <w:sdtPr>
                              <w:rPr>
                                <w:color w:val="7F7F7F" w:themeColor="text1" w:themeTint="80"/>
                                <w:sz w:val="24"/>
                                <w:szCs w:val="18"/>
                              </w:rPr>
                              <w:alias w:val="Address"/>
                              <w:tag w:val=""/>
                              <w:id w:val="-1023088507"/>
                              <w:dataBinding w:prefixMappings="xmlns:ns0='http://schemas.microsoft.com/office/2006/coverPageProps' " w:xpath="/ns0:CoverPageProperties[1]/ns0:CompanyAddress[1]" w:storeItemID="{55AF091B-3C7A-41E3-B477-F2FDAA23CFDA}"/>
                              <w:text/>
                            </w:sdtPr>
                            <w:sdtContent>
                              <w:r w:rsidR="00DA7685" w:rsidRPr="00DA7685">
                                <w:rPr>
                                  <w:color w:val="7F7F7F" w:themeColor="text1" w:themeTint="80"/>
                                  <w:sz w:val="24"/>
                                  <w:szCs w:val="18"/>
                                </w:rPr>
                                <w:t>http://www.octelab.com/</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2F3282" w:rsidRPr="002F3282" w:rsidRDefault="002F3282">
                                    <w:pPr>
                                      <w:pStyle w:val="NoSpacing"/>
                                      <w:spacing w:before="40" w:after="40"/>
                                      <w:rPr>
                                        <w:b/>
                                        <w:caps/>
                                        <w:color w:val="5B9BD5" w:themeColor="accent1"/>
                                        <w:sz w:val="28"/>
                                        <w:szCs w:val="28"/>
                                      </w:rPr>
                                    </w:pPr>
                                    <w:r w:rsidRPr="002F3282">
                                      <w:rPr>
                                        <w:b/>
                                        <w:caps/>
                                        <w:color w:val="5B9BD5" w:themeColor="accent1"/>
                                        <w:sz w:val="28"/>
                                        <w:szCs w:val="28"/>
                                      </w:rPr>
                                      <w:t>Best Practices</w:t>
                                    </w:r>
                                    <w:r>
                                      <w:rPr>
                                        <w:b/>
                                        <w:caps/>
                                        <w:color w:val="5B9BD5" w:themeColor="accent1"/>
                                        <w:sz w:val="28"/>
                                        <w:szCs w:val="28"/>
                                      </w:rPr>
                                      <w:t xml:space="preserve"> Framework</w:t>
                                    </w:r>
                                  </w:p>
                                </w:sdtContent>
                              </w:sdt>
                              <w:sdt>
                                <w:sdtPr>
                                  <w:rPr>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2F3282" w:rsidRDefault="000C120E">
                                    <w:pPr>
                                      <w:pStyle w:val="NoSpacing"/>
                                      <w:spacing w:before="40" w:after="40"/>
                                      <w:rPr>
                                        <w:caps/>
                                        <w:color w:val="4472C4" w:themeColor="accent5"/>
                                        <w:sz w:val="24"/>
                                        <w:szCs w:val="24"/>
                                      </w:rPr>
                                    </w:pPr>
                                    <w:r>
                                      <w:rPr>
                                        <w:caps/>
                                        <w:color w:val="4472C4" w:themeColor="accent5"/>
                                        <w:sz w:val="24"/>
                                        <w:szCs w:val="24"/>
                                      </w:rPr>
                                      <w:t>JOHN HOBBINS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b/>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2F3282" w:rsidRPr="002F3282" w:rsidRDefault="002F3282">
                              <w:pPr>
                                <w:pStyle w:val="NoSpacing"/>
                                <w:spacing w:before="40" w:after="40"/>
                                <w:rPr>
                                  <w:b/>
                                  <w:caps/>
                                  <w:color w:val="5B9BD5" w:themeColor="accent1"/>
                                  <w:sz w:val="28"/>
                                  <w:szCs w:val="28"/>
                                </w:rPr>
                              </w:pPr>
                              <w:r w:rsidRPr="002F3282">
                                <w:rPr>
                                  <w:b/>
                                  <w:caps/>
                                  <w:color w:val="5B9BD5" w:themeColor="accent1"/>
                                  <w:sz w:val="28"/>
                                  <w:szCs w:val="28"/>
                                </w:rPr>
                                <w:t>Best Practices</w:t>
                              </w:r>
                              <w:r>
                                <w:rPr>
                                  <w:b/>
                                  <w:caps/>
                                  <w:color w:val="5B9BD5" w:themeColor="accent1"/>
                                  <w:sz w:val="28"/>
                                  <w:szCs w:val="28"/>
                                </w:rPr>
                                <w:t xml:space="preserve"> Framework</w:t>
                              </w:r>
                            </w:p>
                          </w:sdtContent>
                        </w:sdt>
                        <w:sdt>
                          <w:sdtPr>
                            <w:rPr>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2F3282" w:rsidRDefault="000C120E">
                              <w:pPr>
                                <w:pStyle w:val="NoSpacing"/>
                                <w:spacing w:before="40" w:after="40"/>
                                <w:rPr>
                                  <w:caps/>
                                  <w:color w:val="4472C4" w:themeColor="accent5"/>
                                  <w:sz w:val="24"/>
                                  <w:szCs w:val="24"/>
                                </w:rPr>
                              </w:pPr>
                              <w:r>
                                <w:rPr>
                                  <w:caps/>
                                  <w:color w:val="4472C4" w:themeColor="accent5"/>
                                  <w:sz w:val="24"/>
                                  <w:szCs w:val="24"/>
                                </w:rPr>
                                <w:t>JOHN HOBBINS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6-01-01T00:00:00Z">
                                    <w:dateFormat w:val="yyyy"/>
                                    <w:lid w:val="en-US"/>
                                    <w:storeMappedDataAs w:val="dateTime"/>
                                    <w:calendar w:val="gregorian"/>
                                  </w:date>
                                </w:sdtPr>
                                <w:sdtEndPr/>
                                <w:sdtContent>
                                  <w:p w:rsidR="002F3282" w:rsidRDefault="002F3282">
                                    <w:pPr>
                                      <w:pStyle w:val="NoSpacing"/>
                                      <w:jc w:val="right"/>
                                      <w:rPr>
                                        <w:color w:val="FFFFFF" w:themeColor="background1"/>
                                        <w:sz w:val="24"/>
                                        <w:szCs w:val="24"/>
                                      </w:rPr>
                                    </w:pPr>
                                    <w:r>
                                      <w:rPr>
                                        <w:color w:val="FFFFFF" w:themeColor="background1"/>
                                        <w:sz w:val="24"/>
                                        <w:szCs w:val="24"/>
                                      </w:rPr>
                                      <w:t>2016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IFWas2gAAAAQBAAAPAAAAZHJzL2Rvd25yZXYu&#10;eG1sTI/BTsMwEETvSPyDtUjcqEORqxLiVFCJIxW0Qb268RJHjddR7Lbh79n2Qi8jrWY087ZYjL4T&#10;RxxiG0jD4yQDgVQH21Kjodq8P8xBxGTImi4QavjFCIvy9qYwuQ0n+sLjOjWCSyjmRoNLqc+ljLVD&#10;b+Ik9Ejs/YTBm8Tn0Eg7mBOX+05Os2wmvWmJF5zpcemw3q8PXsN0u3Xfb/TRuk9crfbKViotK63v&#10;78bXFxAJx/QfhjM+o0PJTLtwIBtFp4EfSRdl7/lpBmLHGaUUyLKQ1/DlHwAAAP//AwBQSwECLQAU&#10;AAYACAAAACEAtoM4kv4AAADhAQAAEwAAAAAAAAAAAAAAAAAAAAAAW0NvbnRlbnRfVHlwZXNdLnht&#10;bFBLAQItABQABgAIAAAAIQA4/SH/1gAAAJQBAAALAAAAAAAAAAAAAAAAAC8BAABfcmVscy8ucmVs&#10;c1BLAQItABQABgAIAAAAIQAg0DC6mwIAAJAFAAAOAAAAAAAAAAAAAAAAAC4CAABkcnMvZTJvRG9j&#10;LnhtbFBLAQItABQABgAIAAAAIQCIFWas2gAAAAQBAAAPAAAAAAAAAAAAAAAAAPUEAABkcnMvZG93&#10;bnJldi54bWxQSwUGAAAAAAQABADzAAAA/AUAAAAA&#10;" fillcolor="#5b9bd5 [3204]"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6-01-01T00:00:00Z">
                              <w:dateFormat w:val="yyyy"/>
                              <w:lid w:val="en-US"/>
                              <w:storeMappedDataAs w:val="dateTime"/>
                              <w:calendar w:val="gregorian"/>
                            </w:date>
                          </w:sdtPr>
                          <w:sdtContent>
                            <w:p w:rsidR="002F3282" w:rsidRDefault="002F3282">
                              <w:pPr>
                                <w:pStyle w:val="NoSpacing"/>
                                <w:jc w:val="right"/>
                                <w:rPr>
                                  <w:color w:val="FFFFFF" w:themeColor="background1"/>
                                  <w:sz w:val="24"/>
                                  <w:szCs w:val="24"/>
                                </w:rPr>
                              </w:pPr>
                              <w:r>
                                <w:rPr>
                                  <w:color w:val="FFFFFF" w:themeColor="background1"/>
                                  <w:sz w:val="24"/>
                                  <w:szCs w:val="24"/>
                                </w:rPr>
                                <w:t>2016</w:t>
                              </w:r>
                            </w:p>
                          </w:sdtContent>
                        </w:sdt>
                      </w:txbxContent>
                    </v:textbox>
                    <w10:wrap anchorx="margin" anchory="page"/>
                  </v:rect>
                </w:pict>
              </mc:Fallback>
            </mc:AlternateContent>
          </w:r>
          <w:r>
            <w:rPr>
              <w:b/>
              <w:sz w:val="28"/>
            </w:rPr>
            <w:br w:type="page"/>
          </w:r>
        </w:p>
        <w:bookmarkStart w:id="0" w:name="_GoBack" w:displacedByCustomXml="next"/>
        <w:bookmarkEnd w:id="0" w:displacedByCustomXml="next"/>
      </w:sdtContent>
    </w:sdt>
    <w:p w:rsidR="002F3282" w:rsidRDefault="00DA7685" w:rsidP="002F3282">
      <w:pPr>
        <w:rPr>
          <w:rFonts w:ascii="Arial Black" w:hAnsi="Arial Black"/>
          <w:b/>
          <w:sz w:val="24"/>
        </w:rPr>
      </w:pPr>
      <w:r w:rsidRPr="00DA7685">
        <w:rPr>
          <w:rFonts w:ascii="Arial Black" w:hAnsi="Arial Black"/>
          <w:b/>
          <w:sz w:val="24"/>
        </w:rPr>
        <w:lastRenderedPageBreak/>
        <w:t>Project Scope/Challenge</w:t>
      </w:r>
    </w:p>
    <w:p w:rsidR="00362C3E" w:rsidRPr="0031426E" w:rsidRDefault="00DA7685" w:rsidP="002F3282">
      <w:pPr>
        <w:rPr>
          <w:rFonts w:ascii="Arial" w:hAnsi="Arial" w:cs="Arial"/>
          <w:sz w:val="24"/>
        </w:rPr>
      </w:pPr>
      <w:r w:rsidRPr="0031426E">
        <w:rPr>
          <w:rFonts w:ascii="Arial" w:hAnsi="Arial" w:cs="Arial"/>
          <w:sz w:val="24"/>
        </w:rPr>
        <w:t xml:space="preserve">This project will provide students with an opportunity to demonstrate their understanding of project management as it pertains to manufacturing processes that support design concepts, part fabrication and finishing, and project presentations. Students have </w:t>
      </w:r>
      <w:r w:rsidR="00362C3E" w:rsidRPr="0031426E">
        <w:rPr>
          <w:rFonts w:ascii="Arial" w:hAnsi="Arial" w:cs="Arial"/>
          <w:sz w:val="24"/>
        </w:rPr>
        <w:t xml:space="preserve">previously </w:t>
      </w:r>
      <w:r w:rsidRPr="0031426E">
        <w:rPr>
          <w:rFonts w:ascii="Arial" w:hAnsi="Arial" w:cs="Arial"/>
          <w:sz w:val="24"/>
        </w:rPr>
        <w:t>developed an array of skills through the use of manufacturing equipment where they have practiced a variety of machine operations. The Candle Holder project allows the student to design a candle holder that reflects their personal interests, and perhaps is reflective of their cultural background. Students will research existing candle holder designs from across the globe, and then implement design characteristics that they feel would combine to create a unique product and/or candle holder.</w:t>
      </w:r>
    </w:p>
    <w:p w:rsidR="00362C3E" w:rsidRDefault="00362C3E" w:rsidP="002F3282">
      <w:pPr>
        <w:rPr>
          <w:rFonts w:ascii="Arial Black" w:hAnsi="Arial Black" w:cs="Arial"/>
          <w:b/>
          <w:sz w:val="24"/>
        </w:rPr>
      </w:pPr>
      <w:r w:rsidRPr="00362C3E">
        <w:rPr>
          <w:rFonts w:ascii="Arial Black" w:hAnsi="Arial Black" w:cs="Arial"/>
          <w:b/>
          <w:sz w:val="24"/>
        </w:rPr>
        <w:t>Criteria</w:t>
      </w:r>
    </w:p>
    <w:p w:rsidR="00362C3E" w:rsidRPr="0031426E" w:rsidRDefault="00362C3E" w:rsidP="00362C3E">
      <w:pPr>
        <w:pStyle w:val="ListParagraph"/>
        <w:numPr>
          <w:ilvl w:val="0"/>
          <w:numId w:val="1"/>
        </w:numPr>
        <w:rPr>
          <w:rFonts w:ascii="Arial" w:hAnsi="Arial" w:cs="Arial"/>
          <w:sz w:val="24"/>
        </w:rPr>
      </w:pPr>
      <w:r w:rsidRPr="0031426E">
        <w:rPr>
          <w:rFonts w:ascii="Arial" w:hAnsi="Arial" w:cs="Arial"/>
          <w:sz w:val="24"/>
        </w:rPr>
        <w:t>Can be made from – aluminum, brass, steel, wood inclusions</w:t>
      </w:r>
      <w:r w:rsidR="0031426E" w:rsidRPr="0031426E">
        <w:rPr>
          <w:rFonts w:ascii="Arial" w:hAnsi="Arial" w:cs="Arial"/>
          <w:sz w:val="24"/>
        </w:rPr>
        <w:t xml:space="preserve"> (or a combination of materials)</w:t>
      </w:r>
    </w:p>
    <w:p w:rsidR="00362C3E" w:rsidRPr="0031426E" w:rsidRDefault="00362C3E" w:rsidP="00362C3E">
      <w:pPr>
        <w:pStyle w:val="ListParagraph"/>
        <w:numPr>
          <w:ilvl w:val="0"/>
          <w:numId w:val="1"/>
        </w:numPr>
        <w:rPr>
          <w:rFonts w:ascii="Arial" w:hAnsi="Arial" w:cs="Arial"/>
          <w:sz w:val="24"/>
        </w:rPr>
      </w:pPr>
      <w:r w:rsidRPr="0031426E">
        <w:rPr>
          <w:rFonts w:ascii="Arial" w:hAnsi="Arial" w:cs="Arial"/>
          <w:sz w:val="24"/>
        </w:rPr>
        <w:t>Must include 3-5 sketches and/or CAD drawings</w:t>
      </w:r>
    </w:p>
    <w:p w:rsidR="00362C3E" w:rsidRPr="0031426E" w:rsidRDefault="0031426E" w:rsidP="00362C3E">
      <w:pPr>
        <w:pStyle w:val="ListParagraph"/>
        <w:numPr>
          <w:ilvl w:val="0"/>
          <w:numId w:val="1"/>
        </w:numPr>
        <w:rPr>
          <w:rFonts w:ascii="Arial" w:hAnsi="Arial" w:cs="Arial"/>
          <w:sz w:val="24"/>
        </w:rPr>
      </w:pPr>
      <w:r w:rsidRPr="0031426E">
        <w:rPr>
          <w:rFonts w:ascii="Arial" w:hAnsi="Arial" w:cs="Arial"/>
          <w:sz w:val="24"/>
        </w:rPr>
        <w:t>Completed p</w:t>
      </w:r>
      <w:r w:rsidR="00362C3E" w:rsidRPr="0031426E">
        <w:rPr>
          <w:rFonts w:ascii="Arial" w:hAnsi="Arial" w:cs="Arial"/>
          <w:sz w:val="24"/>
        </w:rPr>
        <w:t>roject to provide evidence of a variety of machine operations</w:t>
      </w:r>
    </w:p>
    <w:p w:rsidR="00362C3E" w:rsidRPr="0031426E" w:rsidRDefault="00362C3E" w:rsidP="00362C3E">
      <w:pPr>
        <w:pStyle w:val="ListParagraph"/>
        <w:numPr>
          <w:ilvl w:val="0"/>
          <w:numId w:val="1"/>
        </w:numPr>
        <w:rPr>
          <w:rFonts w:ascii="Arial" w:hAnsi="Arial" w:cs="Arial"/>
          <w:sz w:val="24"/>
        </w:rPr>
      </w:pPr>
      <w:r w:rsidRPr="0031426E">
        <w:rPr>
          <w:rFonts w:ascii="Arial" w:hAnsi="Arial" w:cs="Arial"/>
          <w:sz w:val="24"/>
        </w:rPr>
        <w:t>Must include employment of metal lathe and milling machines</w:t>
      </w:r>
    </w:p>
    <w:p w:rsidR="00362C3E" w:rsidRPr="0031426E" w:rsidRDefault="00362C3E" w:rsidP="00362C3E">
      <w:pPr>
        <w:pStyle w:val="ListParagraph"/>
        <w:numPr>
          <w:ilvl w:val="0"/>
          <w:numId w:val="1"/>
        </w:numPr>
        <w:rPr>
          <w:rFonts w:ascii="Arial" w:hAnsi="Arial" w:cs="Arial"/>
          <w:sz w:val="24"/>
        </w:rPr>
      </w:pPr>
      <w:r w:rsidRPr="0031426E">
        <w:rPr>
          <w:rFonts w:ascii="Arial" w:hAnsi="Arial" w:cs="Arial"/>
          <w:sz w:val="24"/>
        </w:rPr>
        <w:t xml:space="preserve">Portfolio package to include – </w:t>
      </w:r>
      <w:r w:rsidR="0031426E" w:rsidRPr="0031426E">
        <w:rPr>
          <w:rFonts w:ascii="Arial" w:hAnsi="Arial" w:cs="Arial"/>
          <w:sz w:val="24"/>
        </w:rPr>
        <w:t xml:space="preserve">design brief, </w:t>
      </w:r>
      <w:r w:rsidRPr="0031426E">
        <w:rPr>
          <w:rFonts w:ascii="Arial" w:hAnsi="Arial" w:cs="Arial"/>
          <w:sz w:val="24"/>
        </w:rPr>
        <w:t>process planning, documentation, skills development list</w:t>
      </w:r>
    </w:p>
    <w:p w:rsidR="00A34F09" w:rsidRDefault="00362C3E" w:rsidP="00A34F09">
      <w:pPr>
        <w:pStyle w:val="ListParagraph"/>
        <w:numPr>
          <w:ilvl w:val="0"/>
          <w:numId w:val="1"/>
        </w:numPr>
        <w:rPr>
          <w:rFonts w:ascii="Arial" w:hAnsi="Arial" w:cs="Arial"/>
          <w:sz w:val="24"/>
        </w:rPr>
      </w:pPr>
      <w:r w:rsidRPr="0031426E">
        <w:rPr>
          <w:rFonts w:ascii="Arial" w:hAnsi="Arial" w:cs="Arial"/>
          <w:sz w:val="24"/>
        </w:rPr>
        <w:t>Culminating component is a presentation of project and electronic portfolio</w:t>
      </w:r>
      <w:r w:rsidR="0031426E" w:rsidRPr="0031426E">
        <w:rPr>
          <w:rFonts w:ascii="Arial" w:hAnsi="Arial" w:cs="Arial"/>
          <w:sz w:val="24"/>
        </w:rPr>
        <w:t xml:space="preserve"> that will be presented to the class </w:t>
      </w:r>
    </w:p>
    <w:p w:rsidR="0031426E" w:rsidRPr="0031426E" w:rsidRDefault="0031426E" w:rsidP="0031426E">
      <w:pPr>
        <w:pStyle w:val="ListParagraph"/>
        <w:rPr>
          <w:rFonts w:ascii="Arial" w:hAnsi="Arial" w:cs="Arial"/>
          <w:sz w:val="24"/>
        </w:rPr>
      </w:pPr>
    </w:p>
    <w:p w:rsidR="00A34F09" w:rsidRPr="00A34F09" w:rsidRDefault="00362C3E" w:rsidP="00A34F09">
      <w:pPr>
        <w:jc w:val="center"/>
        <w:rPr>
          <w:rFonts w:ascii="Arial Black" w:hAnsi="Arial Black" w:cs="Arial"/>
          <w:sz w:val="32"/>
        </w:rPr>
      </w:pPr>
      <w:r w:rsidRPr="00A34F09">
        <w:rPr>
          <w:rFonts w:ascii="Arial Black" w:hAnsi="Arial Black" w:cs="Arial"/>
          <w:sz w:val="32"/>
        </w:rPr>
        <w:t>Example Candle Holders</w:t>
      </w:r>
    </w:p>
    <w:p w:rsidR="00362C3E" w:rsidRDefault="00A34F09" w:rsidP="002F3282">
      <w:pPr>
        <w:rPr>
          <w:noProof/>
        </w:rPr>
      </w:pPr>
      <w:r>
        <w:rPr>
          <w:noProof/>
        </w:rPr>
        <w:drawing>
          <wp:anchor distT="0" distB="0" distL="114300" distR="114300" simplePos="0" relativeHeight="251664384" behindDoc="0" locked="0" layoutInCell="0" hidden="0" allowOverlap="1" wp14:anchorId="410403F5" wp14:editId="5218B268">
            <wp:simplePos x="0" y="0"/>
            <wp:positionH relativeFrom="margin">
              <wp:align>left</wp:align>
            </wp:positionH>
            <wp:positionV relativeFrom="paragraph">
              <wp:posOffset>9525</wp:posOffset>
            </wp:positionV>
            <wp:extent cx="1495425" cy="1514475"/>
            <wp:effectExtent l="0" t="0" r="9525" b="9525"/>
            <wp:wrapSquare wrapText="bothSides" distT="0" distB="0" distL="114300" distR="11430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1495425" cy="1514475"/>
                    </a:xfrm>
                    <a:prstGeom prst="rect">
                      <a:avLst/>
                    </a:prstGeom>
                    <a:ln/>
                  </pic:spPr>
                </pic:pic>
              </a:graphicData>
            </a:graphic>
            <wp14:sizeRelH relativeFrom="margin">
              <wp14:pctWidth>0</wp14:pctWidth>
            </wp14:sizeRelH>
            <wp14:sizeRelV relativeFrom="margin">
              <wp14:pctHeight>0</wp14:pctHeight>
            </wp14:sizeRelV>
          </wp:anchor>
        </w:drawing>
      </w:r>
      <w:r>
        <w:rPr>
          <w:noProof/>
          <w:sz w:val="24"/>
        </w:rPr>
        <w:drawing>
          <wp:inline distT="0" distB="0" distL="0" distR="0" wp14:anchorId="63423F1B" wp14:editId="7F7BD71B">
            <wp:extent cx="1391964"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345475.jpg"/>
                    <pic:cNvPicPr/>
                  </pic:nvPicPr>
                  <pic:blipFill>
                    <a:blip r:embed="rId9">
                      <a:extLst>
                        <a:ext uri="{28A0092B-C50C-407E-A947-70E740481C1C}">
                          <a14:useLocalDpi xmlns:a14="http://schemas.microsoft.com/office/drawing/2010/main" val="0"/>
                        </a:ext>
                      </a:extLst>
                    </a:blip>
                    <a:stretch>
                      <a:fillRect/>
                    </a:stretch>
                  </pic:blipFill>
                  <pic:spPr>
                    <a:xfrm>
                      <a:off x="0" y="0"/>
                      <a:ext cx="1395428" cy="1556439"/>
                    </a:xfrm>
                    <a:prstGeom prst="rect">
                      <a:avLst/>
                    </a:prstGeom>
                  </pic:spPr>
                </pic:pic>
              </a:graphicData>
            </a:graphic>
          </wp:inline>
        </w:drawing>
      </w:r>
      <w:r>
        <w:rPr>
          <w:noProof/>
        </w:rPr>
        <w:t xml:space="preserve">      </w:t>
      </w:r>
      <w:r>
        <w:rPr>
          <w:noProof/>
        </w:rPr>
        <w:drawing>
          <wp:inline distT="0" distB="0" distL="0" distR="0" wp14:anchorId="4CF82104" wp14:editId="66177A2E">
            <wp:extent cx="1400175" cy="1400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od Wall Moun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r>
        <w:rPr>
          <w:noProof/>
        </w:rPr>
        <w:t xml:space="preserve">       </w:t>
      </w:r>
      <w:r>
        <w:rPr>
          <w:noProof/>
        </w:rPr>
        <w:drawing>
          <wp:inline distT="0" distB="0" distL="0" distR="0" wp14:anchorId="2DB72DD9" wp14:editId="6766B053">
            <wp:extent cx="1307523" cy="14382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er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2607" cy="1443868"/>
                    </a:xfrm>
                    <a:prstGeom prst="rect">
                      <a:avLst/>
                    </a:prstGeom>
                  </pic:spPr>
                </pic:pic>
              </a:graphicData>
            </a:graphic>
          </wp:inline>
        </w:drawing>
      </w:r>
    </w:p>
    <w:p w:rsidR="0031426E" w:rsidRPr="00362C3E" w:rsidRDefault="0031426E" w:rsidP="002F3282">
      <w:pPr>
        <w:rPr>
          <w:rFonts w:ascii="Arial Black" w:hAnsi="Arial Black" w:cs="Arial"/>
          <w:sz w:val="24"/>
        </w:rPr>
      </w:pPr>
    </w:p>
    <w:p w:rsidR="00A34F09" w:rsidRPr="0031426E" w:rsidRDefault="00A34F09" w:rsidP="002F3282">
      <w:pPr>
        <w:rPr>
          <w:rFonts w:ascii="Arial" w:hAnsi="Arial" w:cs="Arial"/>
          <w:sz w:val="24"/>
        </w:rPr>
      </w:pPr>
      <w:r w:rsidRPr="0031426E">
        <w:rPr>
          <w:rFonts w:ascii="Arial" w:hAnsi="Arial" w:cs="Arial"/>
          <w:sz w:val="24"/>
        </w:rPr>
        <w:t>For this project, you will be provided with 2” round stock</w:t>
      </w:r>
      <w:r w:rsidR="0031426E" w:rsidRPr="0031426E">
        <w:rPr>
          <w:rFonts w:ascii="Arial" w:hAnsi="Arial" w:cs="Arial"/>
          <w:sz w:val="24"/>
        </w:rPr>
        <w:t xml:space="preserve"> (8” long)</w:t>
      </w:r>
      <w:r w:rsidRPr="0031426E">
        <w:rPr>
          <w:rFonts w:ascii="Arial" w:hAnsi="Arial" w:cs="Arial"/>
          <w:sz w:val="24"/>
        </w:rPr>
        <w:t xml:space="preserve"> and 3” square stock</w:t>
      </w:r>
      <w:r w:rsidR="0031426E" w:rsidRPr="0031426E">
        <w:rPr>
          <w:rFonts w:ascii="Arial" w:hAnsi="Arial" w:cs="Arial"/>
          <w:sz w:val="24"/>
        </w:rPr>
        <w:t xml:space="preserve"> 1.5” thick</w:t>
      </w:r>
      <w:r w:rsidRPr="0031426E">
        <w:rPr>
          <w:rFonts w:ascii="Arial" w:hAnsi="Arial" w:cs="Arial"/>
          <w:sz w:val="24"/>
        </w:rPr>
        <w:t xml:space="preserve">. </w:t>
      </w:r>
      <w:r w:rsidR="0031426E" w:rsidRPr="0031426E">
        <w:rPr>
          <w:rFonts w:ascii="Arial" w:hAnsi="Arial" w:cs="Arial"/>
          <w:sz w:val="24"/>
        </w:rPr>
        <w:t xml:space="preserve">You may intend to create a set of three candle holders and must discuss provisions for the extra material with the teacher. </w:t>
      </w:r>
      <w:r w:rsidRPr="0031426E">
        <w:rPr>
          <w:rFonts w:ascii="Arial" w:hAnsi="Arial" w:cs="Arial"/>
          <w:sz w:val="24"/>
        </w:rPr>
        <w:t>The design of the holder is entirely up to you. Keep in mind time restraints when designing your project</w:t>
      </w:r>
    </w:p>
    <w:p w:rsidR="003C254C" w:rsidRPr="003C254C" w:rsidRDefault="003C254C" w:rsidP="002F3282">
      <w:pPr>
        <w:rPr>
          <w:rFonts w:ascii="Arial" w:hAnsi="Arial" w:cs="Arial"/>
          <w:sz w:val="24"/>
        </w:rPr>
      </w:pPr>
      <w:r w:rsidRPr="003C254C">
        <w:rPr>
          <w:rFonts w:ascii="Arial" w:hAnsi="Arial" w:cs="Arial"/>
          <w:sz w:val="24"/>
        </w:rPr>
        <w:t>The project is organized so that student participation will be in a true blended learning environment. Students will spend time developing and fabricating the project in the class/shop, while portions of research, planning and review will occur outside of class time. This document will designate Class Time and Blended Learning time with an abbreviation of CT and BL respectively.</w:t>
      </w:r>
    </w:p>
    <w:p w:rsidR="00412DB8" w:rsidRDefault="00412DB8" w:rsidP="002F3282">
      <w:pPr>
        <w:rPr>
          <w:sz w:val="24"/>
        </w:rPr>
      </w:pPr>
    </w:p>
    <w:p w:rsidR="00412DB8" w:rsidRDefault="00412DB8" w:rsidP="002F3282">
      <w:pPr>
        <w:rPr>
          <w:sz w:val="24"/>
        </w:rPr>
      </w:pPr>
    </w:p>
    <w:p w:rsidR="00412DB8" w:rsidRDefault="00412DB8" w:rsidP="002F3282">
      <w:pPr>
        <w:rPr>
          <w:sz w:val="24"/>
        </w:rPr>
      </w:pPr>
    </w:p>
    <w:p w:rsidR="00A44CF6" w:rsidRDefault="00412DB8" w:rsidP="002F3282">
      <w:pPr>
        <w:rPr>
          <w:rFonts w:ascii="Arial Black" w:hAnsi="Arial Black"/>
          <w:sz w:val="24"/>
        </w:rPr>
      </w:pPr>
      <w:r w:rsidRPr="00A44CF6">
        <w:rPr>
          <w:rFonts w:ascii="Arial Black" w:hAnsi="Arial Black"/>
          <w:sz w:val="32"/>
        </w:rPr>
        <w:t>Project Timeline</w:t>
      </w:r>
      <w:r w:rsidR="00264A8E" w:rsidRPr="00A44CF6">
        <w:rPr>
          <w:rFonts w:ascii="Arial Black" w:hAnsi="Arial Black"/>
          <w:sz w:val="32"/>
        </w:rPr>
        <w:tab/>
      </w:r>
      <w:r w:rsidR="00264A8E">
        <w:rPr>
          <w:rFonts w:ascii="Arial Black" w:hAnsi="Arial Black"/>
          <w:sz w:val="24"/>
        </w:rPr>
        <w:tab/>
      </w:r>
      <w:r w:rsidR="00264A8E">
        <w:rPr>
          <w:rFonts w:ascii="Arial Black" w:hAnsi="Arial Black"/>
          <w:sz w:val="24"/>
        </w:rPr>
        <w:tab/>
      </w:r>
      <w:r w:rsidR="00264A8E">
        <w:rPr>
          <w:rFonts w:ascii="Arial Black" w:hAnsi="Arial Black"/>
          <w:sz w:val="24"/>
        </w:rPr>
        <w:tab/>
      </w:r>
      <w:r w:rsidR="00264A8E">
        <w:rPr>
          <w:rFonts w:ascii="Arial Black" w:hAnsi="Arial Black"/>
          <w:sz w:val="24"/>
        </w:rPr>
        <w:tab/>
      </w:r>
    </w:p>
    <w:p w:rsidR="00264A8E" w:rsidRPr="00264A8E" w:rsidRDefault="00264A8E" w:rsidP="002F3282">
      <w:pPr>
        <w:rPr>
          <w:rFonts w:ascii="Arial Black" w:hAnsi="Arial Black"/>
          <w:sz w:val="24"/>
        </w:rPr>
      </w:pPr>
      <w:r w:rsidRPr="00264A8E">
        <w:rPr>
          <w:rFonts w:ascii="Arial" w:hAnsi="Arial" w:cs="Arial"/>
          <w:b/>
        </w:rPr>
        <w:t>Note</w:t>
      </w:r>
      <w:r w:rsidR="003C254C">
        <w:rPr>
          <w:rFonts w:ascii="Arial" w:hAnsi="Arial" w:cs="Arial"/>
        </w:rPr>
        <w:t xml:space="preserve"> – Class Time = CT, </w:t>
      </w:r>
      <w:r w:rsidRPr="00264A8E">
        <w:rPr>
          <w:rFonts w:ascii="Arial" w:hAnsi="Arial" w:cs="Arial"/>
        </w:rPr>
        <w:t>Blended Learning Activity = BL</w:t>
      </w:r>
      <w:r w:rsidRPr="00264A8E">
        <w:rPr>
          <w:rFonts w:ascii="Arial Black" w:hAnsi="Arial Black"/>
        </w:rPr>
        <w:t xml:space="preserve"> </w:t>
      </w:r>
    </w:p>
    <w:p w:rsidR="00264A8E" w:rsidRDefault="00264A8E" w:rsidP="00412DB8">
      <w:pPr>
        <w:spacing w:after="0" w:line="240" w:lineRule="auto"/>
        <w:rPr>
          <w:rFonts w:ascii="Arial" w:eastAsia="Times New Roman" w:hAnsi="Arial" w:cs="Arial"/>
          <w:b/>
          <w:sz w:val="24"/>
          <w:szCs w:val="24"/>
        </w:rPr>
      </w:pPr>
    </w:p>
    <w:p w:rsidR="00264A8E" w:rsidRDefault="00264A8E" w:rsidP="00412DB8">
      <w:pPr>
        <w:spacing w:after="0" w:line="240" w:lineRule="auto"/>
        <w:rPr>
          <w:rFonts w:ascii="Arial" w:eastAsia="Times New Roman" w:hAnsi="Arial" w:cs="Arial"/>
          <w:b/>
          <w:sz w:val="24"/>
          <w:szCs w:val="24"/>
        </w:rPr>
      </w:pPr>
      <w:r>
        <w:rPr>
          <w:rFonts w:ascii="Arial" w:eastAsia="Times New Roman" w:hAnsi="Arial" w:cs="Arial"/>
          <w:b/>
          <w:sz w:val="24"/>
          <w:szCs w:val="24"/>
        </w:rPr>
        <w:t xml:space="preserve">Introduction   </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4E1074">
        <w:rPr>
          <w:rFonts w:ascii="Arial" w:eastAsia="Times New Roman" w:hAnsi="Arial" w:cs="Arial"/>
          <w:b/>
          <w:sz w:val="24"/>
          <w:szCs w:val="24"/>
        </w:rPr>
        <w:t xml:space="preserve">      </w:t>
      </w:r>
      <w:r>
        <w:rPr>
          <w:rFonts w:ascii="Arial" w:eastAsia="Times New Roman" w:hAnsi="Arial" w:cs="Arial"/>
          <w:b/>
          <w:sz w:val="24"/>
          <w:szCs w:val="24"/>
        </w:rPr>
        <w:t>CT</w:t>
      </w:r>
      <w:r w:rsidR="0081645F">
        <w:rPr>
          <w:rFonts w:ascii="Arial" w:eastAsia="Times New Roman" w:hAnsi="Arial" w:cs="Arial"/>
          <w:b/>
          <w:sz w:val="24"/>
          <w:szCs w:val="24"/>
        </w:rPr>
        <w:t xml:space="preserve"> </w:t>
      </w:r>
      <w:r>
        <w:rPr>
          <w:rFonts w:ascii="Arial" w:eastAsia="Times New Roman" w:hAnsi="Arial" w:cs="Arial"/>
          <w:b/>
          <w:sz w:val="24"/>
          <w:szCs w:val="24"/>
        </w:rPr>
        <w:t>1.0 hours,</w:t>
      </w:r>
      <w:r w:rsidR="0081645F">
        <w:rPr>
          <w:rFonts w:ascii="Arial" w:eastAsia="Times New Roman" w:hAnsi="Arial" w:cs="Arial"/>
          <w:b/>
          <w:sz w:val="24"/>
          <w:szCs w:val="24"/>
        </w:rPr>
        <w:t xml:space="preserve"> BL </w:t>
      </w:r>
      <w:r>
        <w:rPr>
          <w:rFonts w:ascii="Arial" w:eastAsia="Times New Roman" w:hAnsi="Arial" w:cs="Arial"/>
          <w:b/>
          <w:sz w:val="24"/>
          <w:szCs w:val="24"/>
        </w:rPr>
        <w:t xml:space="preserve">2.0 hours </w:t>
      </w:r>
    </w:p>
    <w:p w:rsidR="00264A8E" w:rsidRPr="00264A8E" w:rsidRDefault="00264A8E" w:rsidP="00264A8E">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Introduce in 3 or more days in advance of project start date (allows time to digest and prepare)</w:t>
      </w:r>
    </w:p>
    <w:p w:rsidR="00412DB8" w:rsidRDefault="00412DB8" w:rsidP="00412DB8">
      <w:pPr>
        <w:pStyle w:val="ListParagraph"/>
        <w:numPr>
          <w:ilvl w:val="0"/>
          <w:numId w:val="1"/>
        </w:numPr>
        <w:spacing w:after="0" w:line="240" w:lineRule="auto"/>
        <w:rPr>
          <w:rFonts w:ascii="Arial" w:eastAsia="Times New Roman" w:hAnsi="Arial" w:cs="Arial"/>
          <w:sz w:val="24"/>
          <w:szCs w:val="24"/>
        </w:rPr>
      </w:pPr>
      <w:r w:rsidRPr="00264A8E">
        <w:rPr>
          <w:rFonts w:ascii="Arial" w:eastAsia="Times New Roman" w:hAnsi="Arial" w:cs="Arial"/>
          <w:sz w:val="24"/>
          <w:szCs w:val="24"/>
        </w:rPr>
        <w:t>Teacher introduces project and direct students to all resources</w:t>
      </w:r>
      <w:r w:rsidR="00264A8E" w:rsidRPr="00264A8E">
        <w:rPr>
          <w:rFonts w:ascii="Arial" w:eastAsia="Times New Roman" w:hAnsi="Arial" w:cs="Arial"/>
          <w:sz w:val="24"/>
          <w:szCs w:val="24"/>
        </w:rPr>
        <w:t xml:space="preserve"> (hard/virtual copies)</w:t>
      </w:r>
    </w:p>
    <w:p w:rsidR="00264A8E" w:rsidRDefault="00264A8E" w:rsidP="00264A8E">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Websites, design considerations, Technological Concepts, related Safety</w:t>
      </w:r>
    </w:p>
    <w:p w:rsidR="00A44CF6" w:rsidRDefault="00A44CF6" w:rsidP="00A44CF6">
      <w:pPr>
        <w:pStyle w:val="ListParagraph"/>
        <w:spacing w:after="0" w:line="240" w:lineRule="auto"/>
        <w:ind w:left="1080"/>
        <w:rPr>
          <w:rFonts w:ascii="Arial" w:eastAsia="Times New Roman" w:hAnsi="Arial" w:cs="Arial"/>
          <w:sz w:val="24"/>
          <w:szCs w:val="24"/>
        </w:rPr>
      </w:pPr>
    </w:p>
    <w:p w:rsidR="00264A8E" w:rsidRDefault="00264A8E" w:rsidP="00264A8E">
      <w:pPr>
        <w:spacing w:after="0" w:line="240" w:lineRule="auto"/>
        <w:rPr>
          <w:rFonts w:ascii="Arial" w:eastAsia="Times New Roman" w:hAnsi="Arial" w:cs="Arial"/>
          <w:sz w:val="24"/>
          <w:szCs w:val="24"/>
        </w:rPr>
      </w:pPr>
    </w:p>
    <w:p w:rsidR="00A44CF6" w:rsidRPr="00264A8E" w:rsidRDefault="00A44CF6" w:rsidP="00264A8E">
      <w:pPr>
        <w:spacing w:after="0" w:line="240" w:lineRule="auto"/>
        <w:rPr>
          <w:rFonts w:ascii="Arial" w:eastAsia="Times New Roman" w:hAnsi="Arial" w:cs="Arial"/>
          <w:sz w:val="24"/>
          <w:szCs w:val="24"/>
        </w:rPr>
      </w:pPr>
    </w:p>
    <w:p w:rsidR="00264A8E" w:rsidRDefault="00264A8E" w:rsidP="00264A8E">
      <w:pPr>
        <w:spacing w:after="0" w:line="240" w:lineRule="auto"/>
        <w:rPr>
          <w:rFonts w:ascii="Arial" w:eastAsia="Times New Roman" w:hAnsi="Arial" w:cs="Arial"/>
          <w:b/>
          <w:sz w:val="24"/>
          <w:szCs w:val="24"/>
        </w:rPr>
      </w:pPr>
      <w:r>
        <w:rPr>
          <w:rFonts w:ascii="Arial" w:eastAsia="Times New Roman" w:hAnsi="Arial" w:cs="Arial"/>
          <w:b/>
          <w:sz w:val="24"/>
          <w:szCs w:val="24"/>
        </w:rPr>
        <w:t xml:space="preserve">Planning and Production </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4E1074">
        <w:rPr>
          <w:rFonts w:ascii="Arial" w:eastAsia="Times New Roman" w:hAnsi="Arial" w:cs="Arial"/>
          <w:b/>
          <w:sz w:val="24"/>
          <w:szCs w:val="24"/>
        </w:rPr>
        <w:t xml:space="preserve">                 </w:t>
      </w:r>
      <w:r>
        <w:rPr>
          <w:rFonts w:ascii="Arial" w:eastAsia="Times New Roman" w:hAnsi="Arial" w:cs="Arial"/>
          <w:b/>
          <w:sz w:val="24"/>
          <w:szCs w:val="24"/>
        </w:rPr>
        <w:t>CT 1.0 hours, BL 1.0 hours</w:t>
      </w:r>
    </w:p>
    <w:p w:rsidR="0081645F" w:rsidRDefault="0081645F" w:rsidP="00264A8E">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Design Review, material selection</w:t>
      </w:r>
    </w:p>
    <w:p w:rsidR="00264A8E" w:rsidRDefault="00264A8E" w:rsidP="00264A8E">
      <w:pPr>
        <w:pStyle w:val="ListParagraph"/>
        <w:numPr>
          <w:ilvl w:val="0"/>
          <w:numId w:val="1"/>
        </w:numPr>
        <w:spacing w:after="0" w:line="240" w:lineRule="auto"/>
        <w:rPr>
          <w:rFonts w:ascii="Arial" w:eastAsia="Times New Roman" w:hAnsi="Arial" w:cs="Arial"/>
          <w:sz w:val="24"/>
          <w:szCs w:val="24"/>
        </w:rPr>
      </w:pPr>
      <w:r w:rsidRPr="00264A8E">
        <w:rPr>
          <w:rFonts w:ascii="Arial" w:eastAsia="Times New Roman" w:hAnsi="Arial" w:cs="Arial"/>
          <w:sz w:val="24"/>
          <w:szCs w:val="24"/>
        </w:rPr>
        <w:t xml:space="preserve">Routing </w:t>
      </w:r>
      <w:r>
        <w:rPr>
          <w:rFonts w:ascii="Arial" w:eastAsia="Times New Roman" w:hAnsi="Arial" w:cs="Arial"/>
          <w:sz w:val="24"/>
          <w:szCs w:val="24"/>
        </w:rPr>
        <w:t>–</w:t>
      </w:r>
      <w:r w:rsidRPr="00264A8E">
        <w:rPr>
          <w:rFonts w:ascii="Arial" w:eastAsia="Times New Roman" w:hAnsi="Arial" w:cs="Arial"/>
          <w:sz w:val="24"/>
          <w:szCs w:val="24"/>
        </w:rPr>
        <w:t xml:space="preserve"> </w:t>
      </w:r>
      <w:r>
        <w:rPr>
          <w:rFonts w:ascii="Arial" w:eastAsia="Times New Roman" w:hAnsi="Arial" w:cs="Arial"/>
          <w:sz w:val="24"/>
          <w:szCs w:val="24"/>
        </w:rPr>
        <w:t>use templates and plan project sequence of steps, calculate speeds and feeds</w:t>
      </w:r>
    </w:p>
    <w:p w:rsidR="0081645F" w:rsidRPr="00264A8E" w:rsidRDefault="0081645F" w:rsidP="0081645F">
      <w:pPr>
        <w:pStyle w:val="ListParagraph"/>
        <w:spacing w:after="0" w:line="240" w:lineRule="auto"/>
        <w:rPr>
          <w:rFonts w:ascii="Arial" w:eastAsia="Times New Roman" w:hAnsi="Arial" w:cs="Arial"/>
          <w:sz w:val="24"/>
          <w:szCs w:val="24"/>
        </w:rPr>
      </w:pPr>
    </w:p>
    <w:p w:rsidR="00264A8E" w:rsidRDefault="00264A8E" w:rsidP="00264A8E">
      <w:pPr>
        <w:spacing w:after="0" w:line="240" w:lineRule="auto"/>
        <w:rPr>
          <w:rFonts w:ascii="Arial" w:eastAsia="Times New Roman" w:hAnsi="Arial" w:cs="Arial"/>
          <w:b/>
          <w:sz w:val="24"/>
          <w:szCs w:val="24"/>
        </w:rPr>
      </w:pPr>
    </w:p>
    <w:p w:rsidR="00A44CF6" w:rsidRDefault="00A44CF6" w:rsidP="00264A8E">
      <w:pPr>
        <w:spacing w:after="0" w:line="240" w:lineRule="auto"/>
        <w:rPr>
          <w:rFonts w:ascii="Arial" w:eastAsia="Times New Roman" w:hAnsi="Arial" w:cs="Arial"/>
          <w:b/>
          <w:sz w:val="24"/>
          <w:szCs w:val="24"/>
        </w:rPr>
      </w:pPr>
    </w:p>
    <w:p w:rsidR="0081645F" w:rsidRDefault="0081645F" w:rsidP="00264A8E">
      <w:pPr>
        <w:spacing w:after="0" w:line="240" w:lineRule="auto"/>
        <w:rPr>
          <w:rFonts w:ascii="Arial" w:eastAsia="Times New Roman" w:hAnsi="Arial" w:cs="Arial"/>
          <w:b/>
          <w:sz w:val="24"/>
          <w:szCs w:val="24"/>
        </w:rPr>
      </w:pPr>
      <w:r>
        <w:rPr>
          <w:rFonts w:ascii="Arial" w:eastAsia="Times New Roman" w:hAnsi="Arial" w:cs="Arial"/>
          <w:b/>
          <w:sz w:val="24"/>
          <w:szCs w:val="24"/>
        </w:rPr>
        <w:t>Fabrication/Manufacturing</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CT 14 hours</w:t>
      </w:r>
      <w:r w:rsidR="00A44CF6">
        <w:rPr>
          <w:rFonts w:ascii="Arial" w:eastAsia="Times New Roman" w:hAnsi="Arial" w:cs="Arial"/>
          <w:b/>
          <w:sz w:val="24"/>
          <w:szCs w:val="24"/>
        </w:rPr>
        <w:t>, BL 3 hours</w:t>
      </w:r>
    </w:p>
    <w:p w:rsidR="0055313F" w:rsidRDefault="0081645F" w:rsidP="0055313F">
      <w:pPr>
        <w:spacing w:after="0" w:line="240" w:lineRule="auto"/>
        <w:ind w:right="57"/>
        <w:rPr>
          <w:rFonts w:ascii="Arial" w:eastAsia="Times New Roman" w:hAnsi="Arial" w:cs="Arial"/>
          <w:color w:val="000000"/>
          <w:sz w:val="24"/>
          <w:szCs w:val="16"/>
        </w:rPr>
      </w:pPr>
      <w:r w:rsidRPr="00412DB8">
        <w:rPr>
          <w:rFonts w:ascii="Arial" w:eastAsia="Times New Roman" w:hAnsi="Arial" w:cs="Arial"/>
          <w:b/>
          <w:bCs/>
          <w:color w:val="000000"/>
          <w:sz w:val="24"/>
          <w:szCs w:val="16"/>
        </w:rPr>
        <w:t>Spindle</w:t>
      </w:r>
      <w:r w:rsidRPr="00412DB8">
        <w:rPr>
          <w:rFonts w:ascii="Arial" w:eastAsia="Times New Roman" w:hAnsi="Arial" w:cs="Arial"/>
          <w:color w:val="000000"/>
          <w:sz w:val="24"/>
          <w:szCs w:val="16"/>
        </w:rPr>
        <w:t xml:space="preserve"> (6 hours)</w:t>
      </w:r>
      <w:r w:rsidR="00A44CF6">
        <w:rPr>
          <w:rFonts w:ascii="Arial" w:eastAsia="Times New Roman" w:hAnsi="Arial" w:cs="Arial"/>
          <w:color w:val="000000"/>
          <w:sz w:val="24"/>
          <w:szCs w:val="16"/>
        </w:rPr>
        <w:tab/>
      </w:r>
      <w:r w:rsidR="00A44CF6">
        <w:rPr>
          <w:rFonts w:ascii="Arial" w:eastAsia="Times New Roman" w:hAnsi="Arial" w:cs="Arial"/>
          <w:color w:val="000000"/>
          <w:sz w:val="24"/>
          <w:szCs w:val="16"/>
        </w:rPr>
        <w:tab/>
      </w:r>
      <w:r w:rsidR="00A44CF6">
        <w:rPr>
          <w:rFonts w:ascii="Arial" w:eastAsia="Times New Roman" w:hAnsi="Arial" w:cs="Arial"/>
          <w:color w:val="000000"/>
          <w:sz w:val="24"/>
          <w:szCs w:val="16"/>
        </w:rPr>
        <w:tab/>
      </w:r>
      <w:r w:rsidR="00A44CF6">
        <w:rPr>
          <w:rFonts w:ascii="Arial" w:eastAsia="Times New Roman" w:hAnsi="Arial" w:cs="Arial"/>
          <w:color w:val="000000"/>
          <w:sz w:val="24"/>
          <w:szCs w:val="16"/>
        </w:rPr>
        <w:tab/>
      </w:r>
      <w:r w:rsidR="00A44CF6">
        <w:rPr>
          <w:rFonts w:ascii="Arial" w:eastAsia="Times New Roman" w:hAnsi="Arial" w:cs="Arial"/>
          <w:color w:val="000000"/>
          <w:sz w:val="24"/>
          <w:szCs w:val="16"/>
        </w:rPr>
        <w:tab/>
      </w:r>
      <w:r w:rsidR="00A44CF6">
        <w:rPr>
          <w:rFonts w:ascii="Arial" w:eastAsia="Times New Roman" w:hAnsi="Arial" w:cs="Arial"/>
          <w:color w:val="000000"/>
          <w:sz w:val="24"/>
          <w:szCs w:val="16"/>
        </w:rPr>
        <w:tab/>
        <w:t xml:space="preserve">        </w:t>
      </w:r>
    </w:p>
    <w:p w:rsidR="0081645F" w:rsidRPr="0055313F" w:rsidRDefault="0081645F" w:rsidP="0055313F">
      <w:pPr>
        <w:pStyle w:val="ListParagraph"/>
        <w:numPr>
          <w:ilvl w:val="0"/>
          <w:numId w:val="4"/>
        </w:numPr>
        <w:spacing w:after="0" w:line="240" w:lineRule="auto"/>
        <w:ind w:right="57"/>
        <w:rPr>
          <w:rFonts w:ascii="Arial" w:eastAsia="Times New Roman" w:hAnsi="Arial" w:cs="Arial"/>
          <w:color w:val="000000"/>
          <w:sz w:val="24"/>
          <w:szCs w:val="16"/>
        </w:rPr>
      </w:pPr>
      <w:r w:rsidRPr="0055313F">
        <w:rPr>
          <w:rFonts w:ascii="Arial" w:eastAsia="Times New Roman" w:hAnsi="Arial" w:cs="Arial"/>
          <w:color w:val="000000"/>
          <w:sz w:val="24"/>
          <w:szCs w:val="16"/>
        </w:rPr>
        <w:t>Rough turn</w:t>
      </w:r>
    </w:p>
    <w:p w:rsidR="0081645F" w:rsidRPr="00412DB8" w:rsidRDefault="0081645F" w:rsidP="0081645F">
      <w:pPr>
        <w:numPr>
          <w:ilvl w:val="0"/>
          <w:numId w:val="4"/>
        </w:numPr>
        <w:spacing w:after="0" w:line="240" w:lineRule="auto"/>
        <w:ind w:right="57"/>
        <w:textAlignment w:val="baseline"/>
        <w:rPr>
          <w:rFonts w:ascii="Arial" w:eastAsia="Times New Roman" w:hAnsi="Arial" w:cs="Arial"/>
          <w:color w:val="000000"/>
          <w:sz w:val="24"/>
          <w:szCs w:val="16"/>
        </w:rPr>
      </w:pPr>
      <w:r w:rsidRPr="00412DB8">
        <w:rPr>
          <w:rFonts w:ascii="Arial" w:eastAsia="Times New Roman" w:hAnsi="Arial" w:cs="Arial"/>
          <w:color w:val="000000"/>
          <w:sz w:val="24"/>
          <w:szCs w:val="16"/>
        </w:rPr>
        <w:t>Finish turn</w:t>
      </w:r>
    </w:p>
    <w:p w:rsidR="0081645F" w:rsidRPr="0081645F" w:rsidRDefault="0081645F" w:rsidP="0081645F">
      <w:pPr>
        <w:numPr>
          <w:ilvl w:val="0"/>
          <w:numId w:val="4"/>
        </w:numPr>
        <w:spacing w:after="0" w:line="240" w:lineRule="auto"/>
        <w:ind w:right="57"/>
        <w:textAlignment w:val="baseline"/>
        <w:rPr>
          <w:rFonts w:ascii="Arial" w:eastAsia="Times New Roman" w:hAnsi="Arial" w:cs="Arial"/>
          <w:color w:val="000000"/>
          <w:sz w:val="24"/>
          <w:szCs w:val="16"/>
        </w:rPr>
      </w:pPr>
      <w:r w:rsidRPr="00412DB8">
        <w:rPr>
          <w:rFonts w:ascii="Arial" w:eastAsia="Times New Roman" w:hAnsi="Arial" w:cs="Arial"/>
          <w:color w:val="000000"/>
          <w:sz w:val="24"/>
          <w:szCs w:val="16"/>
        </w:rPr>
        <w:t>Thread</w:t>
      </w:r>
    </w:p>
    <w:p w:rsidR="0081645F" w:rsidRPr="00412DB8" w:rsidRDefault="0081645F" w:rsidP="0081645F">
      <w:pPr>
        <w:spacing w:after="0" w:line="240" w:lineRule="auto"/>
        <w:ind w:right="57"/>
        <w:rPr>
          <w:rFonts w:ascii="Times New Roman" w:eastAsia="Times New Roman" w:hAnsi="Times New Roman" w:cs="Times New Roman"/>
          <w:sz w:val="24"/>
          <w:szCs w:val="24"/>
        </w:rPr>
      </w:pPr>
      <w:r w:rsidRPr="00412DB8">
        <w:rPr>
          <w:rFonts w:ascii="Arial" w:eastAsia="Times New Roman" w:hAnsi="Arial" w:cs="Arial"/>
          <w:b/>
          <w:bCs/>
          <w:color w:val="000000"/>
          <w:sz w:val="24"/>
          <w:szCs w:val="16"/>
        </w:rPr>
        <w:t>Base</w:t>
      </w:r>
      <w:r w:rsidRPr="00412DB8">
        <w:rPr>
          <w:rFonts w:ascii="Arial" w:eastAsia="Times New Roman" w:hAnsi="Arial" w:cs="Arial"/>
          <w:color w:val="000000"/>
          <w:sz w:val="24"/>
          <w:szCs w:val="16"/>
        </w:rPr>
        <w:t xml:space="preserve"> (4 hours)</w:t>
      </w:r>
    </w:p>
    <w:p w:rsidR="0081645F" w:rsidRPr="00412DB8" w:rsidRDefault="0081645F" w:rsidP="0081645F">
      <w:pPr>
        <w:numPr>
          <w:ilvl w:val="0"/>
          <w:numId w:val="5"/>
        </w:numPr>
        <w:spacing w:after="0" w:line="240" w:lineRule="auto"/>
        <w:ind w:right="57"/>
        <w:textAlignment w:val="baseline"/>
        <w:rPr>
          <w:rFonts w:ascii="Arial" w:eastAsia="Times New Roman" w:hAnsi="Arial" w:cs="Arial"/>
          <w:color w:val="000000"/>
          <w:sz w:val="24"/>
          <w:szCs w:val="16"/>
        </w:rPr>
      </w:pPr>
      <w:r w:rsidRPr="00412DB8">
        <w:rPr>
          <w:rFonts w:ascii="Arial" w:eastAsia="Times New Roman" w:hAnsi="Arial" w:cs="Arial"/>
          <w:color w:val="000000"/>
          <w:sz w:val="24"/>
          <w:szCs w:val="16"/>
        </w:rPr>
        <w:t>Square</w:t>
      </w:r>
    </w:p>
    <w:p w:rsidR="0081645F" w:rsidRPr="00412DB8" w:rsidRDefault="0081645F" w:rsidP="0081645F">
      <w:pPr>
        <w:numPr>
          <w:ilvl w:val="0"/>
          <w:numId w:val="5"/>
        </w:numPr>
        <w:spacing w:after="0" w:line="240" w:lineRule="auto"/>
        <w:ind w:right="57"/>
        <w:textAlignment w:val="baseline"/>
        <w:rPr>
          <w:rFonts w:ascii="Arial" w:eastAsia="Times New Roman" w:hAnsi="Arial" w:cs="Arial"/>
          <w:color w:val="000000"/>
          <w:sz w:val="24"/>
          <w:szCs w:val="16"/>
        </w:rPr>
      </w:pPr>
      <w:r w:rsidRPr="00412DB8">
        <w:rPr>
          <w:rFonts w:ascii="Arial" w:eastAsia="Times New Roman" w:hAnsi="Arial" w:cs="Arial"/>
          <w:color w:val="000000"/>
          <w:sz w:val="24"/>
          <w:szCs w:val="16"/>
        </w:rPr>
        <w:t>Size &amp; finish</w:t>
      </w:r>
    </w:p>
    <w:p w:rsidR="0081645F" w:rsidRPr="00412DB8" w:rsidRDefault="0081645F" w:rsidP="0081645F">
      <w:pPr>
        <w:spacing w:after="0" w:line="240" w:lineRule="auto"/>
        <w:ind w:right="57"/>
        <w:rPr>
          <w:rFonts w:ascii="Times New Roman" w:eastAsia="Times New Roman" w:hAnsi="Times New Roman" w:cs="Times New Roman"/>
          <w:sz w:val="24"/>
          <w:szCs w:val="24"/>
        </w:rPr>
      </w:pPr>
      <w:r w:rsidRPr="00412DB8">
        <w:rPr>
          <w:rFonts w:ascii="Arial" w:eastAsia="Times New Roman" w:hAnsi="Arial" w:cs="Arial"/>
          <w:b/>
          <w:bCs/>
          <w:color w:val="000000"/>
          <w:sz w:val="24"/>
          <w:szCs w:val="16"/>
        </w:rPr>
        <w:t>CNC</w:t>
      </w:r>
      <w:r w:rsidRPr="00412DB8">
        <w:rPr>
          <w:rFonts w:ascii="Arial" w:eastAsia="Times New Roman" w:hAnsi="Arial" w:cs="Arial"/>
          <w:color w:val="000000"/>
          <w:sz w:val="24"/>
          <w:szCs w:val="16"/>
        </w:rPr>
        <w:t xml:space="preserve"> (2 hours)</w:t>
      </w:r>
    </w:p>
    <w:p w:rsidR="0081645F" w:rsidRPr="00412DB8" w:rsidRDefault="0081645F" w:rsidP="0081645F">
      <w:pPr>
        <w:numPr>
          <w:ilvl w:val="0"/>
          <w:numId w:val="6"/>
        </w:numPr>
        <w:spacing w:after="0" w:line="240" w:lineRule="auto"/>
        <w:ind w:right="57"/>
        <w:textAlignment w:val="baseline"/>
        <w:rPr>
          <w:rFonts w:ascii="Arial" w:eastAsia="Times New Roman" w:hAnsi="Arial" w:cs="Arial"/>
          <w:color w:val="000000"/>
          <w:sz w:val="24"/>
          <w:szCs w:val="16"/>
        </w:rPr>
      </w:pPr>
      <w:r w:rsidRPr="00412DB8">
        <w:rPr>
          <w:rFonts w:ascii="Arial" w:eastAsia="Times New Roman" w:hAnsi="Arial" w:cs="Arial"/>
          <w:color w:val="000000"/>
          <w:sz w:val="24"/>
          <w:szCs w:val="16"/>
        </w:rPr>
        <w:t>Program &amp; machine</w:t>
      </w:r>
    </w:p>
    <w:p w:rsidR="0081645F" w:rsidRPr="00412DB8" w:rsidRDefault="0081645F" w:rsidP="0081645F">
      <w:pPr>
        <w:spacing w:after="0" w:line="240" w:lineRule="auto"/>
        <w:ind w:right="57"/>
        <w:rPr>
          <w:rFonts w:ascii="Times New Roman" w:eastAsia="Times New Roman" w:hAnsi="Times New Roman" w:cs="Times New Roman"/>
          <w:sz w:val="24"/>
          <w:szCs w:val="24"/>
        </w:rPr>
      </w:pPr>
      <w:r w:rsidRPr="00412DB8">
        <w:rPr>
          <w:rFonts w:ascii="Arial" w:eastAsia="Times New Roman" w:hAnsi="Arial" w:cs="Arial"/>
          <w:b/>
          <w:bCs/>
          <w:color w:val="000000"/>
          <w:sz w:val="24"/>
          <w:szCs w:val="16"/>
        </w:rPr>
        <w:t>Other</w:t>
      </w:r>
      <w:r w:rsidRPr="00412DB8">
        <w:rPr>
          <w:rFonts w:ascii="Arial" w:eastAsia="Times New Roman" w:hAnsi="Arial" w:cs="Arial"/>
          <w:color w:val="000000"/>
          <w:sz w:val="24"/>
          <w:szCs w:val="16"/>
        </w:rPr>
        <w:t xml:space="preserve"> (2 others)</w:t>
      </w:r>
    </w:p>
    <w:p w:rsidR="0081645F" w:rsidRPr="00412DB8" w:rsidRDefault="0081645F" w:rsidP="0081645F">
      <w:pPr>
        <w:numPr>
          <w:ilvl w:val="0"/>
          <w:numId w:val="7"/>
        </w:numPr>
        <w:spacing w:after="0" w:line="240" w:lineRule="auto"/>
        <w:ind w:right="57"/>
        <w:textAlignment w:val="baseline"/>
        <w:rPr>
          <w:rFonts w:ascii="Arial" w:eastAsia="Times New Roman" w:hAnsi="Arial" w:cs="Arial"/>
          <w:color w:val="000000"/>
          <w:sz w:val="24"/>
          <w:szCs w:val="16"/>
        </w:rPr>
      </w:pPr>
      <w:r w:rsidRPr="00412DB8">
        <w:rPr>
          <w:rFonts w:ascii="Arial" w:eastAsia="Times New Roman" w:hAnsi="Arial" w:cs="Arial"/>
          <w:color w:val="000000"/>
          <w:sz w:val="24"/>
          <w:szCs w:val="16"/>
        </w:rPr>
        <w:t>Welding</w:t>
      </w:r>
    </w:p>
    <w:p w:rsidR="0081645F" w:rsidRPr="0081645F" w:rsidRDefault="0081645F" w:rsidP="0081645F">
      <w:pPr>
        <w:pStyle w:val="ListParagraph"/>
        <w:numPr>
          <w:ilvl w:val="0"/>
          <w:numId w:val="1"/>
        </w:numPr>
        <w:spacing w:after="0" w:line="240" w:lineRule="auto"/>
        <w:rPr>
          <w:rFonts w:ascii="Arial" w:eastAsia="Times New Roman" w:hAnsi="Arial" w:cs="Arial"/>
          <w:b/>
          <w:sz w:val="28"/>
          <w:szCs w:val="24"/>
        </w:rPr>
      </w:pPr>
      <w:r w:rsidRPr="00412DB8">
        <w:rPr>
          <w:rFonts w:ascii="Arial" w:eastAsia="Times New Roman" w:hAnsi="Arial" w:cs="Arial"/>
          <w:color w:val="000000"/>
          <w:sz w:val="24"/>
          <w:szCs w:val="16"/>
        </w:rPr>
        <w:t>Additional parts</w:t>
      </w:r>
    </w:p>
    <w:p w:rsidR="00A44CF6" w:rsidRPr="004E1074" w:rsidRDefault="00A44CF6" w:rsidP="004E1074">
      <w:pPr>
        <w:spacing w:after="0" w:line="240" w:lineRule="auto"/>
        <w:rPr>
          <w:rFonts w:ascii="Arial" w:eastAsia="Times New Roman" w:hAnsi="Arial" w:cs="Arial"/>
          <w:b/>
          <w:sz w:val="24"/>
          <w:szCs w:val="24"/>
        </w:rPr>
      </w:pPr>
    </w:p>
    <w:p w:rsidR="00A44CF6" w:rsidRPr="0081645F" w:rsidRDefault="00A44CF6" w:rsidP="0081645F">
      <w:pPr>
        <w:pStyle w:val="ListParagraph"/>
        <w:spacing w:after="0" w:line="240" w:lineRule="auto"/>
        <w:rPr>
          <w:rFonts w:ascii="Arial" w:eastAsia="Times New Roman" w:hAnsi="Arial" w:cs="Arial"/>
          <w:b/>
          <w:sz w:val="24"/>
          <w:szCs w:val="24"/>
        </w:rPr>
      </w:pPr>
    </w:p>
    <w:p w:rsidR="00412DB8" w:rsidRDefault="0081645F" w:rsidP="002F3282">
      <w:pPr>
        <w:rPr>
          <w:rFonts w:ascii="Arial" w:hAnsi="Arial" w:cs="Arial"/>
          <w:b/>
          <w:sz w:val="24"/>
        </w:rPr>
      </w:pPr>
      <w:r>
        <w:rPr>
          <w:rFonts w:ascii="Arial Black" w:hAnsi="Arial Black"/>
          <w:sz w:val="24"/>
        </w:rPr>
        <w:t>Portfolio and Presentation</w:t>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w:hAnsi="Arial" w:cs="Arial"/>
          <w:b/>
          <w:sz w:val="24"/>
        </w:rPr>
        <w:t xml:space="preserve">CT 2 hours, BL </w:t>
      </w:r>
      <w:r w:rsidRPr="0081645F">
        <w:rPr>
          <w:rFonts w:ascii="Arial" w:hAnsi="Arial" w:cs="Arial"/>
          <w:b/>
          <w:sz w:val="24"/>
        </w:rPr>
        <w:t>2 hours</w:t>
      </w:r>
    </w:p>
    <w:p w:rsidR="0081645F" w:rsidRDefault="0081645F" w:rsidP="0081645F">
      <w:pPr>
        <w:pStyle w:val="ListParagraph"/>
        <w:numPr>
          <w:ilvl w:val="0"/>
          <w:numId w:val="1"/>
        </w:numPr>
        <w:rPr>
          <w:rFonts w:ascii="Arial" w:hAnsi="Arial" w:cs="Arial"/>
          <w:sz w:val="24"/>
        </w:rPr>
      </w:pPr>
      <w:r w:rsidRPr="0081645F">
        <w:rPr>
          <w:rFonts w:ascii="Arial" w:hAnsi="Arial" w:cs="Arial"/>
          <w:sz w:val="24"/>
        </w:rPr>
        <w:t>Ong</w:t>
      </w:r>
      <w:r>
        <w:rPr>
          <w:rFonts w:ascii="Arial" w:hAnsi="Arial" w:cs="Arial"/>
          <w:sz w:val="24"/>
        </w:rPr>
        <w:t>o</w:t>
      </w:r>
      <w:r w:rsidRPr="0081645F">
        <w:rPr>
          <w:rFonts w:ascii="Arial" w:hAnsi="Arial" w:cs="Arial"/>
          <w:sz w:val="24"/>
        </w:rPr>
        <w:t xml:space="preserve">ing </w:t>
      </w:r>
      <w:r>
        <w:rPr>
          <w:rFonts w:ascii="Arial" w:hAnsi="Arial" w:cs="Arial"/>
          <w:sz w:val="24"/>
        </w:rPr>
        <w:t>portfolio creation over several days</w:t>
      </w:r>
    </w:p>
    <w:p w:rsidR="0081645F" w:rsidRDefault="0081645F" w:rsidP="0081645F">
      <w:pPr>
        <w:pStyle w:val="ListParagraph"/>
        <w:numPr>
          <w:ilvl w:val="0"/>
          <w:numId w:val="10"/>
        </w:numPr>
        <w:rPr>
          <w:rFonts w:ascii="Arial" w:hAnsi="Arial" w:cs="Arial"/>
          <w:sz w:val="24"/>
        </w:rPr>
      </w:pPr>
      <w:r>
        <w:rPr>
          <w:rFonts w:ascii="Arial" w:hAnsi="Arial" w:cs="Arial"/>
          <w:sz w:val="24"/>
        </w:rPr>
        <w:t>Concept map creation demonstrating scope of project</w:t>
      </w:r>
    </w:p>
    <w:p w:rsidR="0081645F" w:rsidRPr="0081645F" w:rsidRDefault="00A44CF6" w:rsidP="0081645F">
      <w:pPr>
        <w:pStyle w:val="ListParagraph"/>
        <w:numPr>
          <w:ilvl w:val="0"/>
          <w:numId w:val="10"/>
        </w:numPr>
        <w:rPr>
          <w:rFonts w:ascii="Arial" w:hAnsi="Arial" w:cs="Arial"/>
          <w:sz w:val="24"/>
        </w:rPr>
      </w:pPr>
      <w:r>
        <w:rPr>
          <w:rFonts w:ascii="Arial" w:hAnsi="Arial" w:cs="Arial"/>
          <w:sz w:val="24"/>
        </w:rPr>
        <w:t>Includes design brief, project and skills development list</w:t>
      </w:r>
    </w:p>
    <w:p w:rsidR="0081645F" w:rsidRDefault="0081645F" w:rsidP="002F3282">
      <w:pPr>
        <w:rPr>
          <w:rFonts w:ascii="Arial Black" w:hAnsi="Arial Black"/>
          <w:sz w:val="24"/>
        </w:rPr>
      </w:pPr>
    </w:p>
    <w:p w:rsidR="00A44CF6" w:rsidRDefault="00A44CF6" w:rsidP="002F3282">
      <w:pPr>
        <w:rPr>
          <w:rFonts w:ascii="Arial Black" w:hAnsi="Arial Black"/>
          <w:sz w:val="24"/>
        </w:rPr>
      </w:pPr>
      <w:r>
        <w:rPr>
          <w:rFonts w:ascii="Arial Black" w:hAnsi="Arial Black"/>
          <w:sz w:val="24"/>
        </w:rPr>
        <w:t xml:space="preserve">Total Project Time </w:t>
      </w:r>
    </w:p>
    <w:p w:rsidR="00A44CF6" w:rsidRDefault="00A44CF6" w:rsidP="00A44CF6">
      <w:pPr>
        <w:pStyle w:val="ListParagraph"/>
        <w:numPr>
          <w:ilvl w:val="0"/>
          <w:numId w:val="1"/>
        </w:numPr>
        <w:rPr>
          <w:rFonts w:ascii="Arial Black" w:hAnsi="Arial Black"/>
          <w:sz w:val="24"/>
        </w:rPr>
      </w:pPr>
      <w:r w:rsidRPr="00A44CF6">
        <w:rPr>
          <w:rFonts w:ascii="Arial Black" w:hAnsi="Arial Black"/>
          <w:sz w:val="24"/>
        </w:rPr>
        <w:t>classroom = 18 hours</w:t>
      </w:r>
    </w:p>
    <w:p w:rsidR="00A44CF6" w:rsidRPr="00A44CF6" w:rsidRDefault="00A44CF6" w:rsidP="00A44CF6">
      <w:pPr>
        <w:pStyle w:val="ListParagraph"/>
        <w:numPr>
          <w:ilvl w:val="0"/>
          <w:numId w:val="1"/>
        </w:numPr>
        <w:rPr>
          <w:rFonts w:ascii="Arial Black" w:hAnsi="Arial Black"/>
          <w:sz w:val="24"/>
        </w:rPr>
      </w:pPr>
      <w:r>
        <w:rPr>
          <w:rFonts w:ascii="Arial Black" w:hAnsi="Arial Black"/>
          <w:sz w:val="24"/>
        </w:rPr>
        <w:t xml:space="preserve">blended learning = </w:t>
      </w:r>
      <w:r w:rsidR="0055313F">
        <w:rPr>
          <w:rFonts w:ascii="Arial Black" w:hAnsi="Arial Black"/>
          <w:sz w:val="24"/>
        </w:rPr>
        <w:t>8 hours</w:t>
      </w:r>
    </w:p>
    <w:sectPr w:rsidR="00A44CF6" w:rsidRPr="00A44CF6" w:rsidSect="002F3282">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07" w:rsidRDefault="00DA7707" w:rsidP="0031426E">
      <w:pPr>
        <w:spacing w:after="0" w:line="240" w:lineRule="auto"/>
      </w:pPr>
      <w:r>
        <w:separator/>
      </w:r>
    </w:p>
  </w:endnote>
  <w:endnote w:type="continuationSeparator" w:id="0">
    <w:p w:rsidR="00DA7707" w:rsidRDefault="00DA7707" w:rsidP="0031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754824"/>
      <w:docPartObj>
        <w:docPartGallery w:val="Page Numbers (Bottom of Page)"/>
        <w:docPartUnique/>
      </w:docPartObj>
    </w:sdtPr>
    <w:sdtEndPr>
      <w:rPr>
        <w:noProof/>
      </w:rPr>
    </w:sdtEndPr>
    <w:sdtContent>
      <w:p w:rsidR="0031426E" w:rsidRDefault="0031426E" w:rsidP="0031426E">
        <w:pPr>
          <w:pStyle w:val="Header"/>
        </w:pPr>
        <w:r>
          <w:t>OCTE Best Practices Framework 2016</w:t>
        </w:r>
      </w:p>
      <w:p w:rsidR="0031426E" w:rsidRDefault="0031426E" w:rsidP="0031426E">
        <w:pPr>
          <w:pStyle w:val="Footer"/>
          <w:jc w:val="right"/>
        </w:pPr>
        <w:r>
          <w:fldChar w:fldCharType="begin"/>
        </w:r>
        <w:r>
          <w:instrText xml:space="preserve"> PAGE   \* MERGEFORMAT </w:instrText>
        </w:r>
        <w:r>
          <w:fldChar w:fldCharType="separate"/>
        </w:r>
        <w:r w:rsidR="000C120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07" w:rsidRDefault="00DA7707" w:rsidP="0031426E">
      <w:pPr>
        <w:spacing w:after="0" w:line="240" w:lineRule="auto"/>
      </w:pPr>
      <w:r>
        <w:separator/>
      </w:r>
    </w:p>
  </w:footnote>
  <w:footnote w:type="continuationSeparator" w:id="0">
    <w:p w:rsidR="00DA7707" w:rsidRDefault="00DA7707" w:rsidP="00314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BA2"/>
    <w:multiLevelType w:val="multilevel"/>
    <w:tmpl w:val="42F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5B6A"/>
    <w:multiLevelType w:val="multilevel"/>
    <w:tmpl w:val="7DF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03E1"/>
    <w:multiLevelType w:val="multilevel"/>
    <w:tmpl w:val="FBD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00372"/>
    <w:multiLevelType w:val="multilevel"/>
    <w:tmpl w:val="DA2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92367"/>
    <w:multiLevelType w:val="hybridMultilevel"/>
    <w:tmpl w:val="F926B81C"/>
    <w:lvl w:ilvl="0" w:tplc="D424F97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21539"/>
    <w:multiLevelType w:val="multilevel"/>
    <w:tmpl w:val="B972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1288C"/>
    <w:multiLevelType w:val="hybridMultilevel"/>
    <w:tmpl w:val="AFE6A89E"/>
    <w:lvl w:ilvl="0" w:tplc="6D40AF1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226821"/>
    <w:multiLevelType w:val="multilevel"/>
    <w:tmpl w:val="F16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909B7"/>
    <w:multiLevelType w:val="multilevel"/>
    <w:tmpl w:val="E09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F7E88"/>
    <w:multiLevelType w:val="multilevel"/>
    <w:tmpl w:val="DBE8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9"/>
  </w:num>
  <w:num w:numId="5">
    <w:abstractNumId w:val="2"/>
  </w:num>
  <w:num w:numId="6">
    <w:abstractNumId w:val="8"/>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82"/>
    <w:rsid w:val="000C120E"/>
    <w:rsid w:val="000E1E96"/>
    <w:rsid w:val="00264A8E"/>
    <w:rsid w:val="002F3282"/>
    <w:rsid w:val="0031426E"/>
    <w:rsid w:val="00362C3E"/>
    <w:rsid w:val="003C254C"/>
    <w:rsid w:val="00412DB8"/>
    <w:rsid w:val="004E1074"/>
    <w:rsid w:val="0055313F"/>
    <w:rsid w:val="005851E4"/>
    <w:rsid w:val="006C0334"/>
    <w:rsid w:val="0081645F"/>
    <w:rsid w:val="00A34F09"/>
    <w:rsid w:val="00A44CF6"/>
    <w:rsid w:val="00AF7366"/>
    <w:rsid w:val="00DA7685"/>
    <w:rsid w:val="00D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597917-8C17-4777-9D4C-2AA5779C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3282"/>
    <w:pPr>
      <w:spacing w:after="0" w:line="240" w:lineRule="auto"/>
    </w:pPr>
    <w:rPr>
      <w:rFonts w:eastAsiaTheme="minorEastAsia"/>
    </w:rPr>
  </w:style>
  <w:style w:type="character" w:customStyle="1" w:styleId="NoSpacingChar">
    <w:name w:val="No Spacing Char"/>
    <w:basedOn w:val="DefaultParagraphFont"/>
    <w:link w:val="NoSpacing"/>
    <w:uiPriority w:val="1"/>
    <w:rsid w:val="002F3282"/>
    <w:rPr>
      <w:rFonts w:eastAsiaTheme="minorEastAsia"/>
    </w:rPr>
  </w:style>
  <w:style w:type="paragraph" w:styleId="ListParagraph">
    <w:name w:val="List Paragraph"/>
    <w:basedOn w:val="Normal"/>
    <w:uiPriority w:val="34"/>
    <w:qFormat/>
    <w:rsid w:val="00362C3E"/>
    <w:pPr>
      <w:ind w:left="720"/>
      <w:contextualSpacing/>
    </w:pPr>
  </w:style>
  <w:style w:type="paragraph" w:styleId="Header">
    <w:name w:val="header"/>
    <w:basedOn w:val="Normal"/>
    <w:link w:val="HeaderChar"/>
    <w:uiPriority w:val="99"/>
    <w:unhideWhenUsed/>
    <w:rsid w:val="0031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26E"/>
  </w:style>
  <w:style w:type="paragraph" w:styleId="Footer">
    <w:name w:val="footer"/>
    <w:basedOn w:val="Normal"/>
    <w:link w:val="FooterChar"/>
    <w:uiPriority w:val="99"/>
    <w:unhideWhenUsed/>
    <w:rsid w:val="0031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26E"/>
  </w:style>
  <w:style w:type="paragraph" w:styleId="NormalWeb">
    <w:name w:val="Normal (Web)"/>
    <w:basedOn w:val="Normal"/>
    <w:uiPriority w:val="99"/>
    <w:semiHidden/>
    <w:unhideWhenUsed/>
    <w:rsid w:val="00412D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24216">
      <w:bodyDiv w:val="1"/>
      <w:marLeft w:val="0"/>
      <w:marRight w:val="0"/>
      <w:marTop w:val="0"/>
      <w:marBottom w:val="0"/>
      <w:divBdr>
        <w:top w:val="none" w:sz="0" w:space="0" w:color="auto"/>
        <w:left w:val="none" w:sz="0" w:space="0" w:color="auto"/>
        <w:bottom w:val="none" w:sz="0" w:space="0" w:color="auto"/>
        <w:right w:val="none" w:sz="0" w:space="0" w:color="auto"/>
      </w:divBdr>
      <w:divsChild>
        <w:div w:id="838347744">
          <w:marLeft w:val="-34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http://www.octelab.com/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Best Practices – Candle Holder</vt:lpstr>
    </vt:vector>
  </TitlesOfParts>
  <Company>OCTE</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Candle Holder</dc:title>
  <dc:subject>Best Practices Framework</dc:subject>
  <dc:creator>JOHN HOBBINS</dc:creator>
  <cp:keywords/>
  <dc:description/>
  <cp:lastModifiedBy>John</cp:lastModifiedBy>
  <cp:revision>4</cp:revision>
  <dcterms:created xsi:type="dcterms:W3CDTF">2016-07-29T13:54:00Z</dcterms:created>
  <dcterms:modified xsi:type="dcterms:W3CDTF">2016-07-29T13:58:00Z</dcterms:modified>
</cp:coreProperties>
</file>