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center" w:pos="4680"/>
          <w:tab w:val="right" w:pos="9360"/>
        </w:tabs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3D Computer Modeling Evaluation: Generated Drawings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2600.0" w:type="dxa"/>
        <w:jc w:val="left"/>
        <w:tblInd w:w="-120.0" w:type="dxa"/>
        <w:tblLayout w:type="fixed"/>
        <w:tblLook w:val="0000"/>
      </w:tblPr>
      <w:tblGrid>
        <w:gridCol w:w="2520"/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  <w:gridCol w:w="2520"/>
          </w:tblGrid>
        </w:tblGridChange>
      </w:tblGrid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LEVEL 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2"/>
              <w:spacing w:after="58" w:lineRule="auto"/>
              <w:contextualSpacing w:val="0"/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Drawings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Few required drawings have been generated, 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Drawings have been generated for the assembled model and for a few parts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Some required drawings have been generated, including orthographic and  isometric, drawings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Drawings have been generated for the assembled model and for some parts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Most required drawings have been generated, including orthographic, isometric, exploded, detail, and section drawings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Drawings have been generated for the assembled model and for most parts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All or almost all required drawings have been generated, including orthographic, isometric, exploded, detail, and section drawings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Drawings have been generated for the assembled model and for all parts</w:t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Many dimensions and annotations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required to make the model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are missing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Accepted dimensioning practices are used infrequently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Dimensions are often repeated unnecessarily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Some  dimensions and annotations required to make the model are missing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Accepted dimensioning practices are used some of the time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Dimensions are sometimes repeated unnecessarily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Most dimensions and annotations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required to make the model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are included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Accepted dimensioning practices are used most of the time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Dimensions are occasionally repeated unnecessarily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All or almost all  dimensions and annotations 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equired to make the model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are included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Accepted dimensioning practices are used all or almost all of the time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spacing w:after="58" w:lineRule="auto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Dimensions are never or almost never repeated unnecessarily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Drawing Set-up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Drawings have a few of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well-spaced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 on page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uncluttered and easy to read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appropriate scale is used and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units are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completed title blocks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required labels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text of appropriate size and font</w:t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bill of materials to accompany exploded view</w:t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58" w:lineRule="auto"/>
              <w:contextualSpacing w:val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Drawings have some of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well-spaced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 on page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uncluttered and easy to read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appropriate scale is used and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units are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completed title blocks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required labels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text of appropriate size and font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bill of materials to accompany exploded view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Drawings have most of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well-spaced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 on page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uncluttered and easy to read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appropriate scale is used and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units are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completed title blocks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required labels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text of appropriate size and font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-1440"/>
              </w:tabs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bill of materials to accompany exploded view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Drawings have all or almost all of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well-spaced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 on page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uncluttered and easy to read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appropriate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scale is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used and indicated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units are indicated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completed title blocks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required labels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  <w:rtl w:val="0"/>
              </w:rPr>
              <w:t xml:space="preserve">text of appropriate size and font</w:t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-1440"/>
              </w:tabs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bill of materials to accompany exploded view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58" w:before="0" w:line="240" w:lineRule="auto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0" w:before="0" w:line="240" w:lineRule="auto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