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6" w:rsidRPr="0047461C" w:rsidRDefault="004746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Electronic Sensor List</w:t>
      </w:r>
    </w:p>
    <w:p w:rsidR="00930A12" w:rsidRPr="0047461C" w:rsidRDefault="00930A12">
      <w:pPr>
        <w:rPr>
          <w:rFonts w:ascii="Arial" w:hAnsi="Arial" w:cs="Arial"/>
        </w:rPr>
      </w:pPr>
      <w:r w:rsidRPr="0047461C">
        <w:rPr>
          <w:rFonts w:ascii="Arial" w:hAnsi="Arial" w:cs="Arial"/>
        </w:rPr>
        <w:t>Research the electronic instrumentation/sensors for the following physical parameters. Select the sensors most useful to a remote weather station. Your tea</w:t>
      </w:r>
      <w:r w:rsidR="008568C4" w:rsidRPr="0047461C">
        <w:rPr>
          <w:rFonts w:ascii="Arial" w:hAnsi="Arial" w:cs="Arial"/>
        </w:rPr>
        <w:t>c</w:t>
      </w:r>
      <w:r w:rsidRPr="0047461C">
        <w:rPr>
          <w:rFonts w:ascii="Arial" w:hAnsi="Arial" w:cs="Arial"/>
        </w:rPr>
        <w:t>her may ask you to resea</w:t>
      </w:r>
      <w:r w:rsidR="008568C4" w:rsidRPr="0047461C">
        <w:rPr>
          <w:rFonts w:ascii="Arial" w:hAnsi="Arial" w:cs="Arial"/>
        </w:rPr>
        <w:t>r</w:t>
      </w:r>
      <w:r w:rsidRPr="0047461C">
        <w:rPr>
          <w:rFonts w:ascii="Arial" w:hAnsi="Arial" w:cs="Arial"/>
        </w:rPr>
        <w:t xml:space="preserve">ch </w:t>
      </w:r>
      <w:proofErr w:type="gramStart"/>
      <w:r w:rsidRPr="0047461C">
        <w:rPr>
          <w:rFonts w:ascii="Arial" w:hAnsi="Arial" w:cs="Arial"/>
        </w:rPr>
        <w:t>particular</w:t>
      </w:r>
      <w:r w:rsidR="008568C4" w:rsidRPr="0047461C">
        <w:rPr>
          <w:rFonts w:ascii="Arial" w:hAnsi="Arial" w:cs="Arial"/>
        </w:rPr>
        <w:t xml:space="preserve"> </w:t>
      </w:r>
      <w:r w:rsidRPr="0047461C">
        <w:rPr>
          <w:rFonts w:ascii="Arial" w:hAnsi="Arial" w:cs="Arial"/>
        </w:rPr>
        <w:t>sensors</w:t>
      </w:r>
      <w:proofErr w:type="gramEnd"/>
      <w:r w:rsidRPr="0047461C">
        <w:rPr>
          <w:rFonts w:ascii="Arial" w:hAnsi="Arial" w:cs="Arial"/>
        </w:rPr>
        <w:t xml:space="preserve"> to create information sheets for this and future projects. Note that there may be more than one way to measure a physical parameter</w:t>
      </w:r>
      <w:r w:rsidR="0047461C">
        <w:rPr>
          <w:rFonts w:ascii="Arial" w:hAnsi="Arial" w:cs="Arial"/>
        </w:rPr>
        <w:t>. Under Type of Measurement, note the measuring type (resistive, capacitive, inductive)</w:t>
      </w:r>
    </w:p>
    <w:p w:rsidR="00930A12" w:rsidRPr="0047461C" w:rsidRDefault="00930A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0A12" w:rsidRPr="0047461C" w:rsidTr="00930A12">
        <w:tc>
          <w:tcPr>
            <w:tcW w:w="3192" w:type="dxa"/>
          </w:tcPr>
          <w:p w:rsidR="00930A12" w:rsidRPr="0047461C" w:rsidRDefault="00930A12" w:rsidP="0047461C">
            <w:pPr>
              <w:jc w:val="center"/>
              <w:rPr>
                <w:rFonts w:ascii="Arial" w:hAnsi="Arial" w:cs="Arial"/>
                <w:sz w:val="32"/>
              </w:rPr>
            </w:pPr>
            <w:r w:rsidRPr="0047461C">
              <w:rPr>
                <w:rFonts w:ascii="Arial" w:hAnsi="Arial" w:cs="Arial"/>
                <w:sz w:val="32"/>
              </w:rPr>
              <w:t>Physical Parameter</w:t>
            </w:r>
          </w:p>
        </w:tc>
        <w:tc>
          <w:tcPr>
            <w:tcW w:w="3192" w:type="dxa"/>
          </w:tcPr>
          <w:p w:rsidR="00930A12" w:rsidRPr="0047461C" w:rsidRDefault="00930A12" w:rsidP="0047461C">
            <w:pPr>
              <w:jc w:val="center"/>
              <w:rPr>
                <w:rFonts w:ascii="Arial" w:hAnsi="Arial" w:cs="Arial"/>
                <w:sz w:val="32"/>
              </w:rPr>
            </w:pPr>
            <w:r w:rsidRPr="0047461C">
              <w:rPr>
                <w:rFonts w:ascii="Arial" w:hAnsi="Arial" w:cs="Arial"/>
                <w:sz w:val="32"/>
              </w:rPr>
              <w:t>Sensor</w:t>
            </w:r>
          </w:p>
        </w:tc>
        <w:tc>
          <w:tcPr>
            <w:tcW w:w="3192" w:type="dxa"/>
          </w:tcPr>
          <w:p w:rsidR="00930A12" w:rsidRPr="0047461C" w:rsidRDefault="0047461C" w:rsidP="0047461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Type of Measurement</w:t>
            </w: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Air Temperature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Surface Temperature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Remote Temperature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F1400A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Barometric</w:t>
            </w:r>
            <w:r w:rsidR="00930A12" w:rsidRPr="0047461C">
              <w:rPr>
                <w:rFonts w:ascii="Arial" w:hAnsi="Arial" w:cs="Arial"/>
                <w:sz w:val="28"/>
              </w:rPr>
              <w:t xml:space="preserve"> Pressure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8568C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T</w:t>
            </w:r>
            <w:r w:rsidR="00056758" w:rsidRPr="0047461C">
              <w:rPr>
                <w:rFonts w:ascii="Arial" w:hAnsi="Arial" w:cs="Arial"/>
                <w:sz w:val="28"/>
              </w:rPr>
              <w:t>ouch</w:t>
            </w:r>
            <w:r w:rsidR="00930A12" w:rsidRPr="0047461C">
              <w:rPr>
                <w:rFonts w:ascii="Arial" w:hAnsi="Arial" w:cs="Arial"/>
                <w:sz w:val="28"/>
              </w:rPr>
              <w:t xml:space="preserve"> pressure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F1400A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Proximity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Speed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Acceleration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Force</w:t>
            </w: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Strain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8568C4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Motion</w:t>
            </w:r>
            <w:r w:rsidR="00AD4AE0" w:rsidRPr="0047461C">
              <w:rPr>
                <w:rFonts w:ascii="Arial" w:hAnsi="Arial" w:cs="Arial"/>
                <w:sz w:val="28"/>
              </w:rPr>
              <w:t xml:space="preserve"> detection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Humidity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Light levels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Wind speed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Wind direction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F1400A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Sound level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F1400A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CO2 gas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F1400A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Liquid flow (i.e</w:t>
            </w:r>
            <w:r w:rsidR="0047461C">
              <w:rPr>
                <w:rFonts w:ascii="Arial" w:hAnsi="Arial" w:cs="Arial"/>
                <w:sz w:val="28"/>
              </w:rPr>
              <w:t>.</w:t>
            </w:r>
            <w:r w:rsidRPr="0047461C">
              <w:rPr>
                <w:rFonts w:ascii="Arial" w:hAnsi="Arial" w:cs="Arial"/>
                <w:sz w:val="28"/>
              </w:rPr>
              <w:t xml:space="preserve"> water)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8568C4" w:rsidP="004F3994">
            <w:pPr>
              <w:rPr>
                <w:rFonts w:ascii="Arial" w:hAnsi="Arial" w:cs="Arial"/>
                <w:sz w:val="28"/>
              </w:rPr>
            </w:pPr>
            <w:r w:rsidRPr="0047461C">
              <w:rPr>
                <w:rFonts w:ascii="Arial" w:hAnsi="Arial" w:cs="Arial"/>
                <w:sz w:val="28"/>
              </w:rPr>
              <w:t>Metal Detection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DA021B" w:rsidP="004F399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pH</w:t>
            </w: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  <w:tr w:rsidR="00930A12" w:rsidRPr="0047461C" w:rsidTr="00930A12"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192" w:type="dxa"/>
          </w:tcPr>
          <w:p w:rsidR="00930A12" w:rsidRPr="0047461C" w:rsidRDefault="00930A12" w:rsidP="004F3994">
            <w:pPr>
              <w:rPr>
                <w:rFonts w:ascii="Arial" w:hAnsi="Arial" w:cs="Arial"/>
                <w:sz w:val="28"/>
              </w:rPr>
            </w:pPr>
          </w:p>
        </w:tc>
      </w:tr>
    </w:tbl>
    <w:p w:rsidR="00930A12" w:rsidRPr="0047461C" w:rsidRDefault="00930A12">
      <w:pPr>
        <w:rPr>
          <w:rFonts w:ascii="Arial" w:hAnsi="Arial" w:cs="Arial"/>
        </w:rPr>
      </w:pPr>
    </w:p>
    <w:p w:rsidR="00930A12" w:rsidRPr="0047461C" w:rsidRDefault="00930A12">
      <w:pPr>
        <w:rPr>
          <w:rFonts w:ascii="Arial" w:hAnsi="Arial" w:cs="Arial"/>
        </w:rPr>
      </w:pPr>
    </w:p>
    <w:p w:rsidR="00930A12" w:rsidRPr="0047461C" w:rsidRDefault="00930A12">
      <w:pPr>
        <w:rPr>
          <w:rFonts w:ascii="Arial" w:hAnsi="Arial" w:cs="Arial"/>
        </w:rPr>
      </w:pPr>
    </w:p>
    <w:sectPr w:rsidR="00930A12" w:rsidRPr="00474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0A12"/>
    <w:rsid w:val="00056758"/>
    <w:rsid w:val="00305B06"/>
    <w:rsid w:val="0047461C"/>
    <w:rsid w:val="008568C4"/>
    <w:rsid w:val="00930A12"/>
    <w:rsid w:val="00AD4AE0"/>
    <w:rsid w:val="00CC66D7"/>
    <w:rsid w:val="00DA021B"/>
    <w:rsid w:val="00F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7DDF"/>
  <w15:chartTrackingRefBased/>
  <w15:docId w15:val="{4F75675E-17AA-47D5-8E9D-20EA9B78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3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3</cp:revision>
  <dcterms:created xsi:type="dcterms:W3CDTF">2016-11-01T22:26:00Z</dcterms:created>
  <dcterms:modified xsi:type="dcterms:W3CDTF">2016-11-04T05:48:00Z</dcterms:modified>
</cp:coreProperties>
</file>