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DEE" w:rsidRDefault="00000000">
      <w:pPr>
        <w:jc w:val="center"/>
        <w:rPr>
          <w:rFonts w:ascii="Century Gothic" w:eastAsia="Century Gothic" w:hAnsi="Century Gothic" w:cs="Century Gothic"/>
          <w:b/>
          <w:color w:val="0097A7"/>
          <w:sz w:val="52"/>
          <w:szCs w:val="52"/>
        </w:rPr>
      </w:pPr>
      <w:r>
        <w:rPr>
          <w:rFonts w:ascii="Century Gothic" w:eastAsia="Century Gothic" w:hAnsi="Century Gothic" w:cs="Century Gothic"/>
          <w:b/>
          <w:color w:val="0097A7"/>
          <w:sz w:val="52"/>
          <w:szCs w:val="52"/>
        </w:rPr>
        <w:t xml:space="preserve">Lean Extension Module: </w:t>
      </w:r>
    </w:p>
    <w:p w:rsidR="00785DEE" w:rsidRDefault="00000000">
      <w:pPr>
        <w:jc w:val="center"/>
        <w:rPr>
          <w:rFonts w:ascii="Century Gothic" w:eastAsia="Century Gothic" w:hAnsi="Century Gothic" w:cs="Century Gothic"/>
          <w:b/>
          <w:color w:val="0097A7"/>
          <w:sz w:val="52"/>
          <w:szCs w:val="52"/>
        </w:rPr>
      </w:pPr>
      <w:r>
        <w:rPr>
          <w:rFonts w:ascii="Century Gothic" w:eastAsia="Century Gothic" w:hAnsi="Century Gothic" w:cs="Century Gothic"/>
          <w:b/>
          <w:color w:val="0097A7"/>
          <w:sz w:val="52"/>
          <w:szCs w:val="52"/>
        </w:rPr>
        <w:t>OVIN - Student Workbook</w:t>
      </w:r>
    </w:p>
    <w:p w:rsidR="00785DEE" w:rsidRDefault="00785DEE">
      <w:pPr>
        <w:rPr>
          <w:rFonts w:ascii="Calibri" w:eastAsia="Calibri" w:hAnsi="Calibri" w:cs="Calibri"/>
          <w:sz w:val="24"/>
          <w:szCs w:val="24"/>
        </w:rPr>
      </w:pPr>
    </w:p>
    <w:p w:rsidR="00785DEE" w:rsidRDefault="00000000">
      <w:pPr>
        <w:numPr>
          <w:ilvl w:val="0"/>
          <w:numId w:val="1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What is OVIN? Based on the video you watched and the OVIN website, write down what you have learned about OVIN.</w:t>
      </w:r>
    </w:p>
    <w:p w:rsidR="00785DEE" w:rsidRDefault="00785DEE">
      <w:pPr>
        <w:ind w:left="720"/>
        <w:rPr>
          <w:rFonts w:ascii="Century Gothic" w:eastAsia="Century Gothic" w:hAnsi="Century Gothic" w:cs="Century Gothic"/>
          <w:color w:val="374151"/>
        </w:rPr>
      </w:pPr>
    </w:p>
    <w:tbl>
      <w:tblPr>
        <w:tblStyle w:val="af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85DE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000000">
      <w:pPr>
        <w:numPr>
          <w:ilvl w:val="0"/>
          <w:numId w:val="1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Minds On: OVIN Spotlight Series. After watching the videos in the OVIN Spotlight Series, how do you think Lean Six Sigma connects to OVIN?</w:t>
      </w:r>
    </w:p>
    <w:p w:rsidR="00785DEE" w:rsidRDefault="00785DEE">
      <w:pPr>
        <w:ind w:left="720"/>
        <w:rPr>
          <w:rFonts w:ascii="Century Gothic" w:eastAsia="Century Gothic" w:hAnsi="Century Gothic" w:cs="Century Gothic"/>
          <w:color w:val="374151"/>
        </w:rPr>
      </w:pPr>
    </w:p>
    <w:tbl>
      <w:tblPr>
        <w:tblStyle w:val="af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85DE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000000">
      <w:pPr>
        <w:numPr>
          <w:ilvl w:val="0"/>
          <w:numId w:val="1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Explore: Segments of the Sector. Based on the site provided, list the 6 segments and briefly describe each.</w:t>
      </w:r>
    </w:p>
    <w:p w:rsidR="00785DEE" w:rsidRDefault="00785DEE">
      <w:pPr>
        <w:ind w:left="720"/>
        <w:rPr>
          <w:rFonts w:ascii="Century Gothic" w:eastAsia="Century Gothic" w:hAnsi="Century Gothic" w:cs="Century Gothic"/>
          <w:color w:val="374151"/>
        </w:rPr>
      </w:pPr>
    </w:p>
    <w:tbl>
      <w:tblPr>
        <w:tblStyle w:val="af1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85DE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000000">
      <w:pPr>
        <w:numPr>
          <w:ilvl w:val="0"/>
          <w:numId w:val="1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Explore: OVIN Learning Hub. Based on the site provided, list and briefly explain the 6 trends.</w:t>
      </w:r>
    </w:p>
    <w:p w:rsidR="00785DEE" w:rsidRDefault="00785DEE">
      <w:pPr>
        <w:ind w:left="720"/>
        <w:rPr>
          <w:rFonts w:ascii="Century Gothic" w:eastAsia="Century Gothic" w:hAnsi="Century Gothic" w:cs="Century Gothic"/>
          <w:color w:val="374151"/>
        </w:rPr>
      </w:pPr>
    </w:p>
    <w:tbl>
      <w:tblPr>
        <w:tblStyle w:val="af2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85DE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000000">
      <w:pPr>
        <w:numPr>
          <w:ilvl w:val="0"/>
          <w:numId w:val="1"/>
        </w:numPr>
        <w:spacing w:after="20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Making Connections: Lean Six Sigma, OVIN, and your SHSM Sector</w:t>
      </w:r>
    </w:p>
    <w:p w:rsidR="00785DEE" w:rsidRDefault="00000000">
      <w:pPr>
        <w:ind w:firstLine="72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PART 1</w:t>
      </w:r>
    </w:p>
    <w:p w:rsidR="00785DEE" w:rsidRDefault="00000000">
      <w:pPr>
        <w:numPr>
          <w:ilvl w:val="0"/>
          <w:numId w:val="3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Which SHSM sector did you choose?</w:t>
      </w:r>
    </w:p>
    <w:tbl>
      <w:tblPr>
        <w:tblStyle w:val="af3"/>
        <w:tblW w:w="792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</w:tblGrid>
      <w:tr w:rsidR="00785DEE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000000">
      <w:pPr>
        <w:ind w:firstLine="72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PART 2</w:t>
      </w:r>
    </w:p>
    <w:p w:rsidR="00785DEE" w:rsidRDefault="00000000">
      <w:pPr>
        <w:numPr>
          <w:ilvl w:val="0"/>
          <w:numId w:val="2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Which mobility and smart technology did you choose?</w:t>
      </w:r>
    </w:p>
    <w:tbl>
      <w:tblPr>
        <w:tblStyle w:val="af4"/>
        <w:tblW w:w="792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</w:tblGrid>
      <w:tr w:rsidR="00785DEE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000000">
      <w:pPr>
        <w:numPr>
          <w:ilvl w:val="0"/>
          <w:numId w:val="2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How does this technology connect to your SHSM sector?</w:t>
      </w:r>
    </w:p>
    <w:tbl>
      <w:tblPr>
        <w:tblStyle w:val="af5"/>
        <w:tblW w:w="792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</w:tblGrid>
      <w:tr w:rsidR="00785DEE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785DEE">
      <w:pPr>
        <w:rPr>
          <w:rFonts w:ascii="Century Gothic" w:eastAsia="Century Gothic" w:hAnsi="Century Gothic" w:cs="Century Gothic"/>
          <w:color w:val="374151"/>
        </w:rPr>
      </w:pPr>
    </w:p>
    <w:p w:rsidR="00785DEE" w:rsidRDefault="00000000">
      <w:pPr>
        <w:ind w:firstLine="72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PART 3</w:t>
      </w:r>
    </w:p>
    <w:p w:rsidR="00785DEE" w:rsidRDefault="00000000">
      <w:pPr>
        <w:numPr>
          <w:ilvl w:val="0"/>
          <w:numId w:val="4"/>
        </w:num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 xml:space="preserve">Describe how the technology you chose in PART 2 could be used to create a ‘Lean Approach’ for your chosen SHSM sector. </w:t>
      </w:r>
    </w:p>
    <w:tbl>
      <w:tblPr>
        <w:tblStyle w:val="af6"/>
        <w:tblW w:w="792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</w:tblGrid>
      <w:tr w:rsidR="00785DEE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  <w:p w:rsidR="00785DEE" w:rsidRDefault="00785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74151"/>
              </w:rPr>
            </w:pPr>
          </w:p>
        </w:tc>
      </w:tr>
    </w:tbl>
    <w:p w:rsidR="00785DEE" w:rsidRDefault="00785DEE">
      <w:pPr>
        <w:ind w:left="1440"/>
        <w:rPr>
          <w:rFonts w:ascii="Century Gothic" w:eastAsia="Century Gothic" w:hAnsi="Century Gothic" w:cs="Century Gothic"/>
          <w:color w:val="374151"/>
        </w:rPr>
      </w:pPr>
    </w:p>
    <w:sectPr w:rsidR="00785DE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A15" w:rsidRDefault="00CB5A15">
      <w:pPr>
        <w:spacing w:line="240" w:lineRule="auto"/>
      </w:pPr>
      <w:r>
        <w:separator/>
      </w:r>
    </w:p>
  </w:endnote>
  <w:endnote w:type="continuationSeparator" w:id="0">
    <w:p w:rsidR="00CB5A15" w:rsidRDefault="00CB5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A15" w:rsidRDefault="00CB5A15">
      <w:pPr>
        <w:spacing w:line="240" w:lineRule="auto"/>
      </w:pPr>
      <w:r>
        <w:separator/>
      </w:r>
    </w:p>
  </w:footnote>
  <w:footnote w:type="continuationSeparator" w:id="0">
    <w:p w:rsidR="00CB5A15" w:rsidRDefault="00CB5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5DEE" w:rsidRDefault="00000000">
    <w:r>
      <w:rPr>
        <w:rFonts w:ascii="Century Gothic" w:eastAsia="Century Gothic" w:hAnsi="Century Gothic" w:cs="Century Gothic"/>
        <w:noProof/>
        <w:color w:val="374151"/>
      </w:rPr>
      <w:drawing>
        <wp:inline distT="114300" distB="114300" distL="114300" distR="114300">
          <wp:extent cx="5943600" cy="2667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DC3"/>
    <w:multiLevelType w:val="multilevel"/>
    <w:tmpl w:val="50BA7D9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188159A"/>
    <w:multiLevelType w:val="multilevel"/>
    <w:tmpl w:val="B4664B4C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6BC3663"/>
    <w:multiLevelType w:val="multilevel"/>
    <w:tmpl w:val="47141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D47172"/>
    <w:multiLevelType w:val="multilevel"/>
    <w:tmpl w:val="FDE25CF2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442923568">
    <w:abstractNumId w:val="2"/>
  </w:num>
  <w:num w:numId="2" w16cid:durableId="1579444352">
    <w:abstractNumId w:val="3"/>
  </w:num>
  <w:num w:numId="3" w16cid:durableId="342897086">
    <w:abstractNumId w:val="0"/>
  </w:num>
  <w:num w:numId="4" w16cid:durableId="130832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EE"/>
    <w:rsid w:val="00785DEE"/>
    <w:rsid w:val="00BE11B4"/>
    <w:rsid w:val="00C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82CF1B-6210-4FA1-85DD-354A3171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LU3hHwNFHJTuLlIkfBMrfVgcA==">CgMxLjA4AHIhMUNpRHVUQTJaX2J0WjVtSjEzZVhrdDEyYWY3SWgzdWpB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2023-09-01T12:43:00Z</dcterms:created>
  <dcterms:modified xsi:type="dcterms:W3CDTF">2023-09-01T12:43:00Z</dcterms:modified>
</cp:coreProperties>
</file>