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18DE7" w14:textId="77777777" w:rsidR="0076401B" w:rsidRDefault="00000000">
      <w:pPr>
        <w:rPr>
          <w:rFonts w:ascii="Google Sans" w:eastAsia="Google Sans" w:hAnsi="Google Sans" w:cs="Google Sans"/>
          <w:b/>
          <w:sz w:val="28"/>
          <w:szCs w:val="28"/>
        </w:rPr>
      </w:pPr>
      <w:r>
        <w:rPr>
          <w:rFonts w:ascii="Google Sans" w:eastAsia="Google Sans" w:hAnsi="Google Sans" w:cs="Google Sans"/>
          <w:shd w:val="clear" w:color="auto" w:fill="EAD1DC"/>
        </w:rPr>
        <w:t xml:space="preserve"> </w:t>
      </w:r>
      <w:r>
        <w:rPr>
          <w:rFonts w:ascii="Google Sans" w:eastAsia="Google Sans" w:hAnsi="Google Sans" w:cs="Google Sans"/>
          <w:b/>
        </w:rPr>
        <w:t xml:space="preserve">    </w:t>
      </w:r>
      <w:r>
        <w:rPr>
          <w:rFonts w:ascii="Google Sans" w:eastAsia="Google Sans" w:hAnsi="Google Sans" w:cs="Google Sans"/>
          <w:b/>
          <w:sz w:val="28"/>
          <w:szCs w:val="28"/>
        </w:rPr>
        <w:t xml:space="preserve">          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7CA31BFE" wp14:editId="1875C853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6636113" cy="9138106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>
                      <a:alphaModFix amt="9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6113" cy="9138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2DBD0C" w14:textId="77777777" w:rsidR="0076401B" w:rsidRDefault="0076401B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7EBA3F03" w14:textId="77777777" w:rsidR="0076401B" w:rsidRDefault="0076401B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4A104522" w14:textId="77777777" w:rsidR="0076401B" w:rsidRDefault="0076401B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6D390AAE" w14:textId="77777777" w:rsidR="0076401B" w:rsidRDefault="0076401B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405BB38A" w14:textId="77777777" w:rsidR="0076401B" w:rsidRDefault="0076401B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19039891" w14:textId="77777777" w:rsidR="0076401B" w:rsidRDefault="0076401B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3A00A793" w14:textId="77777777" w:rsidR="0076401B" w:rsidRDefault="0076401B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46299562" w14:textId="77777777" w:rsidR="0076401B" w:rsidRDefault="0076401B">
      <w:pPr>
        <w:ind w:left="1440"/>
        <w:jc w:val="left"/>
        <w:rPr>
          <w:rFonts w:ascii="Google Sans" w:eastAsia="Google Sans" w:hAnsi="Google Sans" w:cs="Google Sans"/>
          <w:b/>
        </w:rPr>
      </w:pPr>
    </w:p>
    <w:p w14:paraId="4454A86B" w14:textId="77777777" w:rsidR="0076401B" w:rsidRDefault="00000000">
      <w:pPr>
        <w:ind w:left="1440" w:firstLine="720"/>
        <w:jc w:val="left"/>
        <w:rPr>
          <w:rFonts w:ascii="Google Sans" w:eastAsia="Google Sans" w:hAnsi="Google Sans" w:cs="Google Sans"/>
          <w:b/>
        </w:rPr>
        <w:sectPr w:rsidR="0076401B">
          <w:pgSz w:w="12240" w:h="15840"/>
          <w:pgMar w:top="566" w:right="566" w:bottom="566" w:left="566" w:header="720" w:footer="720" w:gutter="0"/>
          <w:pgNumType w:start="1"/>
          <w:cols w:space="720"/>
        </w:sectPr>
      </w:pPr>
      <w:proofErr w:type="spellStart"/>
      <w:r>
        <w:rPr>
          <w:rFonts w:ascii="Google Sans" w:eastAsia="Google Sans" w:hAnsi="Google Sans" w:cs="Google Sans"/>
          <w:b/>
        </w:rPr>
        <w:t>Expérience</w:t>
      </w:r>
      <w:proofErr w:type="spellEnd"/>
      <w:r>
        <w:rPr>
          <w:rFonts w:ascii="Google Sans" w:eastAsia="Google Sans" w:hAnsi="Google Sans" w:cs="Google Sans"/>
          <w:b/>
        </w:rPr>
        <w:t xml:space="preserve"> avec le </w:t>
      </w:r>
      <w:proofErr w:type="spellStart"/>
      <w:r>
        <w:rPr>
          <w:rFonts w:ascii="Google Sans" w:eastAsia="Google Sans" w:hAnsi="Google Sans" w:cs="Google Sans"/>
          <w:b/>
        </w:rPr>
        <w:t>partenaire</w:t>
      </w:r>
      <w:proofErr w:type="spellEnd"/>
      <w:r>
        <w:rPr>
          <w:rFonts w:ascii="Google Sans" w:eastAsia="Google Sans" w:hAnsi="Google Sans" w:cs="Google Sans"/>
          <w:b/>
        </w:rPr>
        <w:t xml:space="preserve"> du </w:t>
      </w:r>
      <w:proofErr w:type="spellStart"/>
      <w:r>
        <w:rPr>
          <w:rFonts w:ascii="Google Sans" w:eastAsia="Google Sans" w:hAnsi="Google Sans" w:cs="Google Sans"/>
          <w:b/>
        </w:rPr>
        <w:t>secteur</w:t>
      </w:r>
      <w:proofErr w:type="spellEnd"/>
      <w:r>
        <w:rPr>
          <w:rFonts w:ascii="Google Sans" w:eastAsia="Google Sans" w:hAnsi="Google Sans" w:cs="Google Sans"/>
          <w:b/>
        </w:rPr>
        <w:t xml:space="preserve"> - ICE  </w:t>
      </w:r>
    </w:p>
    <w:p w14:paraId="7ECDE636" w14:textId="77777777" w:rsidR="0076401B" w:rsidRDefault="00000000">
      <w:pPr>
        <w:rPr>
          <w:rFonts w:ascii="Google Sans" w:eastAsia="Google Sans" w:hAnsi="Google Sans" w:cs="Google Sans"/>
          <w:color w:val="1932FF"/>
          <w:sz w:val="38"/>
          <w:szCs w:val="38"/>
        </w:rPr>
      </w:pPr>
      <w:r>
        <w:rPr>
          <w:rFonts w:ascii="Google Sans" w:eastAsia="Google Sans" w:hAnsi="Google Sans" w:cs="Google Sans"/>
          <w:color w:val="1932FF"/>
          <w:sz w:val="38"/>
          <w:szCs w:val="38"/>
        </w:rPr>
        <w:lastRenderedPageBreak/>
        <w:t>Table des matières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992E51A" wp14:editId="136C0531">
                <wp:simplePos x="0" y="0"/>
                <wp:positionH relativeFrom="column">
                  <wp:posOffset>-76199</wp:posOffset>
                </wp:positionH>
                <wp:positionV relativeFrom="paragraph">
                  <wp:posOffset>292100</wp:posOffset>
                </wp:positionV>
                <wp:extent cx="59436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1932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292100</wp:posOffset>
                </wp:positionV>
                <wp:extent cx="59436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dt>
      <w:sdtPr>
        <w:id w:val="111567065"/>
        <w:docPartObj>
          <w:docPartGallery w:val="Table of Contents"/>
          <w:docPartUnique/>
        </w:docPartObj>
      </w:sdtPr>
      <w:sdtContent>
        <w:p w14:paraId="3C05A18D" w14:textId="77777777" w:rsidR="0076401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rFonts w:ascii="Google Sans" w:eastAsia="Google Sans" w:hAnsi="Google Sans" w:cs="Google Sans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2,2,"</w:instrText>
          </w:r>
          <w:r>
            <w:fldChar w:fldCharType="separate"/>
          </w:r>
          <w:hyperlink w:anchor="_1fob9te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Ressources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1</w:t>
            </w:r>
          </w:hyperlink>
        </w:p>
        <w:p w14:paraId="3F13627C" w14:textId="77777777" w:rsidR="0076401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rFonts w:ascii="Google Sans" w:eastAsia="Google Sans" w:hAnsi="Google Sans" w:cs="Google Sans"/>
              <w:color w:val="000000"/>
              <w:sz w:val="22"/>
              <w:szCs w:val="22"/>
            </w:rPr>
          </w:pPr>
          <w:hyperlink w:anchor="_mogz26ted0d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Aperçu du projet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1</w:t>
            </w:r>
          </w:hyperlink>
        </w:p>
        <w:p w14:paraId="65B5F4BA" w14:textId="77777777" w:rsidR="0076401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rFonts w:ascii="Google Sans" w:eastAsia="Google Sans" w:hAnsi="Google Sans" w:cs="Google Sans"/>
              <w:b/>
              <w:color w:val="000000"/>
              <w:sz w:val="22"/>
              <w:szCs w:val="22"/>
            </w:rPr>
          </w:pPr>
          <w:hyperlink w:anchor="_418jlgfuhrqk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Secteurs ROIV connexes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_418jlgfuhrqk \h </w:instrText>
          </w:r>
          <w:r>
            <w:fldChar w:fldCharType="separate"/>
          </w:r>
          <w:r>
            <w:rPr>
              <w:rFonts w:ascii="Google Sans" w:eastAsia="Google Sans" w:hAnsi="Google Sans" w:cs="Google Sans"/>
              <w:color w:val="000000"/>
              <w:sz w:val="22"/>
              <w:szCs w:val="22"/>
            </w:rPr>
            <w:t>1</w:t>
          </w:r>
          <w:r>
            <w:fldChar w:fldCharType="end"/>
          </w:r>
        </w:p>
        <w:p w14:paraId="107A80EE" w14:textId="77777777" w:rsidR="0076401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rFonts w:ascii="Google Sans" w:eastAsia="Google Sans" w:hAnsi="Google Sans" w:cs="Google Sans"/>
              <w:b/>
              <w:color w:val="000000"/>
              <w:sz w:val="22"/>
              <w:szCs w:val="22"/>
            </w:rPr>
          </w:pPr>
          <w:hyperlink w:anchor="_3znysh7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Connaissances antérieures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2</w:t>
            </w:r>
          </w:hyperlink>
        </w:p>
        <w:p w14:paraId="46B0D984" w14:textId="77777777" w:rsidR="0076401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rFonts w:ascii="Google Sans" w:eastAsia="Google Sans" w:hAnsi="Google Sans" w:cs="Google Sans"/>
              <w:b/>
              <w:color w:val="000000"/>
              <w:sz w:val="22"/>
              <w:szCs w:val="22"/>
            </w:rPr>
          </w:pPr>
          <w:hyperlink w:anchor="_17dp8vu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Notes de planification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2</w:t>
            </w:r>
          </w:hyperlink>
        </w:p>
        <w:p w14:paraId="0995797E" w14:textId="77777777" w:rsidR="0076401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rFonts w:ascii="Google Sans" w:eastAsia="Google Sans" w:hAnsi="Google Sans" w:cs="Google Sans"/>
              <w:b/>
              <w:color w:val="000000"/>
              <w:sz w:val="22"/>
              <w:szCs w:val="22"/>
            </w:rPr>
          </w:pPr>
          <w:hyperlink w:anchor="_tuzqkwkppwga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Défis proposés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3</w:t>
            </w:r>
          </w:hyperlink>
        </w:p>
        <w:p w14:paraId="466296C3" w14:textId="77777777" w:rsidR="0076401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rFonts w:ascii="Google Sans" w:eastAsia="Google Sans" w:hAnsi="Google Sans" w:cs="Google Sans"/>
              <w:b/>
              <w:color w:val="000000"/>
              <w:sz w:val="22"/>
              <w:szCs w:val="22"/>
            </w:rPr>
          </w:pPr>
          <w:hyperlink w:anchor="_6ocw6hfbmt32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Exemples de partenaires communautaires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4</w:t>
            </w:r>
          </w:hyperlink>
        </w:p>
        <w:p w14:paraId="4F3E9553" w14:textId="77777777" w:rsidR="0076401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rFonts w:ascii="Google Sans" w:eastAsia="Google Sans" w:hAnsi="Google Sans" w:cs="Google Sans"/>
              <w:b/>
              <w:color w:val="000000"/>
              <w:sz w:val="22"/>
              <w:szCs w:val="22"/>
            </w:rPr>
          </w:pPr>
          <w:hyperlink w:anchor="_2bn6wsx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Préoccupations et attentes liées à la santé et la sécurité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4</w:t>
            </w:r>
          </w:hyperlink>
        </w:p>
        <w:p w14:paraId="2EF36CDE" w14:textId="77777777" w:rsidR="0076401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rFonts w:ascii="Google Sans" w:eastAsia="Google Sans" w:hAnsi="Google Sans" w:cs="Google Sans"/>
              <w:b/>
              <w:color w:val="000000"/>
              <w:sz w:val="22"/>
              <w:szCs w:val="22"/>
            </w:rPr>
          </w:pPr>
          <w:hyperlink w:anchor="_1fqwzjv04l4n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Objectifs d’apprentissage et critères de réussite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5</w:t>
            </w:r>
          </w:hyperlink>
        </w:p>
        <w:p w14:paraId="4BA440B6" w14:textId="77777777" w:rsidR="0076401B" w:rsidRDefault="00000000">
          <w:pPr>
            <w:widowControl w:val="0"/>
            <w:tabs>
              <w:tab w:val="right" w:leader="dot" w:pos="12000"/>
            </w:tabs>
            <w:spacing w:before="60" w:after="0"/>
            <w:jc w:val="left"/>
            <w:rPr>
              <w:rFonts w:ascii="Google Sans" w:eastAsia="Google Sans" w:hAnsi="Google Sans" w:cs="Google Sans"/>
              <w:b/>
              <w:color w:val="000000"/>
              <w:sz w:val="22"/>
              <w:szCs w:val="22"/>
            </w:rPr>
          </w:pPr>
          <w:hyperlink w:anchor="_3as4poj"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>Différenciation pédagogique</w:t>
            </w:r>
            <w:r>
              <w:rPr>
                <w:rFonts w:ascii="Google Sans" w:eastAsia="Google Sans" w:hAnsi="Google Sans" w:cs="Google Sans"/>
                <w:color w:val="000000"/>
                <w:sz w:val="22"/>
                <w:szCs w:val="22"/>
              </w:rPr>
              <w:tab/>
              <w:t>5</w:t>
            </w:r>
          </w:hyperlink>
          <w:r>
            <w:fldChar w:fldCharType="end"/>
          </w:r>
        </w:p>
      </w:sdtContent>
    </w:sdt>
    <w:p w14:paraId="77536B91" w14:textId="77777777" w:rsidR="0076401B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0" w:name="_1fob9te" w:colFirst="0" w:colLast="0"/>
      <w:bookmarkEnd w:id="0"/>
      <w:proofErr w:type="spellStart"/>
      <w:r>
        <w:rPr>
          <w:rFonts w:ascii="Google Sans" w:eastAsia="Google Sans" w:hAnsi="Google Sans" w:cs="Google Sans"/>
        </w:rPr>
        <w:t>Ressources</w:t>
      </w:r>
      <w:proofErr w:type="spellEnd"/>
    </w:p>
    <w:p w14:paraId="565297A1" w14:textId="77777777" w:rsidR="0076401B" w:rsidRDefault="0076401B">
      <w:pPr>
        <w:spacing w:after="0"/>
      </w:pPr>
    </w:p>
    <w:p w14:paraId="398FE25E" w14:textId="77777777" w:rsidR="0076401B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proofErr w:type="spellStart"/>
      <w:proofErr w:type="gramStart"/>
      <w:r>
        <w:rPr>
          <w:rFonts w:ascii="Google Sans" w:eastAsia="Google Sans" w:hAnsi="Google Sans" w:cs="Google Sans"/>
        </w:rPr>
        <w:t>Présentation</w:t>
      </w:r>
      <w:proofErr w:type="spellEnd"/>
      <w:r>
        <w:rPr>
          <w:rFonts w:ascii="Google Sans" w:eastAsia="Google Sans" w:hAnsi="Google Sans" w:cs="Google Sans"/>
        </w:rPr>
        <w:t xml:space="preserve"> :</w:t>
      </w:r>
      <w:proofErr w:type="gramEnd"/>
      <w:r>
        <w:rPr>
          <w:rFonts w:ascii="Google Sans" w:eastAsia="Google Sans" w:hAnsi="Google Sans" w:cs="Google Sans"/>
        </w:rPr>
        <w:t xml:space="preserve"> </w:t>
      </w:r>
      <w:hyperlink r:id="rId9">
        <w:r>
          <w:rPr>
            <w:color w:val="0000EE"/>
            <w:u w:val="single"/>
          </w:rPr>
          <w:t xml:space="preserve">EPS - ICE </w:t>
        </w:r>
      </w:hyperlink>
    </w:p>
    <w:p w14:paraId="5FEBF2AF" w14:textId="77777777" w:rsidR="0076401B" w:rsidRDefault="00000000">
      <w:pPr>
        <w:widowControl w:val="0"/>
        <w:spacing w:after="0"/>
        <w:jc w:val="left"/>
      </w:pPr>
      <w:r>
        <w:rPr>
          <w:rFonts w:ascii="Google Sans" w:eastAsia="Google Sans" w:hAnsi="Google Sans" w:cs="Google Sans"/>
        </w:rPr>
        <w:t xml:space="preserve">Cahier de </w:t>
      </w:r>
      <w:proofErr w:type="gramStart"/>
      <w:r>
        <w:rPr>
          <w:rFonts w:ascii="Google Sans" w:eastAsia="Google Sans" w:hAnsi="Google Sans" w:cs="Google Sans"/>
        </w:rPr>
        <w:t>notes :</w:t>
      </w:r>
      <w:proofErr w:type="gramEnd"/>
      <w:r>
        <w:rPr>
          <w:rFonts w:ascii="Google Sans" w:eastAsia="Google Sans" w:hAnsi="Google Sans" w:cs="Google Sans"/>
        </w:rPr>
        <w:t xml:space="preserve"> </w:t>
      </w:r>
      <w:hyperlink r:id="rId10">
        <w:r>
          <w:rPr>
            <w:color w:val="0000EE"/>
            <w:u w:val="single"/>
          </w:rPr>
          <w:t>EPS - ICE  Cahier de notes</w:t>
        </w:r>
      </w:hyperlink>
    </w:p>
    <w:p w14:paraId="79CA08CD" w14:textId="77777777" w:rsidR="0076401B" w:rsidRDefault="0076401B">
      <w:pPr>
        <w:rPr>
          <w:rFonts w:ascii="Google Sans" w:eastAsia="Google Sans" w:hAnsi="Google Sans" w:cs="Google Sans"/>
        </w:rPr>
      </w:pPr>
    </w:p>
    <w:p w14:paraId="56C08985" w14:textId="77777777" w:rsidR="0076401B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1" w:name="_mogz26ted0d" w:colFirst="0" w:colLast="0"/>
      <w:bookmarkEnd w:id="1"/>
      <w:r>
        <w:rPr>
          <w:rFonts w:ascii="Google Sans" w:eastAsia="Google Sans" w:hAnsi="Google Sans" w:cs="Google Sans"/>
        </w:rPr>
        <w:t xml:space="preserve">Aperçu du </w:t>
      </w:r>
      <w:proofErr w:type="spellStart"/>
      <w:r>
        <w:rPr>
          <w:rFonts w:ascii="Google Sans" w:eastAsia="Google Sans" w:hAnsi="Google Sans" w:cs="Google Sans"/>
        </w:rPr>
        <w:t>projet</w:t>
      </w:r>
      <w:proofErr w:type="spellEnd"/>
    </w:p>
    <w:p w14:paraId="3368A6A2" w14:textId="77777777" w:rsidR="0076401B" w:rsidRDefault="0076401B">
      <w:pPr>
        <w:spacing w:after="0"/>
      </w:pPr>
    </w:p>
    <w:p w14:paraId="50CD5D3B" w14:textId="77777777" w:rsidR="0076401B" w:rsidRDefault="00000000">
      <w:pPr>
        <w:rPr>
          <w:rFonts w:ascii="Google Sans" w:eastAsia="Google Sans" w:hAnsi="Google Sans" w:cs="Google Sans"/>
          <w:i/>
        </w:rPr>
      </w:pPr>
      <w:r>
        <w:rPr>
          <w:rFonts w:ascii="Google Sans" w:eastAsia="Google Sans" w:hAnsi="Google Sans" w:cs="Google Sans"/>
        </w:rPr>
        <w:t xml:space="preserve">«Les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créent</w:t>
      </w:r>
      <w:proofErr w:type="spellEnd"/>
      <w:r>
        <w:rPr>
          <w:rFonts w:ascii="Google Sans" w:eastAsia="Google Sans" w:hAnsi="Google Sans" w:cs="Google Sans"/>
        </w:rPr>
        <w:t xml:space="preserve"> des relations avec un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mettent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pratique des </w:t>
      </w:r>
      <w:proofErr w:type="spellStart"/>
      <w:r>
        <w:rPr>
          <w:rFonts w:ascii="Google Sans" w:eastAsia="Google Sans" w:hAnsi="Google Sans" w:cs="Google Sans"/>
        </w:rPr>
        <w:t>habiletés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afin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d'établir</w:t>
      </w:r>
      <w:proofErr w:type="spellEnd"/>
      <w:r>
        <w:rPr>
          <w:rFonts w:ascii="Google Sans" w:eastAsia="Google Sans" w:hAnsi="Google Sans" w:cs="Google Sans"/>
        </w:rPr>
        <w:t xml:space="preserve"> des liens entre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et le </w:t>
      </w:r>
      <w:proofErr w:type="spellStart"/>
      <w:r>
        <w:rPr>
          <w:rFonts w:ascii="Google Sans" w:eastAsia="Google Sans" w:hAnsi="Google Sans" w:cs="Google Sans"/>
        </w:rPr>
        <w:t>processus</w:t>
      </w:r>
      <w:proofErr w:type="spellEnd"/>
      <w:r>
        <w:rPr>
          <w:rFonts w:ascii="Google Sans" w:eastAsia="Google Sans" w:hAnsi="Google Sans" w:cs="Google Sans"/>
        </w:rPr>
        <w:t xml:space="preserve"> ICE (innovation, </w:t>
      </w:r>
      <w:proofErr w:type="spellStart"/>
      <w:r>
        <w:rPr>
          <w:rFonts w:ascii="Google Sans" w:eastAsia="Google Sans" w:hAnsi="Google Sans" w:cs="Google Sans"/>
        </w:rPr>
        <w:t>créativité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entrepreneuriat</w:t>
      </w:r>
      <w:proofErr w:type="spellEnd"/>
      <w:r>
        <w:rPr>
          <w:rFonts w:ascii="Google Sans" w:eastAsia="Google Sans" w:hAnsi="Google Sans" w:cs="Google Sans"/>
        </w:rPr>
        <w:t xml:space="preserve">), le </w:t>
      </w:r>
      <w:proofErr w:type="spellStart"/>
      <w:r>
        <w:rPr>
          <w:rFonts w:ascii="Google Sans" w:eastAsia="Google Sans" w:hAnsi="Google Sans" w:cs="Google Sans"/>
        </w:rPr>
        <w:t>codage</w:t>
      </w:r>
      <w:proofErr w:type="spellEnd"/>
      <w:r>
        <w:rPr>
          <w:rFonts w:ascii="Google Sans" w:eastAsia="Google Sans" w:hAnsi="Google Sans" w:cs="Google Sans"/>
        </w:rPr>
        <w:t xml:space="preserve"> et la </w:t>
      </w:r>
      <w:proofErr w:type="spellStart"/>
      <w:r>
        <w:rPr>
          <w:rFonts w:ascii="Google Sans" w:eastAsia="Google Sans" w:hAnsi="Google Sans" w:cs="Google Sans"/>
        </w:rPr>
        <w:t>littératie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proofErr w:type="gramStart"/>
      <w:r>
        <w:rPr>
          <w:rFonts w:ascii="Google Sans" w:eastAsia="Google Sans" w:hAnsi="Google Sans" w:cs="Google Sans"/>
        </w:rPr>
        <w:t>mathématique</w:t>
      </w:r>
      <w:proofErr w:type="spellEnd"/>
      <w:r>
        <w:rPr>
          <w:rFonts w:ascii="Google Sans" w:eastAsia="Google Sans" w:hAnsi="Google Sans" w:cs="Google Sans"/>
        </w:rPr>
        <w:t>.»</w:t>
      </w:r>
      <w:proofErr w:type="gramEnd"/>
      <w:r>
        <w:rPr>
          <w:rFonts w:ascii="Google Sans" w:eastAsia="Google Sans" w:hAnsi="Google Sans" w:cs="Google Sans"/>
          <w:i/>
        </w:rPr>
        <w:t xml:space="preserve"> (</w:t>
      </w:r>
      <w:hyperlink r:id="rId11">
        <w:r>
          <w:rPr>
            <w:rFonts w:ascii="Google Sans" w:eastAsia="Google Sans" w:hAnsi="Google Sans" w:cs="Google Sans"/>
            <w:i/>
            <w:u w:val="single"/>
          </w:rPr>
          <w:t>ontario.ca/MHS</w:t>
        </w:r>
      </w:hyperlink>
      <w:r>
        <w:rPr>
          <w:rFonts w:ascii="Google Sans" w:eastAsia="Google Sans" w:hAnsi="Google Sans" w:cs="Google Sans"/>
          <w:i/>
        </w:rPr>
        <w:t>)</w:t>
      </w:r>
      <w:r>
        <w:rPr>
          <w:rFonts w:ascii="Google Sans" w:eastAsia="Google Sans" w:hAnsi="Google Sans" w:cs="Google Sans"/>
        </w:rPr>
        <w:t xml:space="preserve"> Cette </w:t>
      </w:r>
      <w:proofErr w:type="spellStart"/>
      <w:r>
        <w:rPr>
          <w:rFonts w:ascii="Google Sans" w:eastAsia="Google Sans" w:hAnsi="Google Sans" w:cs="Google Sans"/>
        </w:rPr>
        <w:t>ressource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contient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informations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requises</w:t>
      </w:r>
      <w:proofErr w:type="spellEnd"/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l’animation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d’une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expérience</w:t>
      </w:r>
      <w:proofErr w:type="spellEnd"/>
      <w:r>
        <w:rPr>
          <w:rFonts w:ascii="Google Sans" w:eastAsia="Google Sans" w:hAnsi="Google Sans" w:cs="Google Sans"/>
        </w:rPr>
        <w:t xml:space="preserve"> avec le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(EPS) qui </w:t>
      </w:r>
      <w:proofErr w:type="spellStart"/>
      <w:r>
        <w:rPr>
          <w:rFonts w:ascii="Google Sans" w:eastAsia="Google Sans" w:hAnsi="Google Sans" w:cs="Google Sans"/>
        </w:rPr>
        <w:t>établira</w:t>
      </w:r>
      <w:proofErr w:type="spellEnd"/>
      <w:r>
        <w:rPr>
          <w:rFonts w:ascii="Google Sans" w:eastAsia="Google Sans" w:hAnsi="Google Sans" w:cs="Google Sans"/>
        </w:rPr>
        <w:t xml:space="preserve"> des liens entre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et le </w:t>
      </w:r>
      <w:proofErr w:type="spellStart"/>
      <w:r>
        <w:rPr>
          <w:rFonts w:ascii="Google Sans" w:eastAsia="Google Sans" w:hAnsi="Google Sans" w:cs="Google Sans"/>
        </w:rPr>
        <w:t>processus</w:t>
      </w:r>
      <w:proofErr w:type="spellEnd"/>
      <w:r>
        <w:rPr>
          <w:rFonts w:ascii="Google Sans" w:eastAsia="Google Sans" w:hAnsi="Google Sans" w:cs="Google Sans"/>
        </w:rPr>
        <w:t xml:space="preserve"> ICE. Elle a </w:t>
      </w:r>
      <w:proofErr w:type="spellStart"/>
      <w:r>
        <w:rPr>
          <w:rFonts w:ascii="Google Sans" w:eastAsia="Google Sans" w:hAnsi="Google Sans" w:cs="Google Sans"/>
        </w:rPr>
        <w:t>été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créée</w:t>
      </w:r>
      <w:proofErr w:type="spellEnd"/>
      <w:r>
        <w:rPr>
          <w:rFonts w:ascii="Google Sans" w:eastAsia="Google Sans" w:hAnsi="Google Sans" w:cs="Google Sans"/>
        </w:rPr>
        <w:t xml:space="preserve"> dans le cadre du </w:t>
      </w:r>
      <w:proofErr w:type="spellStart"/>
      <w:r>
        <w:rPr>
          <w:rFonts w:ascii="Google Sans" w:eastAsia="Google Sans" w:hAnsi="Google Sans" w:cs="Google Sans"/>
        </w:rPr>
        <w:t>projet</w:t>
      </w:r>
      <w:proofErr w:type="spellEnd"/>
      <w:r>
        <w:rPr>
          <w:rFonts w:ascii="Google Sans" w:eastAsia="Google Sans" w:hAnsi="Google Sans" w:cs="Google Sans"/>
        </w:rPr>
        <w:t xml:space="preserve"> «</w:t>
      </w:r>
      <w:proofErr w:type="spellStart"/>
      <w:r>
        <w:rPr>
          <w:rFonts w:ascii="Google Sans" w:eastAsia="Google Sans" w:hAnsi="Google Sans" w:cs="Google Sans"/>
        </w:rPr>
        <w:t>Vers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l’avenir</w:t>
      </w:r>
      <w:proofErr w:type="spellEnd"/>
      <w:r>
        <w:rPr>
          <w:rFonts w:ascii="Google Sans" w:eastAsia="Google Sans" w:hAnsi="Google Sans" w:cs="Google Sans"/>
        </w:rPr>
        <w:t xml:space="preserve"> : </w:t>
      </w:r>
      <w:proofErr w:type="spellStart"/>
      <w:r>
        <w:rPr>
          <w:rFonts w:ascii="Google Sans" w:eastAsia="Google Sans" w:hAnsi="Google Sans" w:cs="Google Sans"/>
        </w:rPr>
        <w:t>L’avancement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l’innovation</w:t>
      </w:r>
      <w:proofErr w:type="spellEnd"/>
      <w:r>
        <w:rPr>
          <w:rFonts w:ascii="Google Sans" w:eastAsia="Google Sans" w:hAnsi="Google Sans" w:cs="Google Sans"/>
        </w:rPr>
        <w:t xml:space="preserve"> dans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l'automobile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 xml:space="preserve">», un </w:t>
      </w:r>
      <w:proofErr w:type="spellStart"/>
      <w:r>
        <w:rPr>
          <w:rFonts w:ascii="Google Sans" w:eastAsia="Google Sans" w:hAnsi="Google Sans" w:cs="Google Sans"/>
        </w:rPr>
        <w:t>projet</w:t>
      </w:r>
      <w:proofErr w:type="spellEnd"/>
      <w:r>
        <w:rPr>
          <w:rFonts w:ascii="Google Sans" w:eastAsia="Google Sans" w:hAnsi="Google Sans" w:cs="Google Sans"/>
        </w:rPr>
        <w:t xml:space="preserve"> du Conseil </w:t>
      </w:r>
      <w:proofErr w:type="spellStart"/>
      <w:r>
        <w:rPr>
          <w:rFonts w:ascii="Google Sans" w:eastAsia="Google Sans" w:hAnsi="Google Sans" w:cs="Google Sans"/>
        </w:rPr>
        <w:t>d’éducation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technologie</w:t>
      </w:r>
      <w:proofErr w:type="spellEnd"/>
      <w:r>
        <w:rPr>
          <w:rFonts w:ascii="Google Sans" w:eastAsia="Google Sans" w:hAnsi="Google Sans" w:cs="Google Sans"/>
        </w:rPr>
        <w:t xml:space="preserve"> (</w:t>
      </w:r>
      <w:hyperlink r:id="rId12">
        <w:r>
          <w:rPr>
            <w:rFonts w:ascii="Google Sans" w:eastAsia="Google Sans" w:hAnsi="Google Sans" w:cs="Google Sans"/>
            <w:color w:val="1155CC"/>
            <w:u w:val="single"/>
          </w:rPr>
          <w:t>COET</w:t>
        </w:r>
      </w:hyperlink>
      <w:r>
        <w:rPr>
          <w:rFonts w:ascii="Google Sans" w:eastAsia="Google Sans" w:hAnsi="Google Sans" w:cs="Google Sans"/>
        </w:rPr>
        <w:t xml:space="preserve">)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partenariat</w:t>
      </w:r>
      <w:proofErr w:type="spellEnd"/>
      <w:r>
        <w:rPr>
          <w:rFonts w:ascii="Google Sans" w:eastAsia="Google Sans" w:hAnsi="Google Sans" w:cs="Google Sans"/>
        </w:rPr>
        <w:t xml:space="preserve"> avec le </w:t>
      </w:r>
      <w:proofErr w:type="spellStart"/>
      <w:r>
        <w:rPr>
          <w:rFonts w:ascii="Google Sans" w:eastAsia="Google Sans" w:hAnsi="Google Sans" w:cs="Google Sans"/>
        </w:rPr>
        <w:t>Réseau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ontarien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d’innovation</w:t>
      </w:r>
      <w:proofErr w:type="spellEnd"/>
      <w:r>
        <w:rPr>
          <w:rFonts w:ascii="Google Sans" w:eastAsia="Google Sans" w:hAnsi="Google Sans" w:cs="Google Sans"/>
        </w:rPr>
        <w:t xml:space="preserve"> pour les </w:t>
      </w:r>
      <w:proofErr w:type="spellStart"/>
      <w:r>
        <w:rPr>
          <w:rFonts w:ascii="Google Sans" w:eastAsia="Google Sans" w:hAnsi="Google Sans" w:cs="Google Sans"/>
        </w:rPr>
        <w:t>véhicules</w:t>
      </w:r>
      <w:proofErr w:type="spellEnd"/>
      <w:r>
        <w:rPr>
          <w:rFonts w:ascii="Google Sans" w:eastAsia="Google Sans" w:hAnsi="Google Sans" w:cs="Google Sans"/>
        </w:rPr>
        <w:t xml:space="preserve"> (</w:t>
      </w:r>
      <w:hyperlink r:id="rId13">
        <w:r>
          <w:rPr>
            <w:rFonts w:ascii="Google Sans" w:eastAsia="Google Sans" w:hAnsi="Google Sans" w:cs="Google Sans"/>
            <w:color w:val="1155CC"/>
            <w:u w:val="single"/>
          </w:rPr>
          <w:t>ROIV</w:t>
        </w:r>
      </w:hyperlink>
      <w:r>
        <w:rPr>
          <w:rFonts w:ascii="Google Sans" w:eastAsia="Google Sans" w:hAnsi="Google Sans" w:cs="Google Sans"/>
        </w:rPr>
        <w:t xml:space="preserve">). Pour </w:t>
      </w:r>
      <w:proofErr w:type="spellStart"/>
      <w:r>
        <w:rPr>
          <w:rFonts w:ascii="Google Sans" w:eastAsia="Google Sans" w:hAnsi="Google Sans" w:cs="Google Sans"/>
        </w:rPr>
        <w:t>cette</w:t>
      </w:r>
      <w:proofErr w:type="spellEnd"/>
      <w:r>
        <w:rPr>
          <w:rFonts w:ascii="Google Sans" w:eastAsia="Google Sans" w:hAnsi="Google Sans" w:cs="Google Sans"/>
        </w:rPr>
        <w:t xml:space="preserve"> raison, </w:t>
      </w:r>
      <w:proofErr w:type="spellStart"/>
      <w:r>
        <w:rPr>
          <w:rFonts w:ascii="Google Sans" w:eastAsia="Google Sans" w:hAnsi="Google Sans" w:cs="Google Sans"/>
        </w:rPr>
        <w:t>elle</w:t>
      </w:r>
      <w:proofErr w:type="spellEnd"/>
      <w:r>
        <w:rPr>
          <w:rFonts w:ascii="Google Sans" w:eastAsia="Google Sans" w:hAnsi="Google Sans" w:cs="Google Sans"/>
        </w:rPr>
        <w:t xml:space="preserve"> utilise les </w:t>
      </w:r>
      <w:proofErr w:type="spellStart"/>
      <w:r>
        <w:rPr>
          <w:rFonts w:ascii="Google Sans" w:eastAsia="Google Sans" w:hAnsi="Google Sans" w:cs="Google Sans"/>
        </w:rPr>
        <w:t>avancées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technologiques</w:t>
      </w:r>
      <w:proofErr w:type="spellEnd"/>
      <w:r>
        <w:rPr>
          <w:rFonts w:ascii="Google Sans" w:eastAsia="Google Sans" w:hAnsi="Google Sans" w:cs="Google Sans"/>
        </w:rPr>
        <w:t xml:space="preserve"> dans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évaluer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l’impact</w:t>
      </w:r>
      <w:proofErr w:type="spellEnd"/>
      <w:r>
        <w:rPr>
          <w:rFonts w:ascii="Google Sans" w:eastAsia="Google Sans" w:hAnsi="Google Sans" w:cs="Google Sans"/>
        </w:rPr>
        <w:t xml:space="preserve"> sur la </w:t>
      </w:r>
      <w:proofErr w:type="spellStart"/>
      <w:r>
        <w:rPr>
          <w:rFonts w:ascii="Google Sans" w:eastAsia="Google Sans" w:hAnsi="Google Sans" w:cs="Google Sans"/>
        </w:rPr>
        <w:t>société</w:t>
      </w:r>
      <w:proofErr w:type="spellEnd"/>
      <w:r>
        <w:rPr>
          <w:rFonts w:ascii="Google Sans" w:eastAsia="Google Sans" w:hAnsi="Google Sans" w:cs="Google Sans"/>
        </w:rPr>
        <w:t>.</w:t>
      </w:r>
    </w:p>
    <w:p w14:paraId="717E8C1A" w14:textId="77777777" w:rsidR="0076401B" w:rsidRDefault="00000000">
      <w:pP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Cette </w:t>
      </w:r>
      <w:proofErr w:type="spellStart"/>
      <w:r>
        <w:rPr>
          <w:rFonts w:ascii="Google Sans" w:eastAsia="Google Sans" w:hAnsi="Google Sans" w:cs="Google Sans"/>
        </w:rPr>
        <w:t>activité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donne</w:t>
      </w:r>
      <w:proofErr w:type="spellEnd"/>
      <w:r>
        <w:rPr>
          <w:rFonts w:ascii="Google Sans" w:eastAsia="Google Sans" w:hAnsi="Google Sans" w:cs="Google Sans"/>
        </w:rPr>
        <w:t xml:space="preserve"> le choix à </w:t>
      </w:r>
      <w:proofErr w:type="spellStart"/>
      <w:r>
        <w:rPr>
          <w:rFonts w:ascii="Google Sans" w:eastAsia="Google Sans" w:hAnsi="Google Sans" w:cs="Google Sans"/>
        </w:rPr>
        <w:t>l’enseignant</w:t>
      </w:r>
      <w:proofErr w:type="spellEnd"/>
      <w:r>
        <w:rPr>
          <w:rFonts w:ascii="Google Sans" w:eastAsia="Google Sans" w:hAnsi="Google Sans" w:cs="Google Sans"/>
        </w:rPr>
        <w:t xml:space="preserve"> et/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au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présenter</w:t>
      </w:r>
      <w:proofErr w:type="spellEnd"/>
      <w:r>
        <w:rPr>
          <w:rFonts w:ascii="Google Sans" w:eastAsia="Google Sans" w:hAnsi="Google Sans" w:cs="Google Sans"/>
        </w:rPr>
        <w:t xml:space="preserve"> un </w:t>
      </w:r>
      <w:proofErr w:type="spellStart"/>
      <w:r>
        <w:rPr>
          <w:rFonts w:ascii="Google Sans" w:eastAsia="Google Sans" w:hAnsi="Google Sans" w:cs="Google Sans"/>
        </w:rPr>
        <w:t>problème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réel</w:t>
      </w:r>
      <w:proofErr w:type="spellEnd"/>
      <w:r>
        <w:rPr>
          <w:rFonts w:ascii="Google Sans" w:eastAsia="Google Sans" w:hAnsi="Google Sans" w:cs="Google Sans"/>
        </w:rPr>
        <w:t xml:space="preserve"> aux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s’inspirer</w:t>
      </w:r>
      <w:proofErr w:type="spellEnd"/>
      <w:r>
        <w:rPr>
          <w:rFonts w:ascii="Google Sans" w:eastAsia="Google Sans" w:hAnsi="Google Sans" w:cs="Google Sans"/>
        </w:rPr>
        <w:t xml:space="preserve"> des </w:t>
      </w:r>
      <w:proofErr w:type="spellStart"/>
      <w:r>
        <w:rPr>
          <w:rFonts w:ascii="Google Sans" w:eastAsia="Google Sans" w:hAnsi="Google Sans" w:cs="Google Sans"/>
        </w:rPr>
        <w:t>défis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proposés</w:t>
      </w:r>
      <w:proofErr w:type="spellEnd"/>
      <w:r>
        <w:rPr>
          <w:rFonts w:ascii="Google Sans" w:eastAsia="Google Sans" w:hAnsi="Google Sans" w:cs="Google Sans"/>
        </w:rPr>
        <w:t xml:space="preserve">. Les </w:t>
      </w:r>
      <w:proofErr w:type="spellStart"/>
      <w:r>
        <w:rPr>
          <w:rFonts w:ascii="Google Sans" w:eastAsia="Google Sans" w:hAnsi="Google Sans" w:cs="Google Sans"/>
        </w:rPr>
        <w:t>défis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proposés</w:t>
      </w:r>
      <w:proofErr w:type="spellEnd"/>
      <w:r>
        <w:rPr>
          <w:rFonts w:ascii="Google Sans" w:eastAsia="Google Sans" w:hAnsi="Google Sans" w:cs="Google Sans"/>
        </w:rPr>
        <w:t xml:space="preserve"> se </w:t>
      </w:r>
      <w:proofErr w:type="spellStart"/>
      <w:r>
        <w:rPr>
          <w:rFonts w:ascii="Google Sans" w:eastAsia="Google Sans" w:hAnsi="Google Sans" w:cs="Google Sans"/>
        </w:rPr>
        <w:t>rattachent</w:t>
      </w:r>
      <w:proofErr w:type="spellEnd"/>
      <w:r>
        <w:rPr>
          <w:rFonts w:ascii="Google Sans" w:eastAsia="Google Sans" w:hAnsi="Google Sans" w:cs="Google Sans"/>
        </w:rPr>
        <w:t xml:space="preserve"> à plus </w:t>
      </w:r>
      <w:proofErr w:type="spellStart"/>
      <w:r>
        <w:rPr>
          <w:rFonts w:ascii="Google Sans" w:eastAsia="Google Sans" w:hAnsi="Google Sans" w:cs="Google Sans"/>
        </w:rPr>
        <w:t>d’une</w:t>
      </w:r>
      <w:proofErr w:type="spellEnd"/>
      <w:r>
        <w:rPr>
          <w:rFonts w:ascii="Google Sans" w:eastAsia="Google Sans" w:hAnsi="Google Sans" w:cs="Google Sans"/>
        </w:rPr>
        <w:t xml:space="preserve"> MHS; des suggestions </w:t>
      </w:r>
      <w:proofErr w:type="spellStart"/>
      <w:r>
        <w:rPr>
          <w:rFonts w:ascii="Google Sans" w:eastAsia="Google Sans" w:hAnsi="Google Sans" w:cs="Google Sans"/>
        </w:rPr>
        <w:t>vous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sont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proposées</w:t>
      </w:r>
      <w:proofErr w:type="spellEnd"/>
      <w:r>
        <w:rPr>
          <w:rFonts w:ascii="Google Sans" w:eastAsia="Google Sans" w:hAnsi="Google Sans" w:cs="Google Sans"/>
        </w:rPr>
        <w:t xml:space="preserve"> dans </w:t>
      </w:r>
      <w:proofErr w:type="spellStart"/>
      <w:r>
        <w:rPr>
          <w:rFonts w:ascii="Google Sans" w:eastAsia="Google Sans" w:hAnsi="Google Sans" w:cs="Google Sans"/>
        </w:rPr>
        <w:t>ce</w:t>
      </w:r>
      <w:proofErr w:type="spellEnd"/>
      <w:r>
        <w:rPr>
          <w:rFonts w:ascii="Google Sans" w:eastAsia="Google Sans" w:hAnsi="Google Sans" w:cs="Google Sans"/>
        </w:rPr>
        <w:t xml:space="preserve"> document. </w:t>
      </w:r>
    </w:p>
    <w:p w14:paraId="1ED1C253" w14:textId="77777777" w:rsidR="0076401B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2" w:name="_418jlgfuhrqk" w:colFirst="0" w:colLast="0"/>
      <w:bookmarkEnd w:id="2"/>
      <w:proofErr w:type="spellStart"/>
      <w:r>
        <w:rPr>
          <w:rFonts w:ascii="Google Sans" w:eastAsia="Google Sans" w:hAnsi="Google Sans" w:cs="Google Sans"/>
        </w:rPr>
        <w:t>Secteurs</w:t>
      </w:r>
      <w:proofErr w:type="spellEnd"/>
      <w:r>
        <w:rPr>
          <w:rFonts w:ascii="Google Sans" w:eastAsia="Google Sans" w:hAnsi="Google Sans" w:cs="Google Sans"/>
        </w:rPr>
        <w:t xml:space="preserve"> ROIV </w:t>
      </w:r>
      <w:proofErr w:type="spellStart"/>
      <w:r>
        <w:rPr>
          <w:rFonts w:ascii="Google Sans" w:eastAsia="Google Sans" w:hAnsi="Google Sans" w:cs="Google Sans"/>
        </w:rPr>
        <w:t>connexes</w:t>
      </w:r>
      <w:proofErr w:type="spellEnd"/>
    </w:p>
    <w:p w14:paraId="7018ADCF" w14:textId="77777777" w:rsidR="0076401B" w:rsidRDefault="0076401B">
      <w:pPr>
        <w:spacing w:after="0"/>
        <w:ind w:left="720"/>
        <w:rPr>
          <w:rFonts w:ascii="Google Sans" w:eastAsia="Google Sans" w:hAnsi="Google Sans" w:cs="Google Sans"/>
        </w:rPr>
      </w:pPr>
    </w:p>
    <w:p w14:paraId="7DD0DF39" w14:textId="77777777" w:rsidR="0076401B" w:rsidRDefault="00000000">
      <w:pPr>
        <w:numPr>
          <w:ilvl w:val="0"/>
          <w:numId w:val="1"/>
        </w:numPr>
        <w:spacing w:after="0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Véhicules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connectés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autonomes</w:t>
      </w:r>
      <w:proofErr w:type="spellEnd"/>
      <w:r>
        <w:rPr>
          <w:rFonts w:ascii="Google Sans" w:eastAsia="Google Sans" w:hAnsi="Google Sans" w:cs="Google Sans"/>
        </w:rPr>
        <w:t xml:space="preserve"> (VCA)</w:t>
      </w:r>
    </w:p>
    <w:p w14:paraId="511085D1" w14:textId="77777777" w:rsidR="0076401B" w:rsidRDefault="00000000">
      <w:pPr>
        <w:numPr>
          <w:ilvl w:val="0"/>
          <w:numId w:val="1"/>
        </w:numP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lastRenderedPageBreak/>
        <w:t xml:space="preserve">Fabrication </w:t>
      </w:r>
      <w:proofErr w:type="spellStart"/>
      <w:r>
        <w:rPr>
          <w:rFonts w:ascii="Google Sans" w:eastAsia="Google Sans" w:hAnsi="Google Sans" w:cs="Google Sans"/>
        </w:rPr>
        <w:t>d’automobiles</w:t>
      </w:r>
      <w:proofErr w:type="spellEnd"/>
      <w:r>
        <w:rPr>
          <w:rFonts w:ascii="Google Sans" w:eastAsia="Google Sans" w:hAnsi="Google Sans" w:cs="Google Sans"/>
        </w:rPr>
        <w:t xml:space="preserve"> et de </w:t>
      </w:r>
      <w:proofErr w:type="spellStart"/>
      <w:r>
        <w:rPr>
          <w:rFonts w:ascii="Google Sans" w:eastAsia="Google Sans" w:hAnsi="Google Sans" w:cs="Google Sans"/>
        </w:rPr>
        <w:t>pièces</w:t>
      </w:r>
      <w:proofErr w:type="spellEnd"/>
      <w:r>
        <w:rPr>
          <w:rFonts w:ascii="Google Sans" w:eastAsia="Google Sans" w:hAnsi="Google Sans" w:cs="Google Sans"/>
        </w:rPr>
        <w:t xml:space="preserve"> (FAP)</w:t>
      </w:r>
    </w:p>
    <w:p w14:paraId="01EA835D" w14:textId="77777777" w:rsidR="0076401B" w:rsidRDefault="00000000">
      <w:pPr>
        <w:numPr>
          <w:ilvl w:val="0"/>
          <w:numId w:val="1"/>
        </w:numPr>
        <w:spacing w:after="0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Outils</w:t>
      </w:r>
      <w:proofErr w:type="spellEnd"/>
      <w:r>
        <w:rPr>
          <w:rFonts w:ascii="Google Sans" w:eastAsia="Google Sans" w:hAnsi="Google Sans" w:cs="Google Sans"/>
        </w:rPr>
        <w:t>, matrices et moules (OMM)</w:t>
      </w:r>
    </w:p>
    <w:p w14:paraId="1CBE317F" w14:textId="77777777" w:rsidR="0076401B" w:rsidRDefault="00000000">
      <w:pPr>
        <w:numPr>
          <w:ilvl w:val="0"/>
          <w:numId w:val="1"/>
        </w:numP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Après-vente, </w:t>
      </w:r>
      <w:proofErr w:type="spellStart"/>
      <w:r>
        <w:rPr>
          <w:rFonts w:ascii="Google Sans" w:eastAsia="Google Sans" w:hAnsi="Google Sans" w:cs="Google Sans"/>
        </w:rPr>
        <w:t>entretien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réparation</w:t>
      </w:r>
      <w:proofErr w:type="spellEnd"/>
      <w:r>
        <w:rPr>
          <w:rFonts w:ascii="Google Sans" w:eastAsia="Google Sans" w:hAnsi="Google Sans" w:cs="Google Sans"/>
        </w:rPr>
        <w:t xml:space="preserve"> (AER)</w:t>
      </w:r>
    </w:p>
    <w:p w14:paraId="477D9D25" w14:textId="77777777" w:rsidR="0076401B" w:rsidRDefault="00000000">
      <w:pPr>
        <w:numPr>
          <w:ilvl w:val="0"/>
          <w:numId w:val="1"/>
        </w:numP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Transport de </w:t>
      </w:r>
      <w:proofErr w:type="spellStart"/>
      <w:r>
        <w:rPr>
          <w:rFonts w:ascii="Google Sans" w:eastAsia="Google Sans" w:hAnsi="Google Sans" w:cs="Google Sans"/>
        </w:rPr>
        <w:t>marchandises</w:t>
      </w:r>
      <w:proofErr w:type="spellEnd"/>
      <w:r>
        <w:rPr>
          <w:rFonts w:ascii="Google Sans" w:eastAsia="Google Sans" w:hAnsi="Google Sans" w:cs="Google Sans"/>
        </w:rPr>
        <w:t xml:space="preserve"> et de </w:t>
      </w:r>
      <w:proofErr w:type="spellStart"/>
      <w:r>
        <w:rPr>
          <w:rFonts w:ascii="Google Sans" w:eastAsia="Google Sans" w:hAnsi="Google Sans" w:cs="Google Sans"/>
        </w:rPr>
        <w:t>biens</w:t>
      </w:r>
      <w:proofErr w:type="spellEnd"/>
    </w:p>
    <w:p w14:paraId="39027447" w14:textId="77777777" w:rsidR="0076401B" w:rsidRDefault="00000000">
      <w:pPr>
        <w:numPr>
          <w:ilvl w:val="0"/>
          <w:numId w:val="1"/>
        </w:numP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Planification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 xml:space="preserve"> et infrastructure</w:t>
      </w:r>
    </w:p>
    <w:p w14:paraId="2E33877C" w14:textId="77777777" w:rsidR="0076401B" w:rsidRDefault="00000000">
      <w:pPr>
        <w:pStyle w:val="Heading1"/>
        <w:spacing w:before="0" w:after="0"/>
        <w:rPr>
          <w:rFonts w:ascii="Google Sans" w:eastAsia="Google Sans" w:hAnsi="Google Sans" w:cs="Google Sans"/>
          <w:i/>
        </w:rPr>
      </w:pPr>
      <w:bookmarkStart w:id="3" w:name="_3znysh7" w:colFirst="0" w:colLast="0"/>
      <w:bookmarkEnd w:id="3"/>
      <w:proofErr w:type="spellStart"/>
      <w:r>
        <w:rPr>
          <w:rFonts w:ascii="Google Sans" w:eastAsia="Google Sans" w:hAnsi="Google Sans" w:cs="Google Sans"/>
        </w:rPr>
        <w:t>Connaissances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antérieures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14:paraId="09E162A9" w14:textId="77777777" w:rsidR="0076401B" w:rsidRDefault="0076401B">
      <w:pPr>
        <w:spacing w:after="0"/>
        <w:ind w:left="720"/>
        <w:rPr>
          <w:rFonts w:ascii="Google Sans" w:eastAsia="Google Sans" w:hAnsi="Google Sans" w:cs="Google Sans"/>
        </w:rPr>
      </w:pPr>
    </w:p>
    <w:p w14:paraId="2692B33B" w14:textId="77777777" w:rsidR="0076401B" w:rsidRDefault="00000000">
      <w:pPr>
        <w:numPr>
          <w:ilvl w:val="0"/>
          <w:numId w:val="10"/>
        </w:numP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Une </w:t>
      </w:r>
      <w:proofErr w:type="spellStart"/>
      <w:r>
        <w:rPr>
          <w:rFonts w:ascii="Google Sans" w:eastAsia="Google Sans" w:hAnsi="Google Sans" w:cs="Google Sans"/>
        </w:rPr>
        <w:t>connaissance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préalable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est</w:t>
      </w:r>
      <w:proofErr w:type="spellEnd"/>
      <w:r>
        <w:rPr>
          <w:rFonts w:ascii="Google Sans" w:eastAsia="Google Sans" w:hAnsi="Google Sans" w:cs="Google Sans"/>
        </w:rPr>
        <w:t xml:space="preserve"> un </w:t>
      </w:r>
      <w:proofErr w:type="spellStart"/>
      <w:r>
        <w:rPr>
          <w:rFonts w:ascii="Google Sans" w:eastAsia="Google Sans" w:hAnsi="Google Sans" w:cs="Google Sans"/>
        </w:rPr>
        <w:t>atout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mais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n’est</w:t>
      </w:r>
      <w:proofErr w:type="spellEnd"/>
      <w:r>
        <w:rPr>
          <w:rFonts w:ascii="Google Sans" w:eastAsia="Google Sans" w:hAnsi="Google Sans" w:cs="Google Sans"/>
        </w:rPr>
        <w:t xml:space="preserve"> pas </w:t>
      </w:r>
      <w:proofErr w:type="spellStart"/>
      <w:r>
        <w:rPr>
          <w:rFonts w:ascii="Google Sans" w:eastAsia="Google Sans" w:hAnsi="Google Sans" w:cs="Google Sans"/>
        </w:rPr>
        <w:t>nécessaire</w:t>
      </w:r>
      <w:proofErr w:type="spellEnd"/>
      <w:r>
        <w:rPr>
          <w:rFonts w:ascii="Google Sans" w:eastAsia="Google Sans" w:hAnsi="Google Sans" w:cs="Google Sans"/>
        </w:rPr>
        <w:t>;</w:t>
      </w:r>
    </w:p>
    <w:p w14:paraId="64F29CFF" w14:textId="77777777" w:rsidR="0076401B" w:rsidRDefault="00000000">
      <w:pPr>
        <w:numPr>
          <w:ilvl w:val="0"/>
          <w:numId w:val="10"/>
        </w:numPr>
        <w:spacing w:after="0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Habiletés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prise de </w:t>
      </w:r>
      <w:proofErr w:type="spellStart"/>
      <w:r>
        <w:rPr>
          <w:rFonts w:ascii="Google Sans" w:eastAsia="Google Sans" w:hAnsi="Google Sans" w:cs="Google Sans"/>
        </w:rPr>
        <w:t>décision</w:t>
      </w:r>
      <w:proofErr w:type="spellEnd"/>
      <w:r>
        <w:rPr>
          <w:rFonts w:ascii="Google Sans" w:eastAsia="Google Sans" w:hAnsi="Google Sans" w:cs="Google Sans"/>
        </w:rPr>
        <w:t>;</w:t>
      </w:r>
    </w:p>
    <w:p w14:paraId="4A7DD62D" w14:textId="77777777" w:rsidR="0076401B" w:rsidRDefault="00000000">
      <w:pPr>
        <w:numPr>
          <w:ilvl w:val="0"/>
          <w:numId w:val="10"/>
        </w:numPr>
        <w:spacing w:after="0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Remue-méninges</w:t>
      </w:r>
      <w:proofErr w:type="spellEnd"/>
      <w:r>
        <w:rPr>
          <w:rFonts w:ascii="Google Sans" w:eastAsia="Google Sans" w:hAnsi="Google Sans" w:cs="Google Sans"/>
        </w:rPr>
        <w:t xml:space="preserve"> et techniques de recherche;</w:t>
      </w:r>
    </w:p>
    <w:p w14:paraId="588E59A2" w14:textId="77777777" w:rsidR="0076401B" w:rsidRDefault="00000000">
      <w:pPr>
        <w:numPr>
          <w:ilvl w:val="0"/>
          <w:numId w:val="10"/>
        </w:numPr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Habiletés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communication (</w:t>
      </w:r>
      <w:proofErr w:type="spellStart"/>
      <w:r>
        <w:rPr>
          <w:rFonts w:ascii="Google Sans" w:eastAsia="Google Sans" w:hAnsi="Google Sans" w:cs="Google Sans"/>
        </w:rPr>
        <w:t>écrit</w:t>
      </w:r>
      <w:proofErr w:type="spellEnd"/>
      <w:r>
        <w:rPr>
          <w:rFonts w:ascii="Google Sans" w:eastAsia="Google Sans" w:hAnsi="Google Sans" w:cs="Google Sans"/>
        </w:rPr>
        <w:t xml:space="preserve"> et oral).</w:t>
      </w:r>
    </w:p>
    <w:p w14:paraId="68117B29" w14:textId="77777777" w:rsidR="0076401B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4" w:name="_17dp8vu" w:colFirst="0" w:colLast="0"/>
      <w:bookmarkEnd w:id="4"/>
      <w:r>
        <w:rPr>
          <w:rFonts w:ascii="Google Sans" w:eastAsia="Google Sans" w:hAnsi="Google Sans" w:cs="Google Sans"/>
        </w:rPr>
        <w:t>Notes de planification</w:t>
      </w:r>
    </w:p>
    <w:p w14:paraId="01AEAF89" w14:textId="77777777" w:rsidR="0076401B" w:rsidRDefault="0076401B">
      <w:pPr>
        <w:spacing w:after="0"/>
      </w:pPr>
    </w:p>
    <w:p w14:paraId="2590D3DE" w14:textId="77777777" w:rsidR="0076401B" w:rsidRDefault="00000000">
      <w:pP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 choix du </w:t>
      </w:r>
      <w:proofErr w:type="spellStart"/>
      <w:r>
        <w:rPr>
          <w:rFonts w:ascii="Google Sans" w:eastAsia="Google Sans" w:hAnsi="Google Sans" w:cs="Google Sans"/>
        </w:rPr>
        <w:t>défi</w:t>
      </w:r>
      <w:proofErr w:type="spellEnd"/>
      <w:r>
        <w:rPr>
          <w:rFonts w:ascii="Google Sans" w:eastAsia="Google Sans" w:hAnsi="Google Sans" w:cs="Google Sans"/>
        </w:rPr>
        <w:t xml:space="preserve"> ICE doit </w:t>
      </w:r>
      <w:proofErr w:type="spellStart"/>
      <w:r>
        <w:rPr>
          <w:rFonts w:ascii="Google Sans" w:eastAsia="Google Sans" w:hAnsi="Google Sans" w:cs="Google Sans"/>
        </w:rPr>
        <w:t>être</w:t>
      </w:r>
      <w:proofErr w:type="spellEnd"/>
      <w:r>
        <w:rPr>
          <w:rFonts w:ascii="Google Sans" w:eastAsia="Google Sans" w:hAnsi="Google Sans" w:cs="Google Sans"/>
        </w:rPr>
        <w:t xml:space="preserve"> fait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fonction</w:t>
      </w:r>
      <w:proofErr w:type="spellEnd"/>
      <w:r>
        <w:rPr>
          <w:rFonts w:ascii="Google Sans" w:eastAsia="Google Sans" w:hAnsi="Google Sans" w:cs="Google Sans"/>
        </w:rPr>
        <w:t xml:space="preserve"> des 3 </w:t>
      </w:r>
      <w:proofErr w:type="spellStart"/>
      <w:r>
        <w:rPr>
          <w:rFonts w:ascii="Google Sans" w:eastAsia="Google Sans" w:hAnsi="Google Sans" w:cs="Google Sans"/>
        </w:rPr>
        <w:t>scénarios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proofErr w:type="gramStart"/>
      <w:r>
        <w:rPr>
          <w:rFonts w:ascii="Google Sans" w:eastAsia="Google Sans" w:hAnsi="Google Sans" w:cs="Google Sans"/>
        </w:rPr>
        <w:t>suivants</w:t>
      </w:r>
      <w:proofErr w:type="spellEnd"/>
      <w:r>
        <w:rPr>
          <w:rFonts w:ascii="Google Sans" w:eastAsia="Google Sans" w:hAnsi="Google Sans" w:cs="Google Sans"/>
        </w:rPr>
        <w:t xml:space="preserve"> :</w:t>
      </w:r>
      <w:proofErr w:type="gramEnd"/>
    </w:p>
    <w:p w14:paraId="401CAEDD" w14:textId="77777777" w:rsidR="0076401B" w:rsidRDefault="0076401B">
      <w:pPr>
        <w:spacing w:after="0"/>
        <w:rPr>
          <w:rFonts w:ascii="Google Sans" w:eastAsia="Google Sans" w:hAnsi="Google Sans" w:cs="Google Sans"/>
        </w:rPr>
      </w:pPr>
    </w:p>
    <w:p w14:paraId="276D1C25" w14:textId="77777777" w:rsidR="0076401B" w:rsidRDefault="00000000">
      <w:pPr>
        <w:numPr>
          <w:ilvl w:val="0"/>
          <w:numId w:val="9"/>
        </w:numPr>
        <w:spacing w:after="20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Un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souhaite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participer</w:t>
      </w:r>
      <w:proofErr w:type="spellEnd"/>
      <w:r>
        <w:rPr>
          <w:rFonts w:ascii="Google Sans" w:eastAsia="Google Sans" w:hAnsi="Google Sans" w:cs="Google Sans"/>
        </w:rPr>
        <w:t xml:space="preserve"> à </w:t>
      </w:r>
      <w:proofErr w:type="spellStart"/>
      <w:r>
        <w:rPr>
          <w:rFonts w:ascii="Google Sans" w:eastAsia="Google Sans" w:hAnsi="Google Sans" w:cs="Google Sans"/>
        </w:rPr>
        <w:t>l’activité</w:t>
      </w:r>
      <w:proofErr w:type="spellEnd"/>
      <w:r>
        <w:rPr>
          <w:rFonts w:ascii="Google Sans" w:eastAsia="Google Sans" w:hAnsi="Google Sans" w:cs="Google Sans"/>
        </w:rPr>
        <w:t xml:space="preserve"> et il a un </w:t>
      </w:r>
      <w:proofErr w:type="spellStart"/>
      <w:r>
        <w:rPr>
          <w:rFonts w:ascii="Google Sans" w:eastAsia="Google Sans" w:hAnsi="Google Sans" w:cs="Google Sans"/>
        </w:rPr>
        <w:t>défi</w:t>
      </w:r>
      <w:proofErr w:type="spellEnd"/>
      <w:r>
        <w:rPr>
          <w:rFonts w:ascii="Google Sans" w:eastAsia="Google Sans" w:hAnsi="Google Sans" w:cs="Google Sans"/>
        </w:rPr>
        <w:t xml:space="preserve"> à </w:t>
      </w:r>
      <w:proofErr w:type="spellStart"/>
      <w:r>
        <w:rPr>
          <w:rFonts w:ascii="Google Sans" w:eastAsia="Google Sans" w:hAnsi="Google Sans" w:cs="Google Sans"/>
        </w:rPr>
        <w:t>présenter</w:t>
      </w:r>
      <w:proofErr w:type="spellEnd"/>
      <w:r>
        <w:rPr>
          <w:rFonts w:ascii="Google Sans" w:eastAsia="Google Sans" w:hAnsi="Google Sans" w:cs="Google Sans"/>
        </w:rPr>
        <w:t xml:space="preserve"> aux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. Il faut </w:t>
      </w:r>
      <w:proofErr w:type="spellStart"/>
      <w:r>
        <w:rPr>
          <w:rFonts w:ascii="Google Sans" w:eastAsia="Google Sans" w:hAnsi="Google Sans" w:cs="Google Sans"/>
        </w:rPr>
        <w:t>donc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prévoir</w:t>
      </w:r>
      <w:proofErr w:type="spellEnd"/>
      <w:r>
        <w:rPr>
          <w:rFonts w:ascii="Google Sans" w:eastAsia="Google Sans" w:hAnsi="Google Sans" w:cs="Google Sans"/>
        </w:rPr>
        <w:t xml:space="preserve"> des rencontres </w:t>
      </w:r>
      <w:proofErr w:type="spellStart"/>
      <w:r>
        <w:rPr>
          <w:rFonts w:ascii="Google Sans" w:eastAsia="Google Sans" w:hAnsi="Google Sans" w:cs="Google Sans"/>
        </w:rPr>
        <w:t>préalables</w:t>
      </w:r>
      <w:proofErr w:type="spellEnd"/>
      <w:r>
        <w:rPr>
          <w:rFonts w:ascii="Google Sans" w:eastAsia="Google Sans" w:hAnsi="Google Sans" w:cs="Google Sans"/>
        </w:rPr>
        <w:t xml:space="preserve"> avec le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>.</w:t>
      </w:r>
    </w:p>
    <w:p w14:paraId="1FDD7256" w14:textId="77777777" w:rsidR="0076401B" w:rsidRDefault="00000000">
      <w:pPr>
        <w:numPr>
          <w:ilvl w:val="0"/>
          <w:numId w:val="9"/>
        </w:numPr>
        <w:spacing w:after="20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Un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participe</w:t>
      </w:r>
      <w:proofErr w:type="spellEnd"/>
      <w:r>
        <w:rPr>
          <w:rFonts w:ascii="Google Sans" w:eastAsia="Google Sans" w:hAnsi="Google Sans" w:cs="Google Sans"/>
        </w:rPr>
        <w:t xml:space="preserve"> à </w:t>
      </w:r>
      <w:proofErr w:type="spellStart"/>
      <w:r>
        <w:rPr>
          <w:rFonts w:ascii="Google Sans" w:eastAsia="Google Sans" w:hAnsi="Google Sans" w:cs="Google Sans"/>
        </w:rPr>
        <w:t>l’activité</w:t>
      </w:r>
      <w:proofErr w:type="spellEnd"/>
      <w:r>
        <w:rPr>
          <w:rFonts w:ascii="Google Sans" w:eastAsia="Google Sans" w:hAnsi="Google Sans" w:cs="Google Sans"/>
        </w:rPr>
        <w:t xml:space="preserve"> ICE </w:t>
      </w:r>
      <w:proofErr w:type="spellStart"/>
      <w:r>
        <w:rPr>
          <w:rFonts w:ascii="Google Sans" w:eastAsia="Google Sans" w:hAnsi="Google Sans" w:cs="Google Sans"/>
        </w:rPr>
        <w:t>mais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n’a</w:t>
      </w:r>
      <w:proofErr w:type="spellEnd"/>
      <w:r>
        <w:rPr>
          <w:rFonts w:ascii="Google Sans" w:eastAsia="Google Sans" w:hAnsi="Google Sans" w:cs="Google Sans"/>
        </w:rPr>
        <w:t xml:space="preserve"> pas de </w:t>
      </w:r>
      <w:proofErr w:type="spellStart"/>
      <w:r>
        <w:rPr>
          <w:rFonts w:ascii="Google Sans" w:eastAsia="Google Sans" w:hAnsi="Google Sans" w:cs="Google Sans"/>
        </w:rPr>
        <w:t>défi</w:t>
      </w:r>
      <w:proofErr w:type="spellEnd"/>
      <w:r>
        <w:rPr>
          <w:rFonts w:ascii="Google Sans" w:eastAsia="Google Sans" w:hAnsi="Google Sans" w:cs="Google Sans"/>
        </w:rPr>
        <w:t xml:space="preserve"> précis à proposer. Une </w:t>
      </w:r>
      <w:proofErr w:type="spellStart"/>
      <w:r>
        <w:rPr>
          <w:rFonts w:ascii="Google Sans" w:eastAsia="Google Sans" w:hAnsi="Google Sans" w:cs="Google Sans"/>
        </w:rPr>
        <w:t>fois</w:t>
      </w:r>
      <w:proofErr w:type="spellEnd"/>
      <w:r>
        <w:rPr>
          <w:rFonts w:ascii="Google Sans" w:eastAsia="Google Sans" w:hAnsi="Google Sans" w:cs="Google Sans"/>
        </w:rPr>
        <w:t xml:space="preserve"> le choix fait, il sera possible de modifier le </w:t>
      </w:r>
      <w:proofErr w:type="spellStart"/>
      <w:r>
        <w:rPr>
          <w:rFonts w:ascii="Google Sans" w:eastAsia="Google Sans" w:hAnsi="Google Sans" w:cs="Google Sans"/>
        </w:rPr>
        <w:t>défi</w:t>
      </w:r>
      <w:proofErr w:type="spellEnd"/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répondre</w:t>
      </w:r>
      <w:proofErr w:type="spellEnd"/>
      <w:r>
        <w:rPr>
          <w:rFonts w:ascii="Google Sans" w:eastAsia="Google Sans" w:hAnsi="Google Sans" w:cs="Google Sans"/>
        </w:rPr>
        <w:t xml:space="preserve"> aux </w:t>
      </w:r>
      <w:proofErr w:type="spellStart"/>
      <w:r>
        <w:rPr>
          <w:rFonts w:ascii="Google Sans" w:eastAsia="Google Sans" w:hAnsi="Google Sans" w:cs="Google Sans"/>
        </w:rPr>
        <w:t>besoins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spécifiques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. Il faut </w:t>
      </w:r>
      <w:proofErr w:type="spellStart"/>
      <w:r>
        <w:rPr>
          <w:rFonts w:ascii="Google Sans" w:eastAsia="Google Sans" w:hAnsi="Google Sans" w:cs="Google Sans"/>
        </w:rPr>
        <w:t>donc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prévoir</w:t>
      </w:r>
      <w:proofErr w:type="spellEnd"/>
      <w:r>
        <w:rPr>
          <w:rFonts w:ascii="Google Sans" w:eastAsia="Google Sans" w:hAnsi="Google Sans" w:cs="Google Sans"/>
        </w:rPr>
        <w:t xml:space="preserve"> des rencontres </w:t>
      </w:r>
      <w:proofErr w:type="spellStart"/>
      <w:r>
        <w:rPr>
          <w:rFonts w:ascii="Google Sans" w:eastAsia="Google Sans" w:hAnsi="Google Sans" w:cs="Google Sans"/>
        </w:rPr>
        <w:t>préalables</w:t>
      </w:r>
      <w:proofErr w:type="spellEnd"/>
      <w:r>
        <w:rPr>
          <w:rFonts w:ascii="Google Sans" w:eastAsia="Google Sans" w:hAnsi="Google Sans" w:cs="Google Sans"/>
        </w:rPr>
        <w:t xml:space="preserve"> avec le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communautaire</w:t>
      </w:r>
      <w:proofErr w:type="spellEnd"/>
      <w:r>
        <w:rPr>
          <w:rFonts w:ascii="Google Sans" w:eastAsia="Google Sans" w:hAnsi="Google Sans" w:cs="Google Sans"/>
        </w:rPr>
        <w:t>.</w:t>
      </w:r>
    </w:p>
    <w:p w14:paraId="0D781E3E" w14:textId="77777777" w:rsidR="0076401B" w:rsidRDefault="00000000">
      <w:pPr>
        <w:numPr>
          <w:ilvl w:val="0"/>
          <w:numId w:val="9"/>
        </w:numPr>
        <w:spacing w:after="200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L’enseignant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choisit</w:t>
      </w:r>
      <w:proofErr w:type="spellEnd"/>
      <w:r>
        <w:rPr>
          <w:rFonts w:ascii="Google Sans" w:eastAsia="Google Sans" w:hAnsi="Google Sans" w:cs="Google Sans"/>
        </w:rPr>
        <w:t xml:space="preserve"> un </w:t>
      </w:r>
      <w:proofErr w:type="spellStart"/>
      <w:r>
        <w:rPr>
          <w:rFonts w:ascii="Google Sans" w:eastAsia="Google Sans" w:hAnsi="Google Sans" w:cs="Google Sans"/>
        </w:rPr>
        <w:t>défi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fonction</w:t>
      </w:r>
      <w:proofErr w:type="spellEnd"/>
      <w:r>
        <w:rPr>
          <w:rFonts w:ascii="Google Sans" w:eastAsia="Google Sans" w:hAnsi="Google Sans" w:cs="Google Sans"/>
        </w:rPr>
        <w:t xml:space="preserve"> des </w:t>
      </w:r>
      <w:proofErr w:type="spellStart"/>
      <w:r>
        <w:rPr>
          <w:rFonts w:ascii="Google Sans" w:eastAsia="Google Sans" w:hAnsi="Google Sans" w:cs="Google Sans"/>
        </w:rPr>
        <w:t>entreprises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sa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communauté</w:t>
      </w:r>
      <w:proofErr w:type="spellEnd"/>
      <w:r>
        <w:rPr>
          <w:rFonts w:ascii="Google Sans" w:eastAsia="Google Sans" w:hAnsi="Google Sans" w:cs="Google Sans"/>
        </w:rPr>
        <w:t xml:space="preserve">. Les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complètent</w:t>
      </w:r>
      <w:proofErr w:type="spellEnd"/>
      <w:r>
        <w:rPr>
          <w:rFonts w:ascii="Google Sans" w:eastAsia="Google Sans" w:hAnsi="Google Sans" w:cs="Google Sans"/>
        </w:rPr>
        <w:t xml:space="preserve"> le </w:t>
      </w:r>
      <w:proofErr w:type="spellStart"/>
      <w:r>
        <w:rPr>
          <w:rFonts w:ascii="Google Sans" w:eastAsia="Google Sans" w:hAnsi="Google Sans" w:cs="Google Sans"/>
        </w:rPr>
        <w:t>défi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présentent</w:t>
      </w:r>
      <w:proofErr w:type="spellEnd"/>
      <w:r>
        <w:rPr>
          <w:rFonts w:ascii="Google Sans" w:eastAsia="Google Sans" w:hAnsi="Google Sans" w:cs="Google Sans"/>
        </w:rPr>
        <w:t xml:space="preserve"> ensuite un résumé de </w:t>
      </w:r>
      <w:proofErr w:type="spellStart"/>
      <w:r>
        <w:rPr>
          <w:rFonts w:ascii="Google Sans" w:eastAsia="Google Sans" w:hAnsi="Google Sans" w:cs="Google Sans"/>
        </w:rPr>
        <w:t>leurs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idées</w:t>
      </w:r>
      <w:proofErr w:type="spellEnd"/>
      <w:r>
        <w:rPr>
          <w:rFonts w:ascii="Google Sans" w:eastAsia="Google Sans" w:hAnsi="Google Sans" w:cs="Google Sans"/>
        </w:rPr>
        <w:t xml:space="preserve"> et solutions à </w:t>
      </w:r>
      <w:proofErr w:type="spellStart"/>
      <w:r>
        <w:rPr>
          <w:rFonts w:ascii="Google Sans" w:eastAsia="Google Sans" w:hAnsi="Google Sans" w:cs="Google Sans"/>
        </w:rPr>
        <w:t>l’entreprise</w:t>
      </w:r>
      <w:proofErr w:type="spellEnd"/>
      <w:r>
        <w:rPr>
          <w:rFonts w:ascii="Google Sans" w:eastAsia="Google Sans" w:hAnsi="Google Sans" w:cs="Google Sans"/>
        </w:rPr>
        <w:t xml:space="preserve"> qui a </w:t>
      </w:r>
      <w:proofErr w:type="spellStart"/>
      <w:r>
        <w:rPr>
          <w:rFonts w:ascii="Google Sans" w:eastAsia="Google Sans" w:hAnsi="Google Sans" w:cs="Google Sans"/>
        </w:rPr>
        <w:t>été</w:t>
      </w:r>
      <w:proofErr w:type="spellEnd"/>
      <w:r>
        <w:rPr>
          <w:rFonts w:ascii="Google Sans" w:eastAsia="Google Sans" w:hAnsi="Google Sans" w:cs="Google Sans"/>
        </w:rPr>
        <w:t xml:space="preserve"> la source </w:t>
      </w:r>
      <w:proofErr w:type="spellStart"/>
      <w:r>
        <w:rPr>
          <w:rFonts w:ascii="Google Sans" w:eastAsia="Google Sans" w:hAnsi="Google Sans" w:cs="Google Sans"/>
        </w:rPr>
        <w:t>d’inspiration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l’activité</w:t>
      </w:r>
      <w:proofErr w:type="spellEnd"/>
      <w:r>
        <w:rPr>
          <w:rFonts w:ascii="Google Sans" w:eastAsia="Google Sans" w:hAnsi="Google Sans" w:cs="Google Sans"/>
        </w:rPr>
        <w:t xml:space="preserve"> ICE.</w:t>
      </w:r>
    </w:p>
    <w:p w14:paraId="542CF18F" w14:textId="77777777" w:rsidR="0076401B" w:rsidRDefault="00000000">
      <w:pP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 ROIV </w:t>
      </w:r>
      <w:proofErr w:type="spellStart"/>
      <w:r>
        <w:rPr>
          <w:rFonts w:ascii="Google Sans" w:eastAsia="Google Sans" w:hAnsi="Google Sans" w:cs="Google Sans"/>
        </w:rPr>
        <w:t>est</w:t>
      </w:r>
      <w:proofErr w:type="spellEnd"/>
      <w:r>
        <w:rPr>
          <w:rFonts w:ascii="Google Sans" w:eastAsia="Google Sans" w:hAnsi="Google Sans" w:cs="Google Sans"/>
        </w:rPr>
        <w:t xml:space="preserve"> le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du COET et </w:t>
      </w:r>
      <w:proofErr w:type="spellStart"/>
      <w:r>
        <w:rPr>
          <w:rFonts w:ascii="Google Sans" w:eastAsia="Google Sans" w:hAnsi="Google Sans" w:cs="Google Sans"/>
        </w:rPr>
        <w:t>bailleur</w:t>
      </w:r>
      <w:proofErr w:type="spellEnd"/>
      <w:r>
        <w:rPr>
          <w:rFonts w:ascii="Google Sans" w:eastAsia="Google Sans" w:hAnsi="Google Sans" w:cs="Google Sans"/>
        </w:rPr>
        <w:t xml:space="preserve"> de fonds des </w:t>
      </w:r>
      <w:proofErr w:type="spellStart"/>
      <w:r>
        <w:rPr>
          <w:rFonts w:ascii="Google Sans" w:eastAsia="Google Sans" w:hAnsi="Google Sans" w:cs="Google Sans"/>
        </w:rPr>
        <w:t>projets</w:t>
      </w:r>
      <w:proofErr w:type="spellEnd"/>
      <w:r>
        <w:rPr>
          <w:rFonts w:ascii="Google Sans" w:eastAsia="Google Sans" w:hAnsi="Google Sans" w:cs="Google Sans"/>
        </w:rPr>
        <w:t xml:space="preserve">; les </w:t>
      </w:r>
      <w:proofErr w:type="spellStart"/>
      <w:r>
        <w:rPr>
          <w:rFonts w:ascii="Google Sans" w:eastAsia="Google Sans" w:hAnsi="Google Sans" w:cs="Google Sans"/>
        </w:rPr>
        <w:t>défis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doivent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donc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être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lien avec les 5 </w:t>
      </w:r>
      <w:proofErr w:type="spellStart"/>
      <w:r>
        <w:rPr>
          <w:rFonts w:ascii="Google Sans" w:eastAsia="Google Sans" w:hAnsi="Google Sans" w:cs="Google Sans"/>
        </w:rPr>
        <w:t>objectifs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gramStart"/>
      <w:r>
        <w:rPr>
          <w:rFonts w:ascii="Google Sans" w:eastAsia="Google Sans" w:hAnsi="Google Sans" w:cs="Google Sans"/>
        </w:rPr>
        <w:t>ROIV  :</w:t>
      </w:r>
      <w:proofErr w:type="gramEnd"/>
    </w:p>
    <w:p w14:paraId="5B3BEE43" w14:textId="77777777" w:rsidR="0076401B" w:rsidRDefault="0076401B">
      <w:pPr>
        <w:spacing w:after="0"/>
        <w:rPr>
          <w:rFonts w:ascii="Google Sans" w:eastAsia="Google Sans" w:hAnsi="Google Sans" w:cs="Google Sans"/>
        </w:rPr>
      </w:pPr>
    </w:p>
    <w:p w14:paraId="25306F16" w14:textId="77777777" w:rsidR="0076401B" w:rsidRDefault="00000000">
      <w:pPr>
        <w:spacing w:after="0"/>
        <w:ind w:left="425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1. </w:t>
      </w:r>
      <w:proofErr w:type="spellStart"/>
      <w:r>
        <w:rPr>
          <w:rFonts w:ascii="Google Sans" w:eastAsia="Google Sans" w:hAnsi="Google Sans" w:cs="Google Sans"/>
        </w:rPr>
        <w:t>Favoriser</w:t>
      </w:r>
      <w:proofErr w:type="spellEnd"/>
      <w:r>
        <w:rPr>
          <w:rFonts w:ascii="Google Sans" w:eastAsia="Google Sans" w:hAnsi="Google Sans" w:cs="Google Sans"/>
        </w:rPr>
        <w:t xml:space="preserve"> la commercialisation de technologies automobiles </w:t>
      </w:r>
      <w:proofErr w:type="spellStart"/>
      <w:r>
        <w:rPr>
          <w:rFonts w:ascii="Google Sans" w:eastAsia="Google Sans" w:hAnsi="Google Sans" w:cs="Google Sans"/>
        </w:rPr>
        <w:t>avancées</w:t>
      </w:r>
      <w:proofErr w:type="spellEnd"/>
      <w:r>
        <w:rPr>
          <w:rFonts w:ascii="Google Sans" w:eastAsia="Google Sans" w:hAnsi="Google Sans" w:cs="Google Sans"/>
        </w:rPr>
        <w:t xml:space="preserve"> et de solutions de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intelligente</w:t>
      </w:r>
      <w:proofErr w:type="spellEnd"/>
      <w:r>
        <w:rPr>
          <w:rFonts w:ascii="Google Sans" w:eastAsia="Google Sans" w:hAnsi="Google Sans" w:cs="Google Sans"/>
        </w:rPr>
        <w:t xml:space="preserve"> mises au point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Ontario;</w:t>
      </w:r>
    </w:p>
    <w:p w14:paraId="4E22644D" w14:textId="77777777" w:rsidR="0076401B" w:rsidRDefault="0076401B">
      <w:pPr>
        <w:spacing w:after="0"/>
        <w:ind w:left="425"/>
        <w:rPr>
          <w:rFonts w:ascii="Google Sans" w:eastAsia="Google Sans" w:hAnsi="Google Sans" w:cs="Google Sans"/>
        </w:rPr>
      </w:pPr>
    </w:p>
    <w:p w14:paraId="186EB87D" w14:textId="77777777" w:rsidR="0076401B" w:rsidRDefault="00000000">
      <w:pPr>
        <w:spacing w:after="0"/>
        <w:ind w:left="425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2. </w:t>
      </w:r>
      <w:proofErr w:type="spellStart"/>
      <w:r>
        <w:rPr>
          <w:rFonts w:ascii="Google Sans" w:eastAsia="Google Sans" w:hAnsi="Google Sans" w:cs="Google Sans"/>
        </w:rPr>
        <w:t>Présenter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l’Ontario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comme</w:t>
      </w:r>
      <w:proofErr w:type="spellEnd"/>
      <w:r>
        <w:rPr>
          <w:rFonts w:ascii="Google Sans" w:eastAsia="Google Sans" w:hAnsi="Google Sans" w:cs="Google Sans"/>
        </w:rPr>
        <w:t xml:space="preserve"> le chef de file dans la conception, la mise à </w:t>
      </w:r>
      <w:proofErr w:type="spellStart"/>
      <w:r>
        <w:rPr>
          <w:rFonts w:ascii="Google Sans" w:eastAsia="Google Sans" w:hAnsi="Google Sans" w:cs="Google Sans"/>
        </w:rPr>
        <w:t>l’essai</w:t>
      </w:r>
      <w:proofErr w:type="spellEnd"/>
      <w:r>
        <w:rPr>
          <w:rFonts w:ascii="Google Sans" w:eastAsia="Google Sans" w:hAnsi="Google Sans" w:cs="Google Sans"/>
        </w:rPr>
        <w:t xml:space="preserve">, y </w:t>
      </w:r>
      <w:proofErr w:type="spellStart"/>
      <w:r>
        <w:rPr>
          <w:rFonts w:ascii="Google Sans" w:eastAsia="Google Sans" w:hAnsi="Google Sans" w:cs="Google Sans"/>
        </w:rPr>
        <w:t>compris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projets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pilotes</w:t>
      </w:r>
      <w:proofErr w:type="spellEnd"/>
      <w:r>
        <w:rPr>
          <w:rFonts w:ascii="Google Sans" w:eastAsia="Google Sans" w:hAnsi="Google Sans" w:cs="Google Sans"/>
        </w:rPr>
        <w:t xml:space="preserve">, et </w:t>
      </w:r>
      <w:proofErr w:type="spellStart"/>
      <w:r>
        <w:rPr>
          <w:rFonts w:ascii="Google Sans" w:eastAsia="Google Sans" w:hAnsi="Google Sans" w:cs="Google Sans"/>
        </w:rPr>
        <w:t>l’adoption</w:t>
      </w:r>
      <w:proofErr w:type="spellEnd"/>
      <w:r>
        <w:rPr>
          <w:rFonts w:ascii="Google Sans" w:eastAsia="Google Sans" w:hAnsi="Google Sans" w:cs="Google Sans"/>
        </w:rPr>
        <w:t xml:space="preserve"> des </w:t>
      </w:r>
      <w:proofErr w:type="spellStart"/>
      <w:r>
        <w:rPr>
          <w:rFonts w:ascii="Google Sans" w:eastAsia="Google Sans" w:hAnsi="Google Sans" w:cs="Google Sans"/>
        </w:rPr>
        <w:t>dernières</w:t>
      </w:r>
      <w:proofErr w:type="spellEnd"/>
      <w:r>
        <w:rPr>
          <w:rFonts w:ascii="Google Sans" w:eastAsia="Google Sans" w:hAnsi="Google Sans" w:cs="Google Sans"/>
        </w:rPr>
        <w:t xml:space="preserve"> technologies de transport et </w:t>
      </w:r>
      <w:proofErr w:type="spellStart"/>
      <w:r>
        <w:rPr>
          <w:rFonts w:ascii="Google Sans" w:eastAsia="Google Sans" w:hAnsi="Google Sans" w:cs="Google Sans"/>
        </w:rPr>
        <w:t>d’infrastructures</w:t>
      </w:r>
      <w:proofErr w:type="spellEnd"/>
      <w:r>
        <w:rPr>
          <w:rFonts w:ascii="Google Sans" w:eastAsia="Google Sans" w:hAnsi="Google Sans" w:cs="Google Sans"/>
        </w:rPr>
        <w:t>;</w:t>
      </w:r>
    </w:p>
    <w:p w14:paraId="6AA85711" w14:textId="77777777" w:rsidR="0076401B" w:rsidRDefault="0076401B">
      <w:pPr>
        <w:spacing w:after="0"/>
        <w:ind w:left="425"/>
        <w:rPr>
          <w:rFonts w:ascii="Google Sans" w:eastAsia="Google Sans" w:hAnsi="Google Sans" w:cs="Google Sans"/>
        </w:rPr>
      </w:pPr>
    </w:p>
    <w:p w14:paraId="57212834" w14:textId="77777777" w:rsidR="0076401B" w:rsidRDefault="00000000">
      <w:pPr>
        <w:spacing w:after="0"/>
        <w:ind w:left="425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3. </w:t>
      </w:r>
      <w:proofErr w:type="spellStart"/>
      <w:r>
        <w:rPr>
          <w:rFonts w:ascii="Google Sans" w:eastAsia="Google Sans" w:hAnsi="Google Sans" w:cs="Google Sans"/>
        </w:rPr>
        <w:t>Favoriser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l’innovation</w:t>
      </w:r>
      <w:proofErr w:type="spellEnd"/>
      <w:r>
        <w:rPr>
          <w:rFonts w:ascii="Google Sans" w:eastAsia="Google Sans" w:hAnsi="Google Sans" w:cs="Google Sans"/>
        </w:rPr>
        <w:t xml:space="preserve"> et la collaboration au sein du </w:t>
      </w:r>
      <w:proofErr w:type="spellStart"/>
      <w:r>
        <w:rPr>
          <w:rFonts w:ascii="Google Sans" w:eastAsia="Google Sans" w:hAnsi="Google Sans" w:cs="Google Sans"/>
        </w:rPr>
        <w:t>réseau</w:t>
      </w:r>
      <w:proofErr w:type="spellEnd"/>
      <w:r>
        <w:rPr>
          <w:rFonts w:ascii="Google Sans" w:eastAsia="Google Sans" w:hAnsi="Google Sans" w:cs="Google Sans"/>
        </w:rPr>
        <w:t xml:space="preserve"> croissant </w:t>
      </w:r>
      <w:proofErr w:type="spellStart"/>
      <w:r>
        <w:rPr>
          <w:rFonts w:ascii="Google Sans" w:eastAsia="Google Sans" w:hAnsi="Google Sans" w:cs="Google Sans"/>
        </w:rPr>
        <w:t>d’intervenants</w:t>
      </w:r>
      <w:proofErr w:type="spellEnd"/>
      <w:r>
        <w:rPr>
          <w:rFonts w:ascii="Google Sans" w:eastAsia="Google Sans" w:hAnsi="Google Sans" w:cs="Google Sans"/>
        </w:rPr>
        <w:t xml:space="preserve"> à la convergence de </w:t>
      </w:r>
      <w:proofErr w:type="spellStart"/>
      <w:r>
        <w:rPr>
          <w:rFonts w:ascii="Google Sans" w:eastAsia="Google Sans" w:hAnsi="Google Sans" w:cs="Google Sans"/>
        </w:rPr>
        <w:t>l’automobile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technologie</w:t>
      </w:r>
      <w:proofErr w:type="spellEnd"/>
      <w:r>
        <w:rPr>
          <w:rFonts w:ascii="Google Sans" w:eastAsia="Google Sans" w:hAnsi="Google Sans" w:cs="Google Sans"/>
        </w:rPr>
        <w:t>;</w:t>
      </w:r>
    </w:p>
    <w:p w14:paraId="2E10247D" w14:textId="77777777" w:rsidR="0076401B" w:rsidRDefault="0076401B">
      <w:pPr>
        <w:spacing w:after="0"/>
        <w:ind w:left="425"/>
        <w:rPr>
          <w:rFonts w:ascii="Google Sans" w:eastAsia="Google Sans" w:hAnsi="Google Sans" w:cs="Google Sans"/>
        </w:rPr>
      </w:pPr>
    </w:p>
    <w:p w14:paraId="3C54A1D5" w14:textId="77777777" w:rsidR="0076401B" w:rsidRDefault="00000000">
      <w:pPr>
        <w:spacing w:after="0"/>
        <w:ind w:left="425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4. Exploiter et </w:t>
      </w:r>
      <w:proofErr w:type="spellStart"/>
      <w:r>
        <w:rPr>
          <w:rFonts w:ascii="Google Sans" w:eastAsia="Google Sans" w:hAnsi="Google Sans" w:cs="Google Sans"/>
        </w:rPr>
        <w:t>retenir</w:t>
      </w:r>
      <w:proofErr w:type="spellEnd"/>
      <w:r>
        <w:rPr>
          <w:rFonts w:ascii="Google Sans" w:eastAsia="Google Sans" w:hAnsi="Google Sans" w:cs="Google Sans"/>
        </w:rPr>
        <w:t xml:space="preserve"> les talents </w:t>
      </w:r>
      <w:proofErr w:type="spellStart"/>
      <w:r>
        <w:rPr>
          <w:rFonts w:ascii="Google Sans" w:eastAsia="Google Sans" w:hAnsi="Google Sans" w:cs="Google Sans"/>
        </w:rPr>
        <w:t>hautement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compétents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l’Ontario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préparer</w:t>
      </w:r>
      <w:proofErr w:type="spellEnd"/>
      <w:r>
        <w:rPr>
          <w:rFonts w:ascii="Google Sans" w:eastAsia="Google Sans" w:hAnsi="Google Sans" w:cs="Google Sans"/>
        </w:rPr>
        <w:t xml:space="preserve"> la main-</w:t>
      </w:r>
      <w:proofErr w:type="spellStart"/>
      <w:r>
        <w:rPr>
          <w:rFonts w:ascii="Google Sans" w:eastAsia="Google Sans" w:hAnsi="Google Sans" w:cs="Google Sans"/>
        </w:rPr>
        <w:t>d’œuvre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l’Ontario</w:t>
      </w:r>
      <w:proofErr w:type="spellEnd"/>
      <w:r>
        <w:rPr>
          <w:rFonts w:ascii="Google Sans" w:eastAsia="Google Sans" w:hAnsi="Google Sans" w:cs="Google Sans"/>
        </w:rPr>
        <w:t xml:space="preserve"> aux </w:t>
      </w:r>
      <w:proofErr w:type="spellStart"/>
      <w:r>
        <w:rPr>
          <w:rFonts w:ascii="Google Sans" w:eastAsia="Google Sans" w:hAnsi="Google Sans" w:cs="Google Sans"/>
        </w:rPr>
        <w:t>emplois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l’avenir</w:t>
      </w:r>
      <w:proofErr w:type="spellEnd"/>
      <w:r>
        <w:rPr>
          <w:rFonts w:ascii="Google Sans" w:eastAsia="Google Sans" w:hAnsi="Google Sans" w:cs="Google Sans"/>
        </w:rPr>
        <w:t xml:space="preserve"> dans les </w:t>
      </w:r>
      <w:proofErr w:type="spellStart"/>
      <w:r>
        <w:rPr>
          <w:rFonts w:ascii="Google Sans" w:eastAsia="Google Sans" w:hAnsi="Google Sans" w:cs="Google Sans"/>
        </w:rPr>
        <w:t>secteurs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>;</w:t>
      </w:r>
    </w:p>
    <w:p w14:paraId="15D13ABA" w14:textId="77777777" w:rsidR="0076401B" w:rsidRDefault="0076401B">
      <w:pPr>
        <w:spacing w:after="0"/>
        <w:ind w:left="425"/>
        <w:rPr>
          <w:rFonts w:ascii="Google Sans" w:eastAsia="Google Sans" w:hAnsi="Google Sans" w:cs="Google Sans"/>
        </w:rPr>
      </w:pPr>
    </w:p>
    <w:p w14:paraId="16C6BCF3" w14:textId="77777777" w:rsidR="0076401B" w:rsidRDefault="00000000">
      <w:pPr>
        <w:spacing w:after="0"/>
        <w:ind w:left="425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5. Exploiter les forces et les </w:t>
      </w:r>
      <w:proofErr w:type="spellStart"/>
      <w:r>
        <w:rPr>
          <w:rFonts w:ascii="Google Sans" w:eastAsia="Google Sans" w:hAnsi="Google Sans" w:cs="Google Sans"/>
        </w:rPr>
        <w:t>capacités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régionales</w:t>
      </w:r>
      <w:proofErr w:type="spellEnd"/>
      <w:r>
        <w:rPr>
          <w:rFonts w:ascii="Google Sans" w:eastAsia="Google Sans" w:hAnsi="Google Sans" w:cs="Google Sans"/>
        </w:rPr>
        <w:t xml:space="preserve"> de la province et </w:t>
      </w:r>
      <w:proofErr w:type="spellStart"/>
      <w:r>
        <w:rPr>
          <w:rFonts w:ascii="Google Sans" w:eastAsia="Google Sans" w:hAnsi="Google Sans" w:cs="Google Sans"/>
        </w:rPr>
        <w:t>soutenir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pôles</w:t>
      </w:r>
      <w:proofErr w:type="spellEnd"/>
      <w:r>
        <w:rPr>
          <w:rFonts w:ascii="Google Sans" w:eastAsia="Google Sans" w:hAnsi="Google Sans" w:cs="Google Sans"/>
        </w:rPr>
        <w:t xml:space="preserve"> automobiles et </w:t>
      </w:r>
      <w:proofErr w:type="spellStart"/>
      <w:r>
        <w:rPr>
          <w:rFonts w:ascii="Google Sans" w:eastAsia="Google Sans" w:hAnsi="Google Sans" w:cs="Google Sans"/>
        </w:rPr>
        <w:t>technologiques</w:t>
      </w:r>
      <w:proofErr w:type="spellEnd"/>
      <w:r>
        <w:rPr>
          <w:rFonts w:ascii="Google Sans" w:eastAsia="Google Sans" w:hAnsi="Google Sans" w:cs="Google Sans"/>
        </w:rPr>
        <w:t xml:space="preserve"> dans le but de </w:t>
      </w:r>
      <w:proofErr w:type="spellStart"/>
      <w:r>
        <w:rPr>
          <w:rFonts w:ascii="Google Sans" w:eastAsia="Google Sans" w:hAnsi="Google Sans" w:cs="Google Sans"/>
        </w:rPr>
        <w:t>promouvoir</w:t>
      </w:r>
      <w:proofErr w:type="spellEnd"/>
      <w:r>
        <w:rPr>
          <w:rFonts w:ascii="Google Sans" w:eastAsia="Google Sans" w:hAnsi="Google Sans" w:cs="Google Sans"/>
        </w:rPr>
        <w:t xml:space="preserve"> la mise au </w:t>
      </w:r>
      <w:proofErr w:type="gramStart"/>
      <w:r>
        <w:rPr>
          <w:rFonts w:ascii="Google Sans" w:eastAsia="Google Sans" w:hAnsi="Google Sans" w:cs="Google Sans"/>
        </w:rPr>
        <w:t>point</w:t>
      </w:r>
      <w:proofErr w:type="gramEnd"/>
      <w:r>
        <w:rPr>
          <w:rFonts w:ascii="Google Sans" w:eastAsia="Google Sans" w:hAnsi="Google Sans" w:cs="Google Sans"/>
        </w:rPr>
        <w:t xml:space="preserve"> de technologies pour les </w:t>
      </w:r>
      <w:proofErr w:type="spellStart"/>
      <w:r>
        <w:rPr>
          <w:rFonts w:ascii="Google Sans" w:eastAsia="Google Sans" w:hAnsi="Google Sans" w:cs="Google Sans"/>
        </w:rPr>
        <w:t>véhicules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électriques</w:t>
      </w:r>
      <w:proofErr w:type="spellEnd"/>
      <w:r>
        <w:rPr>
          <w:rFonts w:ascii="Google Sans" w:eastAsia="Google Sans" w:hAnsi="Google Sans" w:cs="Google Sans"/>
        </w:rPr>
        <w:t xml:space="preserve"> et les </w:t>
      </w:r>
      <w:proofErr w:type="spellStart"/>
      <w:r>
        <w:rPr>
          <w:rFonts w:ascii="Google Sans" w:eastAsia="Google Sans" w:hAnsi="Google Sans" w:cs="Google Sans"/>
        </w:rPr>
        <w:t>groupes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motopropulseurs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Ontario.</w:t>
      </w:r>
    </w:p>
    <w:p w14:paraId="614B85C6" w14:textId="77777777" w:rsidR="0076401B" w:rsidRDefault="0076401B">
      <w:pPr>
        <w:spacing w:after="0"/>
        <w:ind w:left="425"/>
        <w:rPr>
          <w:rFonts w:ascii="Google Sans" w:eastAsia="Google Sans" w:hAnsi="Google Sans" w:cs="Google Sans"/>
        </w:rPr>
      </w:pPr>
    </w:p>
    <w:p w14:paraId="2957F26B" w14:textId="77777777" w:rsidR="0076401B" w:rsidRDefault="00000000">
      <w:pPr>
        <w:pStyle w:val="Heading1"/>
        <w:spacing w:before="0" w:after="0"/>
      </w:pPr>
      <w:bookmarkStart w:id="5" w:name="_tuzqkwkppwga" w:colFirst="0" w:colLast="0"/>
      <w:bookmarkEnd w:id="5"/>
      <w:proofErr w:type="spellStart"/>
      <w:r>
        <w:rPr>
          <w:rFonts w:ascii="Google Sans" w:eastAsia="Google Sans" w:hAnsi="Google Sans" w:cs="Google Sans"/>
        </w:rPr>
        <w:t>Défis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proposés</w:t>
      </w:r>
      <w:proofErr w:type="spellEnd"/>
    </w:p>
    <w:p w14:paraId="2DFBC585" w14:textId="77777777" w:rsidR="0076401B" w:rsidRDefault="0076401B">
      <w:pPr>
        <w:spacing w:after="0"/>
        <w:rPr>
          <w:rFonts w:ascii="Google Sans" w:eastAsia="Google Sans" w:hAnsi="Google Sans" w:cs="Google Sans"/>
        </w:rPr>
      </w:pPr>
    </w:p>
    <w:p w14:paraId="2ED54035" w14:textId="77777777" w:rsidR="0076401B" w:rsidRDefault="00000000">
      <w:pP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Les </w:t>
      </w:r>
      <w:proofErr w:type="spellStart"/>
      <w:r>
        <w:rPr>
          <w:rFonts w:ascii="Google Sans" w:eastAsia="Google Sans" w:hAnsi="Google Sans" w:cs="Google Sans"/>
        </w:rPr>
        <w:t>défis</w:t>
      </w:r>
      <w:proofErr w:type="spellEnd"/>
      <w:r>
        <w:rPr>
          <w:rFonts w:ascii="Google Sans" w:eastAsia="Google Sans" w:hAnsi="Google Sans" w:cs="Google Sans"/>
        </w:rPr>
        <w:t xml:space="preserve"> dans la </w:t>
      </w:r>
      <w:proofErr w:type="spellStart"/>
      <w:r>
        <w:rPr>
          <w:rFonts w:ascii="Google Sans" w:eastAsia="Google Sans" w:hAnsi="Google Sans" w:cs="Google Sans"/>
        </w:rPr>
        <w:t>présentation</w:t>
      </w:r>
      <w:proofErr w:type="spellEnd"/>
      <w:r>
        <w:rPr>
          <w:rFonts w:ascii="Google Sans" w:eastAsia="Google Sans" w:hAnsi="Google Sans" w:cs="Google Sans"/>
        </w:rPr>
        <w:t xml:space="preserve"> (Section </w:t>
      </w:r>
      <w:proofErr w:type="gramStart"/>
      <w:r>
        <w:rPr>
          <w:rFonts w:ascii="Google Sans" w:eastAsia="Google Sans" w:hAnsi="Google Sans" w:cs="Google Sans"/>
        </w:rPr>
        <w:t>1 :</w:t>
      </w:r>
      <w:proofErr w:type="gram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Ressource</w:t>
      </w:r>
      <w:proofErr w:type="spellEnd"/>
      <w:r>
        <w:rPr>
          <w:rFonts w:ascii="Google Sans" w:eastAsia="Google Sans" w:hAnsi="Google Sans" w:cs="Google Sans"/>
        </w:rPr>
        <w:t xml:space="preserve">(s) de </w:t>
      </w:r>
      <w:proofErr w:type="spellStart"/>
      <w:r>
        <w:rPr>
          <w:rFonts w:ascii="Google Sans" w:eastAsia="Google Sans" w:hAnsi="Google Sans" w:cs="Google Sans"/>
        </w:rPr>
        <w:t>l’enseignant</w:t>
      </w:r>
      <w:proofErr w:type="spellEnd"/>
      <w:r>
        <w:rPr>
          <w:rFonts w:ascii="Google Sans" w:eastAsia="Google Sans" w:hAnsi="Google Sans" w:cs="Google Sans"/>
        </w:rPr>
        <w:t xml:space="preserve">(e) - planches 3 à 13 ) </w:t>
      </w:r>
      <w:proofErr w:type="spellStart"/>
      <w:r>
        <w:rPr>
          <w:rFonts w:ascii="Google Sans" w:eastAsia="Google Sans" w:hAnsi="Google Sans" w:cs="Google Sans"/>
        </w:rPr>
        <w:t>ont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été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sélectionnés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fonction</w:t>
      </w:r>
      <w:proofErr w:type="spellEnd"/>
      <w:r>
        <w:rPr>
          <w:rFonts w:ascii="Google Sans" w:eastAsia="Google Sans" w:hAnsi="Google Sans" w:cs="Google Sans"/>
        </w:rPr>
        <w:t xml:space="preserve"> des </w:t>
      </w:r>
      <w:proofErr w:type="spellStart"/>
      <w:r>
        <w:rPr>
          <w:rFonts w:ascii="Google Sans" w:eastAsia="Google Sans" w:hAnsi="Google Sans" w:cs="Google Sans"/>
        </w:rPr>
        <w:t>facteurs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suivants</w:t>
      </w:r>
      <w:proofErr w:type="spellEnd"/>
      <w:r>
        <w:rPr>
          <w:rFonts w:ascii="Google Sans" w:eastAsia="Google Sans" w:hAnsi="Google Sans" w:cs="Google Sans"/>
        </w:rPr>
        <w:t xml:space="preserve"> : </w:t>
      </w:r>
    </w:p>
    <w:p w14:paraId="460CF045" w14:textId="77777777" w:rsidR="0076401B" w:rsidRDefault="00000000">
      <w:pPr>
        <w:numPr>
          <w:ilvl w:val="0"/>
          <w:numId w:val="8"/>
        </w:numPr>
        <w:spacing w:after="0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ils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devaient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répondre</w:t>
      </w:r>
      <w:proofErr w:type="spellEnd"/>
      <w:r>
        <w:rPr>
          <w:rFonts w:ascii="Google Sans" w:eastAsia="Google Sans" w:hAnsi="Google Sans" w:cs="Google Sans"/>
        </w:rPr>
        <w:t xml:space="preserve"> à des </w:t>
      </w:r>
      <w:proofErr w:type="spellStart"/>
      <w:r>
        <w:rPr>
          <w:rFonts w:ascii="Google Sans" w:eastAsia="Google Sans" w:hAnsi="Google Sans" w:cs="Google Sans"/>
        </w:rPr>
        <w:t>besoins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spécifiques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réels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tels</w:t>
      </w:r>
      <w:proofErr w:type="spellEnd"/>
      <w:r>
        <w:rPr>
          <w:rFonts w:ascii="Google Sans" w:eastAsia="Google Sans" w:hAnsi="Google Sans" w:cs="Google Sans"/>
        </w:rPr>
        <w:t xml:space="preserve"> que </w:t>
      </w:r>
      <w:proofErr w:type="spellStart"/>
      <w:r>
        <w:rPr>
          <w:rFonts w:ascii="Google Sans" w:eastAsia="Google Sans" w:hAnsi="Google Sans" w:cs="Google Sans"/>
        </w:rPr>
        <w:t>vécus</w:t>
      </w:r>
      <w:proofErr w:type="spellEnd"/>
      <w:r>
        <w:rPr>
          <w:rFonts w:ascii="Google Sans" w:eastAsia="Google Sans" w:hAnsi="Google Sans" w:cs="Google Sans"/>
        </w:rPr>
        <w:t xml:space="preserve"> par les gens </w:t>
      </w:r>
      <w:proofErr w:type="spellStart"/>
      <w:r>
        <w:rPr>
          <w:rFonts w:ascii="Google Sans" w:eastAsia="Google Sans" w:hAnsi="Google Sans" w:cs="Google Sans"/>
        </w:rPr>
        <w:t>œuvrant</w:t>
      </w:r>
      <w:proofErr w:type="spellEnd"/>
      <w:r>
        <w:rPr>
          <w:rFonts w:ascii="Google Sans" w:eastAsia="Google Sans" w:hAnsi="Google Sans" w:cs="Google Sans"/>
        </w:rPr>
        <w:t xml:space="preserve"> dans le </w:t>
      </w:r>
      <w:proofErr w:type="spellStart"/>
      <w:r>
        <w:rPr>
          <w:rFonts w:ascii="Google Sans" w:eastAsia="Google Sans" w:hAnsi="Google Sans" w:cs="Google Sans"/>
        </w:rPr>
        <w:t>domaine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>;</w:t>
      </w:r>
    </w:p>
    <w:p w14:paraId="796A57B0" w14:textId="77777777" w:rsidR="0076401B" w:rsidRDefault="00000000">
      <w:pPr>
        <w:numPr>
          <w:ilvl w:val="0"/>
          <w:numId w:val="8"/>
        </w:numPr>
        <w:spacing w:after="0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ils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devaient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être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réalistes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réalisables</w:t>
      </w:r>
      <w:proofErr w:type="spellEnd"/>
      <w:r>
        <w:rPr>
          <w:rFonts w:ascii="Google Sans" w:eastAsia="Google Sans" w:hAnsi="Google Sans" w:cs="Google Sans"/>
        </w:rPr>
        <w:t xml:space="preserve">; </w:t>
      </w:r>
    </w:p>
    <w:p w14:paraId="7FB2E5DB" w14:textId="77777777" w:rsidR="0076401B" w:rsidRDefault="00000000">
      <w:pPr>
        <w:numPr>
          <w:ilvl w:val="0"/>
          <w:numId w:val="8"/>
        </w:numP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 </w:t>
      </w:r>
      <w:proofErr w:type="spellStart"/>
      <w:r>
        <w:rPr>
          <w:rFonts w:ascii="Google Sans" w:eastAsia="Google Sans" w:hAnsi="Google Sans" w:cs="Google Sans"/>
        </w:rPr>
        <w:t>niveau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difficulté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devrait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être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approprié</w:t>
      </w:r>
      <w:proofErr w:type="spellEnd"/>
      <w:r>
        <w:rPr>
          <w:rFonts w:ascii="Google Sans" w:eastAsia="Google Sans" w:hAnsi="Google Sans" w:cs="Google Sans"/>
        </w:rPr>
        <w:t xml:space="preserve"> au </w:t>
      </w:r>
      <w:proofErr w:type="spellStart"/>
      <w:r>
        <w:rPr>
          <w:rFonts w:ascii="Google Sans" w:eastAsia="Google Sans" w:hAnsi="Google Sans" w:cs="Google Sans"/>
        </w:rPr>
        <w:t>groupe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d’âge</w:t>
      </w:r>
      <w:proofErr w:type="spellEnd"/>
      <w:r>
        <w:rPr>
          <w:rFonts w:ascii="Google Sans" w:eastAsia="Google Sans" w:hAnsi="Google Sans" w:cs="Google Sans"/>
        </w:rPr>
        <w:t>.</w:t>
      </w:r>
    </w:p>
    <w:p w14:paraId="0D290A8F" w14:textId="77777777" w:rsidR="0076401B" w:rsidRDefault="00000000">
      <w:pP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Les </w:t>
      </w:r>
      <w:proofErr w:type="spellStart"/>
      <w:r>
        <w:rPr>
          <w:rFonts w:ascii="Google Sans" w:eastAsia="Google Sans" w:hAnsi="Google Sans" w:cs="Google Sans"/>
        </w:rPr>
        <w:t>défis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comportent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aussi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une</w:t>
      </w:r>
      <w:proofErr w:type="spellEnd"/>
      <w:r>
        <w:rPr>
          <w:rFonts w:ascii="Google Sans" w:eastAsia="Google Sans" w:hAnsi="Google Sans" w:cs="Google Sans"/>
        </w:rPr>
        <w:t xml:space="preserve"> question plus </w:t>
      </w:r>
      <w:proofErr w:type="spellStart"/>
      <w:r>
        <w:rPr>
          <w:rFonts w:ascii="Google Sans" w:eastAsia="Google Sans" w:hAnsi="Google Sans" w:cs="Google Sans"/>
        </w:rPr>
        <w:t>générale</w:t>
      </w:r>
      <w:proofErr w:type="spellEnd"/>
      <w:r>
        <w:rPr>
          <w:rFonts w:ascii="Google Sans" w:eastAsia="Google Sans" w:hAnsi="Google Sans" w:cs="Google Sans"/>
        </w:rPr>
        <w:t xml:space="preserve"> et des sous-questions plus </w:t>
      </w:r>
      <w:proofErr w:type="spellStart"/>
      <w:r>
        <w:rPr>
          <w:rFonts w:ascii="Google Sans" w:eastAsia="Google Sans" w:hAnsi="Google Sans" w:cs="Google Sans"/>
        </w:rPr>
        <w:t>spécifiques</w:t>
      </w:r>
      <w:proofErr w:type="spellEnd"/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permettre</w:t>
      </w:r>
      <w:proofErr w:type="spellEnd"/>
      <w:r>
        <w:rPr>
          <w:rFonts w:ascii="Google Sans" w:eastAsia="Google Sans" w:hAnsi="Google Sans" w:cs="Google Sans"/>
        </w:rPr>
        <w:t xml:space="preserve"> à </w:t>
      </w:r>
      <w:proofErr w:type="spellStart"/>
      <w:r>
        <w:rPr>
          <w:rFonts w:ascii="Google Sans" w:eastAsia="Google Sans" w:hAnsi="Google Sans" w:cs="Google Sans"/>
        </w:rPr>
        <w:t>l’enseignant</w:t>
      </w:r>
      <w:proofErr w:type="spellEnd"/>
      <w:r>
        <w:rPr>
          <w:rFonts w:ascii="Google Sans" w:eastAsia="Google Sans" w:hAnsi="Google Sans" w:cs="Google Sans"/>
        </w:rPr>
        <w:t xml:space="preserve">(e), au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aux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choisir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ce</w:t>
      </w:r>
      <w:proofErr w:type="spellEnd"/>
      <w:r>
        <w:rPr>
          <w:rFonts w:ascii="Google Sans" w:eastAsia="Google Sans" w:hAnsi="Google Sans" w:cs="Google Sans"/>
        </w:rPr>
        <w:t xml:space="preserve"> qui </w:t>
      </w:r>
      <w:proofErr w:type="spellStart"/>
      <w:r>
        <w:rPr>
          <w:rFonts w:ascii="Google Sans" w:eastAsia="Google Sans" w:hAnsi="Google Sans" w:cs="Google Sans"/>
        </w:rPr>
        <w:t>est</w:t>
      </w:r>
      <w:proofErr w:type="spellEnd"/>
      <w:r>
        <w:rPr>
          <w:rFonts w:ascii="Google Sans" w:eastAsia="Google Sans" w:hAnsi="Google Sans" w:cs="Google Sans"/>
        </w:rPr>
        <w:t xml:space="preserve"> le plus </w:t>
      </w:r>
      <w:proofErr w:type="spellStart"/>
      <w:r>
        <w:rPr>
          <w:rFonts w:ascii="Google Sans" w:eastAsia="Google Sans" w:hAnsi="Google Sans" w:cs="Google Sans"/>
        </w:rPr>
        <w:t>approprié</w:t>
      </w:r>
      <w:proofErr w:type="spellEnd"/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eux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selon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l’endroit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où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ils</w:t>
      </w:r>
      <w:proofErr w:type="spellEnd"/>
      <w:r>
        <w:rPr>
          <w:rFonts w:ascii="Google Sans" w:eastAsia="Google Sans" w:hAnsi="Google Sans" w:cs="Google Sans"/>
        </w:rPr>
        <w:t xml:space="preserve"> se </w:t>
      </w:r>
      <w:proofErr w:type="spellStart"/>
      <w:r>
        <w:rPr>
          <w:rFonts w:ascii="Google Sans" w:eastAsia="Google Sans" w:hAnsi="Google Sans" w:cs="Google Sans"/>
        </w:rPr>
        <w:t>trouvent</w:t>
      </w:r>
      <w:proofErr w:type="spellEnd"/>
      <w:r>
        <w:rPr>
          <w:rFonts w:ascii="Google Sans" w:eastAsia="Google Sans" w:hAnsi="Google Sans" w:cs="Google Sans"/>
        </w:rPr>
        <w:t xml:space="preserve"> (p. ex.,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milieu </w:t>
      </w:r>
      <w:proofErr w:type="spellStart"/>
      <w:r>
        <w:rPr>
          <w:rFonts w:ascii="Google Sans" w:eastAsia="Google Sans" w:hAnsi="Google Sans" w:cs="Google Sans"/>
        </w:rPr>
        <w:t>urbain</w:t>
      </w:r>
      <w:proofErr w:type="spellEnd"/>
      <w:r>
        <w:rPr>
          <w:rFonts w:ascii="Google Sans" w:eastAsia="Google Sans" w:hAnsi="Google Sans" w:cs="Google Sans"/>
        </w:rPr>
        <w:t xml:space="preserve">, rural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région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éloignée</w:t>
      </w:r>
      <w:proofErr w:type="spellEnd"/>
      <w:r>
        <w:rPr>
          <w:rFonts w:ascii="Google Sans" w:eastAsia="Google Sans" w:hAnsi="Google Sans" w:cs="Google Sans"/>
        </w:rPr>
        <w:t>).</w:t>
      </w:r>
    </w:p>
    <w:p w14:paraId="7A86B722" w14:textId="77777777" w:rsidR="0076401B" w:rsidRDefault="00000000">
      <w:pPr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Même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si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défis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été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préparés</w:t>
      </w:r>
      <w:proofErr w:type="spellEnd"/>
      <w:r>
        <w:rPr>
          <w:rFonts w:ascii="Google Sans" w:eastAsia="Google Sans" w:hAnsi="Google Sans" w:cs="Google Sans"/>
        </w:rPr>
        <w:t xml:space="preserve"> pour la MHS Transports, il </w:t>
      </w:r>
      <w:proofErr w:type="spellStart"/>
      <w:r>
        <w:rPr>
          <w:rFonts w:ascii="Google Sans" w:eastAsia="Google Sans" w:hAnsi="Google Sans" w:cs="Google Sans"/>
        </w:rPr>
        <w:t>est</w:t>
      </w:r>
      <w:proofErr w:type="spellEnd"/>
      <w:r>
        <w:rPr>
          <w:rFonts w:ascii="Google Sans" w:eastAsia="Google Sans" w:hAnsi="Google Sans" w:cs="Google Sans"/>
        </w:rPr>
        <w:t xml:space="preserve"> possible </w:t>
      </w:r>
      <w:proofErr w:type="spellStart"/>
      <w:r>
        <w:rPr>
          <w:rFonts w:ascii="Google Sans" w:eastAsia="Google Sans" w:hAnsi="Google Sans" w:cs="Google Sans"/>
        </w:rPr>
        <w:t>d’adapter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défis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fonction</w:t>
      </w:r>
      <w:proofErr w:type="spellEnd"/>
      <w:r>
        <w:rPr>
          <w:rFonts w:ascii="Google Sans" w:eastAsia="Google Sans" w:hAnsi="Google Sans" w:cs="Google Sans"/>
        </w:rPr>
        <w:t xml:space="preserve"> des MHS de </w:t>
      </w:r>
      <w:proofErr w:type="spellStart"/>
      <w:r>
        <w:rPr>
          <w:rFonts w:ascii="Google Sans" w:eastAsia="Google Sans" w:hAnsi="Google Sans" w:cs="Google Sans"/>
        </w:rPr>
        <w:t>votre</w:t>
      </w:r>
      <w:proofErr w:type="spellEnd"/>
      <w:r>
        <w:rPr>
          <w:rFonts w:ascii="Google Sans" w:eastAsia="Google Sans" w:hAnsi="Google Sans" w:cs="Google Sans"/>
        </w:rPr>
        <w:t xml:space="preserve"> école.  Le but </w:t>
      </w:r>
      <w:proofErr w:type="spellStart"/>
      <w:r>
        <w:rPr>
          <w:rFonts w:ascii="Google Sans" w:eastAsia="Google Sans" w:hAnsi="Google Sans" w:cs="Google Sans"/>
        </w:rPr>
        <w:t>étant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toujours</w:t>
      </w:r>
      <w:proofErr w:type="spellEnd"/>
      <w:r>
        <w:rPr>
          <w:rFonts w:ascii="Google Sans" w:eastAsia="Google Sans" w:hAnsi="Google Sans" w:cs="Google Sans"/>
        </w:rPr>
        <w:t xml:space="preserve"> le </w:t>
      </w:r>
      <w:proofErr w:type="spellStart"/>
      <w:r>
        <w:rPr>
          <w:rFonts w:ascii="Google Sans" w:eastAsia="Google Sans" w:hAnsi="Google Sans" w:cs="Google Sans"/>
        </w:rPr>
        <w:t>même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soit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répondre</w:t>
      </w:r>
      <w:proofErr w:type="spellEnd"/>
      <w:r>
        <w:rPr>
          <w:rFonts w:ascii="Google Sans" w:eastAsia="Google Sans" w:hAnsi="Google Sans" w:cs="Google Sans"/>
        </w:rPr>
        <w:t xml:space="preserve"> aux </w:t>
      </w:r>
      <w:proofErr w:type="spellStart"/>
      <w:r>
        <w:rPr>
          <w:rFonts w:ascii="Google Sans" w:eastAsia="Google Sans" w:hAnsi="Google Sans" w:cs="Google Sans"/>
        </w:rPr>
        <w:t>défis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préoccupations</w:t>
      </w:r>
      <w:proofErr w:type="spellEnd"/>
      <w:r>
        <w:rPr>
          <w:rFonts w:ascii="Google Sans" w:eastAsia="Google Sans" w:hAnsi="Google Sans" w:cs="Google Sans"/>
        </w:rPr>
        <w:t xml:space="preserve"> dans le </w:t>
      </w:r>
      <w:proofErr w:type="spellStart"/>
      <w:r>
        <w:rPr>
          <w:rFonts w:ascii="Google Sans" w:eastAsia="Google Sans" w:hAnsi="Google Sans" w:cs="Google Sans"/>
        </w:rPr>
        <w:t>domaine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 xml:space="preserve">, il </w:t>
      </w:r>
      <w:proofErr w:type="spellStart"/>
      <w:r>
        <w:rPr>
          <w:rFonts w:ascii="Google Sans" w:eastAsia="Google Sans" w:hAnsi="Google Sans" w:cs="Google Sans"/>
        </w:rPr>
        <w:t>est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évident</w:t>
      </w:r>
      <w:proofErr w:type="spellEnd"/>
      <w:r>
        <w:rPr>
          <w:rFonts w:ascii="Google Sans" w:eastAsia="Google Sans" w:hAnsi="Google Sans" w:cs="Google Sans"/>
        </w:rPr>
        <w:t xml:space="preserve"> que </w:t>
      </w:r>
      <w:proofErr w:type="spellStart"/>
      <w:r>
        <w:rPr>
          <w:rFonts w:ascii="Google Sans" w:eastAsia="Google Sans" w:hAnsi="Google Sans" w:cs="Google Sans"/>
        </w:rPr>
        <w:t>l’impact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est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ressenti</w:t>
      </w:r>
      <w:proofErr w:type="spellEnd"/>
      <w:r>
        <w:rPr>
          <w:rFonts w:ascii="Google Sans" w:eastAsia="Google Sans" w:hAnsi="Google Sans" w:cs="Google Sans"/>
        </w:rPr>
        <w:t xml:space="preserve"> dans </w:t>
      </w:r>
      <w:proofErr w:type="spellStart"/>
      <w:r>
        <w:rPr>
          <w:rFonts w:ascii="Google Sans" w:eastAsia="Google Sans" w:hAnsi="Google Sans" w:cs="Google Sans"/>
        </w:rPr>
        <w:t>tous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autres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secteurs</w:t>
      </w:r>
      <w:proofErr w:type="spellEnd"/>
      <w:r>
        <w:rPr>
          <w:rFonts w:ascii="Google Sans" w:eastAsia="Google Sans" w:hAnsi="Google Sans" w:cs="Google Sans"/>
        </w:rPr>
        <w:t xml:space="preserve">. </w:t>
      </w:r>
    </w:p>
    <w:p w14:paraId="1D2C937B" w14:textId="77777777" w:rsidR="0076401B" w:rsidRDefault="00000000">
      <w:pPr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Enfin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l’ensemble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ces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défis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peuvent</w:t>
      </w:r>
      <w:proofErr w:type="spellEnd"/>
      <w:r>
        <w:rPr>
          <w:rFonts w:ascii="Google Sans" w:eastAsia="Google Sans" w:hAnsi="Google Sans" w:cs="Google Sans"/>
        </w:rPr>
        <w:t xml:space="preserve"> se vivre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salle de </w:t>
      </w:r>
      <w:proofErr w:type="spellStart"/>
      <w:r>
        <w:rPr>
          <w:rFonts w:ascii="Google Sans" w:eastAsia="Google Sans" w:hAnsi="Google Sans" w:cs="Google Sans"/>
        </w:rPr>
        <w:t>classe</w:t>
      </w:r>
      <w:proofErr w:type="spellEnd"/>
      <w:r>
        <w:rPr>
          <w:rFonts w:ascii="Google Sans" w:eastAsia="Google Sans" w:hAnsi="Google Sans" w:cs="Google Sans"/>
        </w:rPr>
        <w:t xml:space="preserve"> ordinaire, et ne </w:t>
      </w:r>
      <w:proofErr w:type="spellStart"/>
      <w:r>
        <w:rPr>
          <w:rFonts w:ascii="Google Sans" w:eastAsia="Google Sans" w:hAnsi="Google Sans" w:cs="Google Sans"/>
        </w:rPr>
        <w:t>requièrent</w:t>
      </w:r>
      <w:proofErr w:type="spellEnd"/>
      <w:r>
        <w:rPr>
          <w:rFonts w:ascii="Google Sans" w:eastAsia="Google Sans" w:hAnsi="Google Sans" w:cs="Google Sans"/>
        </w:rPr>
        <w:t xml:space="preserve"> pas </w:t>
      </w:r>
      <w:proofErr w:type="spellStart"/>
      <w:r>
        <w:rPr>
          <w:rFonts w:ascii="Google Sans" w:eastAsia="Google Sans" w:hAnsi="Google Sans" w:cs="Google Sans"/>
        </w:rPr>
        <w:t>l’utilisation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d’une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classe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technologie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ni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forcément</w:t>
      </w:r>
      <w:proofErr w:type="spellEnd"/>
      <w:r>
        <w:rPr>
          <w:rFonts w:ascii="Google Sans" w:eastAsia="Google Sans" w:hAnsi="Google Sans" w:cs="Google Sans"/>
        </w:rPr>
        <w:t xml:space="preserve"> d’un </w:t>
      </w:r>
      <w:proofErr w:type="spellStart"/>
      <w:r>
        <w:rPr>
          <w:rFonts w:ascii="Google Sans" w:eastAsia="Google Sans" w:hAnsi="Google Sans" w:cs="Google Sans"/>
        </w:rPr>
        <w:t>enseignant</w:t>
      </w:r>
      <w:proofErr w:type="spellEnd"/>
      <w:r>
        <w:rPr>
          <w:rFonts w:ascii="Google Sans" w:eastAsia="Google Sans" w:hAnsi="Google Sans" w:cs="Google Sans"/>
        </w:rPr>
        <w:t xml:space="preserve">(e) </w:t>
      </w:r>
      <w:proofErr w:type="spellStart"/>
      <w:r>
        <w:rPr>
          <w:rFonts w:ascii="Google Sans" w:eastAsia="Google Sans" w:hAnsi="Google Sans" w:cs="Google Sans"/>
        </w:rPr>
        <w:t>d’éducation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technologique</w:t>
      </w:r>
      <w:proofErr w:type="spellEnd"/>
      <w:r>
        <w:rPr>
          <w:rFonts w:ascii="Google Sans" w:eastAsia="Google Sans" w:hAnsi="Google Sans" w:cs="Google Sans"/>
        </w:rPr>
        <w:t>.</w:t>
      </w:r>
    </w:p>
    <w:p w14:paraId="5222A089" w14:textId="77777777" w:rsidR="0076401B" w:rsidRDefault="0076401B">
      <w:pPr>
        <w:widowControl w:val="0"/>
        <w:spacing w:after="0"/>
        <w:jc w:val="left"/>
        <w:rPr>
          <w:rFonts w:ascii="Google Sans" w:eastAsia="Google Sans" w:hAnsi="Google Sans" w:cs="Google Sans"/>
        </w:rPr>
      </w:pPr>
    </w:p>
    <w:p w14:paraId="15759338" w14:textId="77777777" w:rsidR="0076401B" w:rsidRDefault="00000000">
      <w:pPr>
        <w:pStyle w:val="Heading3"/>
        <w:spacing w:before="0"/>
        <w:rPr>
          <w:rFonts w:ascii="Google Sans" w:eastAsia="Google Sans" w:hAnsi="Google Sans" w:cs="Google Sans"/>
        </w:rPr>
      </w:pPr>
      <w:bookmarkStart w:id="6" w:name="_lnxbz9" w:colFirst="0" w:colLast="0"/>
      <w:bookmarkEnd w:id="6"/>
      <w:proofErr w:type="spellStart"/>
      <w:r>
        <w:rPr>
          <w:rFonts w:ascii="Google Sans" w:eastAsia="Google Sans" w:hAnsi="Google Sans" w:cs="Google Sans"/>
        </w:rPr>
        <w:t>Outils</w:t>
      </w:r>
      <w:proofErr w:type="spellEnd"/>
      <w:r>
        <w:rPr>
          <w:rFonts w:ascii="Google Sans" w:eastAsia="Google Sans" w:hAnsi="Google Sans" w:cs="Google Sans"/>
        </w:rPr>
        <w:t>/</w:t>
      </w:r>
      <w:proofErr w:type="spellStart"/>
      <w:r>
        <w:rPr>
          <w:rFonts w:ascii="Google Sans" w:eastAsia="Google Sans" w:hAnsi="Google Sans" w:cs="Google Sans"/>
        </w:rPr>
        <w:t>équipement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14:paraId="5A9D90F3" w14:textId="77777777" w:rsidR="0076401B" w:rsidRDefault="0076401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oogle Sans" w:eastAsia="Google Sans" w:hAnsi="Google Sans" w:cs="Google Sans"/>
        </w:rPr>
      </w:pPr>
    </w:p>
    <w:p w14:paraId="69CEB0A9" w14:textId="77777777" w:rsidR="00764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  <w:b/>
          <w:color w:val="000000"/>
        </w:rPr>
      </w:pPr>
      <w:r>
        <w:rPr>
          <w:rFonts w:ascii="Google Sans" w:eastAsia="Google Sans" w:hAnsi="Google Sans" w:cs="Google Sans"/>
        </w:rPr>
        <w:t>portable/</w:t>
      </w:r>
      <w:proofErr w:type="spellStart"/>
      <w:r>
        <w:rPr>
          <w:rFonts w:ascii="Google Sans" w:eastAsia="Google Sans" w:hAnsi="Google Sans" w:cs="Google Sans"/>
        </w:rPr>
        <w:t>ordinateur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chromebook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tablette</w:t>
      </w:r>
      <w:proofErr w:type="spellEnd"/>
    </w:p>
    <w:p w14:paraId="395C434C" w14:textId="77777777" w:rsidR="00764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  <w:b/>
          <w:color w:val="000000"/>
        </w:rPr>
      </w:pPr>
      <w:proofErr w:type="spellStart"/>
      <w:r>
        <w:rPr>
          <w:rFonts w:ascii="Google Sans" w:eastAsia="Google Sans" w:hAnsi="Google Sans" w:cs="Google Sans"/>
        </w:rPr>
        <w:t>projecteur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tableau intelligent</w:t>
      </w:r>
    </w:p>
    <w:p w14:paraId="238E96C6" w14:textId="77777777" w:rsidR="0076401B" w:rsidRDefault="00000000">
      <w:pPr>
        <w:pStyle w:val="Heading3"/>
        <w:rPr>
          <w:rFonts w:ascii="Google Sans" w:eastAsia="Google Sans" w:hAnsi="Google Sans" w:cs="Google Sans"/>
        </w:rPr>
      </w:pPr>
      <w:bookmarkStart w:id="7" w:name="_35nkun2" w:colFirst="0" w:colLast="0"/>
      <w:bookmarkEnd w:id="7"/>
      <w:proofErr w:type="spellStart"/>
      <w:r>
        <w:rPr>
          <w:rFonts w:ascii="Google Sans" w:eastAsia="Google Sans" w:hAnsi="Google Sans" w:cs="Google Sans"/>
        </w:rPr>
        <w:t>Logiciel</w:t>
      </w:r>
      <w:proofErr w:type="spellEnd"/>
      <w:r>
        <w:rPr>
          <w:rFonts w:ascii="Google Sans" w:eastAsia="Google Sans" w:hAnsi="Google Sans" w:cs="Google Sans"/>
        </w:rPr>
        <w:t>(s)</w:t>
      </w:r>
    </w:p>
    <w:p w14:paraId="303AED71" w14:textId="77777777" w:rsidR="0076401B" w:rsidRDefault="0076401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oogle Sans" w:eastAsia="Google Sans" w:hAnsi="Google Sans" w:cs="Google Sans"/>
        </w:rPr>
      </w:pPr>
    </w:p>
    <w:p w14:paraId="5FB3D4C7" w14:textId="77777777" w:rsidR="0076401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portfolio (version papier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électronique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tel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myBlueprint</w:t>
      </w:r>
      <w:proofErr w:type="spellEnd"/>
      <w:r>
        <w:rPr>
          <w:rFonts w:ascii="Google Sans" w:eastAsia="Google Sans" w:hAnsi="Google Sans" w:cs="Google Sans"/>
        </w:rPr>
        <w:t>)</w:t>
      </w:r>
    </w:p>
    <w:p w14:paraId="10F6B023" w14:textId="77777777" w:rsidR="0076401B" w:rsidRDefault="00000000">
      <w:pPr>
        <w:pStyle w:val="Heading3"/>
        <w:rPr>
          <w:rFonts w:ascii="Google Sans" w:eastAsia="Google Sans" w:hAnsi="Google Sans" w:cs="Google Sans"/>
        </w:rPr>
      </w:pPr>
      <w:bookmarkStart w:id="8" w:name="_1ksv4uv" w:colFirst="0" w:colLast="0"/>
      <w:bookmarkEnd w:id="8"/>
      <w:proofErr w:type="spellStart"/>
      <w:r>
        <w:rPr>
          <w:rFonts w:ascii="Google Sans" w:eastAsia="Google Sans" w:hAnsi="Google Sans" w:cs="Google Sans"/>
        </w:rPr>
        <w:lastRenderedPageBreak/>
        <w:t>Matériels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14:paraId="62CFDA06" w14:textId="77777777" w:rsidR="0076401B" w:rsidRDefault="0076401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oogle Sans" w:eastAsia="Google Sans" w:hAnsi="Google Sans" w:cs="Google Sans"/>
        </w:rPr>
      </w:pPr>
    </w:p>
    <w:p w14:paraId="5AEBF191" w14:textId="77777777" w:rsidR="00764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>grands cartons</w:t>
      </w:r>
    </w:p>
    <w:p w14:paraId="289F3C44" w14:textId="77777777" w:rsidR="00764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crayons </w:t>
      </w:r>
      <w:proofErr w:type="spellStart"/>
      <w:r>
        <w:rPr>
          <w:rFonts w:ascii="Google Sans" w:eastAsia="Google Sans" w:hAnsi="Google Sans" w:cs="Google Sans"/>
        </w:rPr>
        <w:t>feutres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14:paraId="7FD7C874" w14:textId="77777777" w:rsidR="00764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stylos</w:t>
      </w:r>
      <w:proofErr w:type="spellEnd"/>
    </w:p>
    <w:p w14:paraId="1431FC7C" w14:textId="77777777" w:rsidR="00764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papillons </w:t>
      </w:r>
      <w:proofErr w:type="spellStart"/>
      <w:r>
        <w:rPr>
          <w:rFonts w:ascii="Google Sans" w:eastAsia="Google Sans" w:hAnsi="Google Sans" w:cs="Google Sans"/>
        </w:rPr>
        <w:t>adhésifs</w:t>
      </w:r>
      <w:proofErr w:type="spellEnd"/>
      <w:r>
        <w:rPr>
          <w:rFonts w:ascii="Google Sans" w:eastAsia="Google Sans" w:hAnsi="Google Sans" w:cs="Google Sans"/>
        </w:rPr>
        <w:t xml:space="preserve"> (post-it)</w:t>
      </w:r>
    </w:p>
    <w:p w14:paraId="5CAFDBB7" w14:textId="77777777" w:rsidR="00764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feuilles</w:t>
      </w:r>
      <w:proofErr w:type="spellEnd"/>
      <w:r>
        <w:rPr>
          <w:rFonts w:ascii="Google Sans" w:eastAsia="Google Sans" w:hAnsi="Google Sans" w:cs="Google Sans"/>
        </w:rPr>
        <w:t xml:space="preserve"> de papier</w:t>
      </w:r>
    </w:p>
    <w:p w14:paraId="618CDDEF" w14:textId="77777777" w:rsidR="0076401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oogle Sans" w:eastAsia="Google Sans" w:hAnsi="Google Sans" w:cs="Google Sans"/>
        </w:rPr>
      </w:pPr>
      <w:hyperlink r:id="rId14">
        <w:r>
          <w:rPr>
            <w:color w:val="0000EE"/>
            <w:u w:val="single"/>
          </w:rPr>
          <w:t xml:space="preserve">EPS - </w:t>
        </w:r>
        <w:proofErr w:type="gramStart"/>
        <w:r>
          <w:rPr>
            <w:color w:val="0000EE"/>
            <w:u w:val="single"/>
          </w:rPr>
          <w:t>ICE  Cahier</w:t>
        </w:r>
        <w:proofErr w:type="gramEnd"/>
        <w:r>
          <w:rPr>
            <w:color w:val="0000EE"/>
            <w:u w:val="single"/>
          </w:rPr>
          <w:t xml:space="preserve"> de notes</w:t>
        </w:r>
      </w:hyperlink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soit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version </w:t>
      </w:r>
      <w:proofErr w:type="spellStart"/>
      <w:r>
        <w:rPr>
          <w:rFonts w:ascii="Google Sans" w:eastAsia="Google Sans" w:hAnsi="Google Sans" w:cs="Google Sans"/>
        </w:rPr>
        <w:t>électronique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papier.</w:t>
      </w:r>
    </w:p>
    <w:p w14:paraId="742B0D96" w14:textId="77777777" w:rsidR="0076401B" w:rsidRDefault="00000000">
      <w:pPr>
        <w:pStyle w:val="Heading3"/>
        <w:rPr>
          <w:rFonts w:ascii="Google Sans" w:eastAsia="Google Sans" w:hAnsi="Google Sans" w:cs="Google Sans"/>
          <w:sz w:val="22"/>
          <w:szCs w:val="22"/>
        </w:rPr>
      </w:pPr>
      <w:bookmarkStart w:id="9" w:name="_44sinio" w:colFirst="0" w:colLast="0"/>
      <w:bookmarkEnd w:id="9"/>
      <w:proofErr w:type="spellStart"/>
      <w:r>
        <w:rPr>
          <w:rFonts w:ascii="Google Sans" w:eastAsia="Google Sans" w:hAnsi="Google Sans" w:cs="Google Sans"/>
        </w:rPr>
        <w:t>Vidéo</w:t>
      </w:r>
      <w:r>
        <w:rPr>
          <w:rFonts w:ascii="Google Sans" w:eastAsia="Google Sans" w:hAnsi="Google Sans" w:cs="Google Sans"/>
          <w:sz w:val="22"/>
          <w:szCs w:val="22"/>
        </w:rPr>
        <w:t>s</w:t>
      </w:r>
      <w:proofErr w:type="spellEnd"/>
    </w:p>
    <w:p w14:paraId="32B525AF" w14:textId="77777777" w:rsidR="0076401B" w:rsidRDefault="00000000">
      <w:pPr>
        <w:widowControl w:val="0"/>
        <w:numPr>
          <w:ilvl w:val="0"/>
          <w:numId w:val="6"/>
        </w:numPr>
        <w:spacing w:after="0"/>
        <w:jc w:val="left"/>
        <w:rPr>
          <w:rFonts w:ascii="Google Sans" w:eastAsia="Google Sans" w:hAnsi="Google Sans" w:cs="Google Sans"/>
          <w:color w:val="374151"/>
        </w:rPr>
      </w:pPr>
      <w:hyperlink r:id="rId15">
        <w:r>
          <w:rPr>
            <w:color w:val="0000EE"/>
            <w:u w:val="single"/>
          </w:rPr>
          <w:t xml:space="preserve">CGI Animated Short Film "Soar" by </w:t>
        </w:r>
        <w:proofErr w:type="spellStart"/>
        <w:r>
          <w:rPr>
            <w:color w:val="0000EE"/>
            <w:u w:val="single"/>
          </w:rPr>
          <w:t>Alyce</w:t>
        </w:r>
        <w:proofErr w:type="spellEnd"/>
        <w:r>
          <w:rPr>
            <w:color w:val="0000EE"/>
            <w:u w:val="single"/>
          </w:rPr>
          <w:t xml:space="preserve"> </w:t>
        </w:r>
        <w:proofErr w:type="spellStart"/>
        <w:r>
          <w:rPr>
            <w:color w:val="0000EE"/>
            <w:u w:val="single"/>
          </w:rPr>
          <w:t>Tzue</w:t>
        </w:r>
        <w:proofErr w:type="spellEnd"/>
        <w:r>
          <w:rPr>
            <w:color w:val="0000EE"/>
            <w:u w:val="single"/>
          </w:rPr>
          <w:t xml:space="preserve"> | </w:t>
        </w:r>
        <w:proofErr w:type="spellStart"/>
        <w:r>
          <w:rPr>
            <w:color w:val="0000EE"/>
            <w:u w:val="single"/>
          </w:rPr>
          <w:t>CGMeetup</w:t>
        </w:r>
        <w:proofErr w:type="spellEnd"/>
      </w:hyperlink>
    </w:p>
    <w:p w14:paraId="6A737D84" w14:textId="77777777" w:rsidR="0076401B" w:rsidRDefault="00000000">
      <w:pPr>
        <w:pStyle w:val="Heading3"/>
        <w:rPr>
          <w:rFonts w:ascii="Google Sans" w:eastAsia="Google Sans" w:hAnsi="Google Sans" w:cs="Google Sans"/>
        </w:rPr>
      </w:pPr>
      <w:bookmarkStart w:id="10" w:name="_4geg84xyn9eb" w:colFirst="0" w:colLast="0"/>
      <w:bookmarkEnd w:id="10"/>
      <w:r>
        <w:rPr>
          <w:rFonts w:ascii="Google Sans" w:eastAsia="Google Sans" w:hAnsi="Google Sans" w:cs="Google Sans"/>
        </w:rPr>
        <w:t xml:space="preserve">Sites Web </w:t>
      </w:r>
      <w:proofErr w:type="spellStart"/>
      <w:r>
        <w:rPr>
          <w:rFonts w:ascii="Google Sans" w:eastAsia="Google Sans" w:hAnsi="Google Sans" w:cs="Google Sans"/>
        </w:rPr>
        <w:t>suggérés</w:t>
      </w:r>
      <w:proofErr w:type="spellEnd"/>
    </w:p>
    <w:p w14:paraId="6BA33413" w14:textId="77777777" w:rsidR="0076401B" w:rsidRDefault="0076401B">
      <w:pPr>
        <w:widowControl w:val="0"/>
        <w:spacing w:after="0"/>
        <w:ind w:left="720"/>
        <w:jc w:val="left"/>
        <w:rPr>
          <w:rFonts w:ascii="Google Sans" w:eastAsia="Google Sans" w:hAnsi="Google Sans" w:cs="Google Sans"/>
        </w:rPr>
      </w:pPr>
    </w:p>
    <w:p w14:paraId="6F11B828" w14:textId="77777777" w:rsidR="0076401B" w:rsidRDefault="00000000">
      <w:pPr>
        <w:widowControl w:val="0"/>
        <w:numPr>
          <w:ilvl w:val="0"/>
          <w:numId w:val="5"/>
        </w:numPr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ROIV </w:t>
      </w:r>
      <w:hyperlink r:id="rId16">
        <w:r>
          <w:rPr>
            <w:rFonts w:ascii="Google Sans" w:eastAsia="Google Sans" w:hAnsi="Google Sans" w:cs="Google Sans"/>
            <w:color w:val="1155CC"/>
            <w:u w:val="single"/>
          </w:rPr>
          <w:t>www.ovinhub.ca/fr</w:t>
        </w:r>
      </w:hyperlink>
      <w:r>
        <w:rPr>
          <w:rFonts w:ascii="Google Sans" w:eastAsia="Google Sans" w:hAnsi="Google Sans" w:cs="Google Sans"/>
        </w:rPr>
        <w:t>;</w:t>
      </w:r>
    </w:p>
    <w:p w14:paraId="15D2CF18" w14:textId="77777777" w:rsidR="0076401B" w:rsidRDefault="00000000">
      <w:pPr>
        <w:widowControl w:val="0"/>
        <w:numPr>
          <w:ilvl w:val="0"/>
          <w:numId w:val="5"/>
        </w:numPr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OMVIC </w:t>
      </w:r>
      <w:hyperlink r:id="rId17">
        <w:r>
          <w:rPr>
            <w:rFonts w:ascii="Google Sans" w:eastAsia="Google Sans" w:hAnsi="Google Sans" w:cs="Google Sans"/>
            <w:color w:val="1155CC"/>
            <w:u w:val="single"/>
          </w:rPr>
          <w:t>www.omvic.ca</w:t>
        </w:r>
      </w:hyperlink>
      <w:r>
        <w:rPr>
          <w:rFonts w:ascii="Google Sans" w:eastAsia="Google Sans" w:hAnsi="Google Sans" w:cs="Google Sans"/>
        </w:rPr>
        <w:t>;</w:t>
      </w:r>
    </w:p>
    <w:p w14:paraId="535F893C" w14:textId="77777777" w:rsidR="0076401B" w:rsidRDefault="00000000">
      <w:pPr>
        <w:widowControl w:val="0"/>
        <w:numPr>
          <w:ilvl w:val="0"/>
          <w:numId w:val="5"/>
        </w:numPr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UCDA (Used Car Dealers Association) </w:t>
      </w:r>
      <w:hyperlink r:id="rId18">
        <w:r>
          <w:rPr>
            <w:rFonts w:ascii="Google Sans" w:eastAsia="Google Sans" w:hAnsi="Google Sans" w:cs="Google Sans"/>
            <w:color w:val="1155CC"/>
            <w:u w:val="single"/>
          </w:rPr>
          <w:t>www.ucda.ca</w:t>
        </w:r>
      </w:hyperlink>
      <w:r>
        <w:rPr>
          <w:rFonts w:ascii="Google Sans" w:eastAsia="Google Sans" w:hAnsi="Google Sans" w:cs="Google Sans"/>
        </w:rPr>
        <w:t>;</w:t>
      </w:r>
    </w:p>
    <w:p w14:paraId="1320A182" w14:textId="77777777" w:rsidR="0076401B" w:rsidRDefault="00000000">
      <w:pPr>
        <w:widowControl w:val="0"/>
        <w:numPr>
          <w:ilvl w:val="0"/>
          <w:numId w:val="5"/>
        </w:numPr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Georgian College - Automotive business school of Canada </w:t>
      </w:r>
      <w:hyperlink r:id="rId19">
        <w:r>
          <w:rPr>
            <w:rFonts w:ascii="Google Sans" w:eastAsia="Google Sans" w:hAnsi="Google Sans" w:cs="Google Sans"/>
            <w:color w:val="1155CC"/>
            <w:u w:val="single"/>
          </w:rPr>
          <w:t>Automotive Business: Great industry partnerships - Georgian College</w:t>
        </w:r>
      </w:hyperlink>
    </w:p>
    <w:p w14:paraId="65E0C27A" w14:textId="77777777" w:rsidR="0076401B" w:rsidRDefault="00000000">
      <w:pPr>
        <w:pStyle w:val="Heading1"/>
        <w:widowControl w:val="0"/>
        <w:spacing w:after="0"/>
        <w:rPr>
          <w:rFonts w:ascii="Google Sans" w:eastAsia="Google Sans" w:hAnsi="Google Sans" w:cs="Google Sans"/>
        </w:rPr>
      </w:pPr>
      <w:bookmarkStart w:id="11" w:name="_6ocw6hfbmt32" w:colFirst="0" w:colLast="0"/>
      <w:bookmarkEnd w:id="11"/>
      <w:proofErr w:type="spellStart"/>
      <w:r>
        <w:rPr>
          <w:rFonts w:ascii="Google Sans" w:eastAsia="Google Sans" w:hAnsi="Google Sans" w:cs="Google Sans"/>
        </w:rPr>
        <w:t>Exemples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partenaires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communautaires</w:t>
      </w:r>
      <w:proofErr w:type="spellEnd"/>
    </w:p>
    <w:p w14:paraId="7A91C2BF" w14:textId="77777777" w:rsidR="0076401B" w:rsidRDefault="0076401B">
      <w:pPr>
        <w:widowControl w:val="0"/>
        <w:spacing w:after="0"/>
        <w:ind w:left="720"/>
        <w:jc w:val="left"/>
        <w:rPr>
          <w:rFonts w:ascii="Google Sans" w:eastAsia="Google Sans" w:hAnsi="Google Sans" w:cs="Google Sans"/>
        </w:rPr>
      </w:pPr>
    </w:p>
    <w:p w14:paraId="44E8FFF7" w14:textId="77777777" w:rsidR="0076401B" w:rsidRDefault="00000000">
      <w:pPr>
        <w:widowControl w:val="0"/>
        <w:numPr>
          <w:ilvl w:val="0"/>
          <w:numId w:val="3"/>
        </w:numPr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>Dr. Beth McNally, McMaster University;</w:t>
      </w:r>
    </w:p>
    <w:p w14:paraId="39B073D5" w14:textId="77777777" w:rsidR="0076401B" w:rsidRDefault="00000000">
      <w:pPr>
        <w:widowControl w:val="0"/>
        <w:numPr>
          <w:ilvl w:val="0"/>
          <w:numId w:val="3"/>
        </w:numPr>
        <w:spacing w:after="0"/>
        <w:jc w:val="left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Concessionnaires</w:t>
      </w:r>
      <w:proofErr w:type="spellEnd"/>
      <w:r>
        <w:rPr>
          <w:rFonts w:ascii="Google Sans" w:eastAsia="Google Sans" w:hAnsi="Google Sans" w:cs="Google Sans"/>
        </w:rPr>
        <w:t xml:space="preserve"> automobiles (</w:t>
      </w:r>
      <w:proofErr w:type="spellStart"/>
      <w:r>
        <w:rPr>
          <w:rFonts w:ascii="Google Sans" w:eastAsia="Google Sans" w:hAnsi="Google Sans" w:cs="Google Sans"/>
        </w:rPr>
        <w:t>véhicules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neufs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d’occasions</w:t>
      </w:r>
      <w:proofErr w:type="spellEnd"/>
      <w:r>
        <w:rPr>
          <w:rFonts w:ascii="Google Sans" w:eastAsia="Google Sans" w:hAnsi="Google Sans" w:cs="Google Sans"/>
        </w:rPr>
        <w:t>);</w:t>
      </w:r>
    </w:p>
    <w:p w14:paraId="415888B2" w14:textId="77777777" w:rsidR="0076401B" w:rsidRDefault="00000000">
      <w:pPr>
        <w:widowControl w:val="0"/>
        <w:numPr>
          <w:ilvl w:val="0"/>
          <w:numId w:val="3"/>
        </w:numPr>
        <w:spacing w:after="0"/>
        <w:jc w:val="left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Entreprises</w:t>
      </w:r>
      <w:proofErr w:type="spellEnd"/>
      <w:r>
        <w:rPr>
          <w:rFonts w:ascii="Google Sans" w:eastAsia="Google Sans" w:hAnsi="Google Sans" w:cs="Google Sans"/>
        </w:rPr>
        <w:t xml:space="preserve"> de vente de </w:t>
      </w:r>
      <w:proofErr w:type="spellStart"/>
      <w:r>
        <w:rPr>
          <w:rFonts w:ascii="Google Sans" w:eastAsia="Google Sans" w:hAnsi="Google Sans" w:cs="Google Sans"/>
        </w:rPr>
        <w:t>pièces</w:t>
      </w:r>
      <w:proofErr w:type="spellEnd"/>
      <w:r>
        <w:rPr>
          <w:rFonts w:ascii="Google Sans" w:eastAsia="Google Sans" w:hAnsi="Google Sans" w:cs="Google Sans"/>
        </w:rPr>
        <w:t xml:space="preserve"> automobiles et de </w:t>
      </w:r>
      <w:proofErr w:type="spellStart"/>
      <w:r>
        <w:rPr>
          <w:rFonts w:ascii="Google Sans" w:eastAsia="Google Sans" w:hAnsi="Google Sans" w:cs="Google Sans"/>
        </w:rPr>
        <w:t>pièces</w:t>
      </w:r>
      <w:proofErr w:type="spellEnd"/>
      <w:r>
        <w:rPr>
          <w:rFonts w:ascii="Google Sans" w:eastAsia="Google Sans" w:hAnsi="Google Sans" w:cs="Google Sans"/>
        </w:rPr>
        <w:t xml:space="preserve"> de rechange;</w:t>
      </w:r>
    </w:p>
    <w:p w14:paraId="7C80F817" w14:textId="77777777" w:rsidR="0076401B" w:rsidRDefault="00000000">
      <w:pPr>
        <w:widowControl w:val="0"/>
        <w:numPr>
          <w:ilvl w:val="0"/>
          <w:numId w:val="3"/>
        </w:numPr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Institutions </w:t>
      </w:r>
      <w:proofErr w:type="spellStart"/>
      <w:r>
        <w:rPr>
          <w:rFonts w:ascii="Google Sans" w:eastAsia="Google Sans" w:hAnsi="Google Sans" w:cs="Google Sans"/>
        </w:rPr>
        <w:t>postsecondaires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offrant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niveaux</w:t>
      </w:r>
      <w:proofErr w:type="spellEnd"/>
      <w:r>
        <w:rPr>
          <w:rFonts w:ascii="Google Sans" w:eastAsia="Google Sans" w:hAnsi="Google Sans" w:cs="Google Sans"/>
        </w:rPr>
        <w:t xml:space="preserve"> 1, 2, 3 et </w:t>
      </w:r>
      <w:proofErr w:type="spellStart"/>
      <w:r>
        <w:rPr>
          <w:rFonts w:ascii="Google Sans" w:eastAsia="Google Sans" w:hAnsi="Google Sans" w:cs="Google Sans"/>
        </w:rPr>
        <w:t>Sceau</w:t>
      </w:r>
      <w:proofErr w:type="spellEnd"/>
      <w:r>
        <w:rPr>
          <w:rFonts w:ascii="Google Sans" w:eastAsia="Google Sans" w:hAnsi="Google Sans" w:cs="Google Sans"/>
        </w:rPr>
        <w:t xml:space="preserve"> rouge et/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ayant</w:t>
      </w:r>
      <w:proofErr w:type="spellEnd"/>
      <w:r>
        <w:rPr>
          <w:rFonts w:ascii="Google Sans" w:eastAsia="Google Sans" w:hAnsi="Google Sans" w:cs="Google Sans"/>
        </w:rPr>
        <w:t xml:space="preserve"> des programmes </w:t>
      </w:r>
      <w:proofErr w:type="spellStart"/>
      <w:r>
        <w:rPr>
          <w:rFonts w:ascii="Google Sans" w:eastAsia="Google Sans" w:hAnsi="Google Sans" w:cs="Google Sans"/>
        </w:rPr>
        <w:t>en</w:t>
      </w:r>
      <w:proofErr w:type="spellEnd"/>
      <w:r>
        <w:rPr>
          <w:rFonts w:ascii="Google Sans" w:eastAsia="Google Sans" w:hAnsi="Google Sans" w:cs="Google Sans"/>
        </w:rPr>
        <w:t xml:space="preserve"> lien avec le </w:t>
      </w:r>
      <w:proofErr w:type="spellStart"/>
      <w:r>
        <w:rPr>
          <w:rFonts w:ascii="Google Sans" w:eastAsia="Google Sans" w:hAnsi="Google Sans" w:cs="Google Sans"/>
        </w:rPr>
        <w:t>domaine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>;</w:t>
      </w:r>
    </w:p>
    <w:p w14:paraId="7ABA8BFA" w14:textId="77777777" w:rsidR="0076401B" w:rsidRDefault="00000000">
      <w:pPr>
        <w:widowControl w:val="0"/>
        <w:numPr>
          <w:ilvl w:val="0"/>
          <w:numId w:val="3"/>
        </w:numPr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Industries de </w:t>
      </w:r>
      <w:proofErr w:type="spellStart"/>
      <w:r>
        <w:rPr>
          <w:rFonts w:ascii="Google Sans" w:eastAsia="Google Sans" w:hAnsi="Google Sans" w:cs="Google Sans"/>
        </w:rPr>
        <w:t>recyclage</w:t>
      </w:r>
      <w:proofErr w:type="spellEnd"/>
      <w:r>
        <w:rPr>
          <w:rFonts w:ascii="Google Sans" w:eastAsia="Google Sans" w:hAnsi="Google Sans" w:cs="Google Sans"/>
        </w:rPr>
        <w:t xml:space="preserve"> et/</w:t>
      </w:r>
      <w:proofErr w:type="spellStart"/>
      <w:r>
        <w:rPr>
          <w:rFonts w:ascii="Google Sans" w:eastAsia="Google Sans" w:hAnsi="Google Sans" w:cs="Google Sans"/>
        </w:rPr>
        <w:t>ou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dépotoirs</w:t>
      </w:r>
      <w:proofErr w:type="spellEnd"/>
      <w:r>
        <w:rPr>
          <w:rFonts w:ascii="Google Sans" w:eastAsia="Google Sans" w:hAnsi="Google Sans" w:cs="Google Sans"/>
        </w:rPr>
        <w:t>.</w:t>
      </w:r>
    </w:p>
    <w:p w14:paraId="6198FF50" w14:textId="77777777" w:rsidR="0076401B" w:rsidRDefault="0076401B">
      <w:pPr>
        <w:widowControl w:val="0"/>
        <w:spacing w:after="0"/>
        <w:jc w:val="left"/>
        <w:rPr>
          <w:rFonts w:ascii="Google Sans" w:eastAsia="Google Sans" w:hAnsi="Google Sans" w:cs="Google Sans"/>
        </w:rPr>
      </w:pPr>
    </w:p>
    <w:p w14:paraId="458785E4" w14:textId="77777777" w:rsidR="0076401B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12" w:name="_2bn6wsx" w:colFirst="0" w:colLast="0"/>
      <w:bookmarkEnd w:id="12"/>
      <w:proofErr w:type="spellStart"/>
      <w:r>
        <w:rPr>
          <w:rFonts w:ascii="Google Sans" w:eastAsia="Google Sans" w:hAnsi="Google Sans" w:cs="Google Sans"/>
        </w:rPr>
        <w:t>Préoccupations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attentes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liées</w:t>
      </w:r>
      <w:proofErr w:type="spellEnd"/>
      <w:r>
        <w:rPr>
          <w:rFonts w:ascii="Google Sans" w:eastAsia="Google Sans" w:hAnsi="Google Sans" w:cs="Google Sans"/>
        </w:rPr>
        <w:t xml:space="preserve"> à la </w:t>
      </w:r>
      <w:proofErr w:type="spellStart"/>
      <w:r>
        <w:rPr>
          <w:rFonts w:ascii="Google Sans" w:eastAsia="Google Sans" w:hAnsi="Google Sans" w:cs="Google Sans"/>
        </w:rPr>
        <w:t>santé</w:t>
      </w:r>
      <w:proofErr w:type="spellEnd"/>
      <w:r>
        <w:rPr>
          <w:rFonts w:ascii="Google Sans" w:eastAsia="Google Sans" w:hAnsi="Google Sans" w:cs="Google Sans"/>
        </w:rPr>
        <w:t xml:space="preserve"> et la </w:t>
      </w:r>
      <w:proofErr w:type="spellStart"/>
      <w:r>
        <w:rPr>
          <w:rFonts w:ascii="Google Sans" w:eastAsia="Google Sans" w:hAnsi="Google Sans" w:cs="Google Sans"/>
        </w:rPr>
        <w:t>sécurité</w:t>
      </w:r>
      <w:proofErr w:type="spellEnd"/>
      <w:r>
        <w:rPr>
          <w:rFonts w:ascii="Google Sans" w:eastAsia="Google Sans" w:hAnsi="Google Sans" w:cs="Google Sans"/>
        </w:rPr>
        <w:t xml:space="preserve"> </w:t>
      </w:r>
    </w:p>
    <w:p w14:paraId="7B284FE5" w14:textId="77777777" w:rsidR="0076401B" w:rsidRDefault="0076401B">
      <w:pPr>
        <w:rPr>
          <w:rFonts w:ascii="Google Sans" w:eastAsia="Google Sans" w:hAnsi="Google Sans" w:cs="Google Sans"/>
        </w:rPr>
      </w:pPr>
    </w:p>
    <w:p w14:paraId="548DFCC0" w14:textId="77777777" w:rsidR="0076401B" w:rsidRDefault="00000000">
      <w:pPr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Si </w:t>
      </w:r>
      <w:proofErr w:type="spellStart"/>
      <w:r>
        <w:rPr>
          <w:rFonts w:ascii="Google Sans" w:eastAsia="Google Sans" w:hAnsi="Google Sans" w:cs="Google Sans"/>
        </w:rPr>
        <w:t>une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visite</w:t>
      </w:r>
      <w:proofErr w:type="spellEnd"/>
      <w:r>
        <w:rPr>
          <w:rFonts w:ascii="Google Sans" w:eastAsia="Google Sans" w:hAnsi="Google Sans" w:cs="Google Sans"/>
        </w:rPr>
        <w:t xml:space="preserve"> chez le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communautaire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est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prévue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veuillez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vous</w:t>
      </w:r>
      <w:proofErr w:type="spellEnd"/>
      <w:r>
        <w:rPr>
          <w:rFonts w:ascii="Google Sans" w:eastAsia="Google Sans" w:hAnsi="Google Sans" w:cs="Google Sans"/>
        </w:rPr>
        <w:t xml:space="preserve"> assurer de </w:t>
      </w:r>
      <w:proofErr w:type="spellStart"/>
      <w:r>
        <w:rPr>
          <w:rFonts w:ascii="Google Sans" w:eastAsia="Google Sans" w:hAnsi="Google Sans" w:cs="Google Sans"/>
        </w:rPr>
        <w:t>remplir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tous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formulaires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requis</w:t>
      </w:r>
      <w:proofErr w:type="spellEnd"/>
      <w:r>
        <w:rPr>
          <w:rFonts w:ascii="Google Sans" w:eastAsia="Google Sans" w:hAnsi="Google Sans" w:cs="Google Sans"/>
        </w:rPr>
        <w:t xml:space="preserve"> par </w:t>
      </w:r>
      <w:proofErr w:type="spellStart"/>
      <w:r>
        <w:rPr>
          <w:rFonts w:ascii="Google Sans" w:eastAsia="Google Sans" w:hAnsi="Google Sans" w:cs="Google Sans"/>
        </w:rPr>
        <w:t>votre</w:t>
      </w:r>
      <w:proofErr w:type="spellEnd"/>
      <w:r>
        <w:rPr>
          <w:rFonts w:ascii="Google Sans" w:eastAsia="Google Sans" w:hAnsi="Google Sans" w:cs="Google Sans"/>
        </w:rPr>
        <w:t xml:space="preserve"> conseil </w:t>
      </w:r>
      <w:proofErr w:type="spellStart"/>
      <w:r>
        <w:rPr>
          <w:rFonts w:ascii="Google Sans" w:eastAsia="Google Sans" w:hAnsi="Google Sans" w:cs="Google Sans"/>
        </w:rPr>
        <w:t>scolaire</w:t>
      </w:r>
      <w:proofErr w:type="spellEnd"/>
      <w:r>
        <w:rPr>
          <w:rFonts w:ascii="Google Sans" w:eastAsia="Google Sans" w:hAnsi="Google Sans" w:cs="Google Sans"/>
        </w:rPr>
        <w:t xml:space="preserve">. </w:t>
      </w:r>
      <w:proofErr w:type="spellStart"/>
      <w:r>
        <w:rPr>
          <w:rFonts w:ascii="Google Sans" w:eastAsia="Google Sans" w:hAnsi="Google Sans" w:cs="Google Sans"/>
        </w:rPr>
        <w:t>Veuillez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également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prévoir</w:t>
      </w:r>
      <w:proofErr w:type="spellEnd"/>
      <w:r>
        <w:rPr>
          <w:rFonts w:ascii="Google Sans" w:eastAsia="Google Sans" w:hAnsi="Google Sans" w:cs="Google Sans"/>
        </w:rPr>
        <w:t xml:space="preserve"> les EPI (</w:t>
      </w:r>
      <w:proofErr w:type="spellStart"/>
      <w:r>
        <w:rPr>
          <w:rFonts w:ascii="Google Sans" w:eastAsia="Google Sans" w:hAnsi="Google Sans" w:cs="Google Sans"/>
        </w:rPr>
        <w:t>équipement</w:t>
      </w:r>
      <w:proofErr w:type="spellEnd"/>
      <w:r>
        <w:rPr>
          <w:rFonts w:ascii="Google Sans" w:eastAsia="Google Sans" w:hAnsi="Google Sans" w:cs="Google Sans"/>
        </w:rPr>
        <w:t xml:space="preserve"> de protection </w:t>
      </w:r>
      <w:proofErr w:type="spellStart"/>
      <w:r>
        <w:rPr>
          <w:rFonts w:ascii="Google Sans" w:eastAsia="Google Sans" w:hAnsi="Google Sans" w:cs="Google Sans"/>
        </w:rPr>
        <w:t>individuelle</w:t>
      </w:r>
      <w:proofErr w:type="spellEnd"/>
      <w:r>
        <w:rPr>
          <w:rFonts w:ascii="Google Sans" w:eastAsia="Google Sans" w:hAnsi="Google Sans" w:cs="Google Sans"/>
        </w:rPr>
        <w:t xml:space="preserve">) </w:t>
      </w:r>
      <w:proofErr w:type="spellStart"/>
      <w:r>
        <w:rPr>
          <w:rFonts w:ascii="Google Sans" w:eastAsia="Google Sans" w:hAnsi="Google Sans" w:cs="Google Sans"/>
        </w:rPr>
        <w:t>nécessaires</w:t>
      </w:r>
      <w:proofErr w:type="spellEnd"/>
      <w:r>
        <w:rPr>
          <w:rFonts w:ascii="Google Sans" w:eastAsia="Google Sans" w:hAnsi="Google Sans" w:cs="Google Sans"/>
        </w:rPr>
        <w:t xml:space="preserve"> - </w:t>
      </w:r>
      <w:proofErr w:type="spellStart"/>
      <w:r>
        <w:rPr>
          <w:rFonts w:ascii="Google Sans" w:eastAsia="Google Sans" w:hAnsi="Google Sans" w:cs="Google Sans"/>
        </w:rPr>
        <w:t>habituellement</w:t>
      </w:r>
      <w:proofErr w:type="spellEnd"/>
      <w:r>
        <w:rPr>
          <w:rFonts w:ascii="Google Sans" w:eastAsia="Google Sans" w:hAnsi="Google Sans" w:cs="Google Sans"/>
        </w:rPr>
        <w:t xml:space="preserve"> des bottes de </w:t>
      </w:r>
      <w:proofErr w:type="spellStart"/>
      <w:r>
        <w:rPr>
          <w:rFonts w:ascii="Google Sans" w:eastAsia="Google Sans" w:hAnsi="Google Sans" w:cs="Google Sans"/>
        </w:rPr>
        <w:t>sécurité</w:t>
      </w:r>
      <w:proofErr w:type="spellEnd"/>
      <w:r>
        <w:rPr>
          <w:rFonts w:ascii="Google Sans" w:eastAsia="Google Sans" w:hAnsi="Google Sans" w:cs="Google Sans"/>
        </w:rPr>
        <w:t xml:space="preserve"> et des lunettes de </w:t>
      </w:r>
      <w:proofErr w:type="spellStart"/>
      <w:r>
        <w:rPr>
          <w:rFonts w:ascii="Google Sans" w:eastAsia="Google Sans" w:hAnsi="Google Sans" w:cs="Google Sans"/>
        </w:rPr>
        <w:t>sécurité</w:t>
      </w:r>
      <w:proofErr w:type="spellEnd"/>
      <w:r>
        <w:rPr>
          <w:rFonts w:ascii="Google Sans" w:eastAsia="Google Sans" w:hAnsi="Google Sans" w:cs="Google Sans"/>
        </w:rPr>
        <w:t>.</w:t>
      </w:r>
    </w:p>
    <w:p w14:paraId="662635A1" w14:textId="77777777" w:rsidR="0076401B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13" w:name="_1fqwzjv04l4n" w:colFirst="0" w:colLast="0"/>
      <w:bookmarkEnd w:id="13"/>
      <w:proofErr w:type="spellStart"/>
      <w:r>
        <w:rPr>
          <w:rFonts w:ascii="Google Sans" w:eastAsia="Google Sans" w:hAnsi="Google Sans" w:cs="Google Sans"/>
        </w:rPr>
        <w:lastRenderedPageBreak/>
        <w:t>Objectifs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d’apprentissage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critères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réussite</w:t>
      </w:r>
      <w:proofErr w:type="spellEnd"/>
    </w:p>
    <w:p w14:paraId="62E44032" w14:textId="77777777" w:rsidR="0076401B" w:rsidRDefault="0076401B">
      <w:pPr>
        <w:spacing w:after="0"/>
        <w:ind w:left="720"/>
        <w:rPr>
          <w:rFonts w:ascii="Google Sans" w:eastAsia="Google Sans" w:hAnsi="Google Sans" w:cs="Google Sans"/>
        </w:rPr>
      </w:pPr>
    </w:p>
    <w:p w14:paraId="697FAEC7" w14:textId="77777777" w:rsidR="0076401B" w:rsidRDefault="00000000">
      <w:pPr>
        <w:numPr>
          <w:ilvl w:val="0"/>
          <w:numId w:val="7"/>
        </w:numP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Identifier les </w:t>
      </w:r>
      <w:proofErr w:type="spellStart"/>
      <w:r>
        <w:rPr>
          <w:rFonts w:ascii="Google Sans" w:eastAsia="Google Sans" w:hAnsi="Google Sans" w:cs="Google Sans"/>
        </w:rPr>
        <w:t>défis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vécus</w:t>
      </w:r>
      <w:proofErr w:type="spellEnd"/>
      <w:r>
        <w:rPr>
          <w:rFonts w:ascii="Google Sans" w:eastAsia="Google Sans" w:hAnsi="Google Sans" w:cs="Google Sans"/>
        </w:rPr>
        <w:t xml:space="preserve"> par le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>;</w:t>
      </w:r>
    </w:p>
    <w:p w14:paraId="626108B8" w14:textId="77777777" w:rsidR="0076401B" w:rsidRDefault="00000000">
      <w:pPr>
        <w:numPr>
          <w:ilvl w:val="0"/>
          <w:numId w:val="7"/>
        </w:numPr>
        <w:spacing w:after="0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Reconnaître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proofErr w:type="gramStart"/>
      <w:r>
        <w:rPr>
          <w:rFonts w:ascii="Google Sans" w:eastAsia="Google Sans" w:hAnsi="Google Sans" w:cs="Google Sans"/>
        </w:rPr>
        <w:t>répercussions</w:t>
      </w:r>
      <w:proofErr w:type="spellEnd"/>
      <w:r>
        <w:rPr>
          <w:rFonts w:ascii="Google Sans" w:eastAsia="Google Sans" w:hAnsi="Google Sans" w:cs="Google Sans"/>
        </w:rPr>
        <w:t xml:space="preserve">  du</w:t>
      </w:r>
      <w:proofErr w:type="gram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l’automobile</w:t>
      </w:r>
      <w:proofErr w:type="spellEnd"/>
      <w:r>
        <w:rPr>
          <w:rFonts w:ascii="Google Sans" w:eastAsia="Google Sans" w:hAnsi="Google Sans" w:cs="Google Sans"/>
        </w:rPr>
        <w:t xml:space="preserve"> et de la </w:t>
      </w:r>
      <w:proofErr w:type="spellStart"/>
      <w:r>
        <w:rPr>
          <w:rFonts w:ascii="Google Sans" w:eastAsia="Google Sans" w:hAnsi="Google Sans" w:cs="Google Sans"/>
        </w:rPr>
        <w:t>mobilité</w:t>
      </w:r>
      <w:proofErr w:type="spellEnd"/>
      <w:r>
        <w:rPr>
          <w:rFonts w:ascii="Google Sans" w:eastAsia="Google Sans" w:hAnsi="Google Sans" w:cs="Google Sans"/>
        </w:rPr>
        <w:t xml:space="preserve"> sur </w:t>
      </w:r>
      <w:proofErr w:type="spellStart"/>
      <w:r>
        <w:rPr>
          <w:rFonts w:ascii="Google Sans" w:eastAsia="Google Sans" w:hAnsi="Google Sans" w:cs="Google Sans"/>
        </w:rPr>
        <w:t>l’ensemble</w:t>
      </w:r>
      <w:proofErr w:type="spellEnd"/>
      <w:r>
        <w:rPr>
          <w:rFonts w:ascii="Google Sans" w:eastAsia="Google Sans" w:hAnsi="Google Sans" w:cs="Google Sans"/>
        </w:rPr>
        <w:t xml:space="preserve"> de la population (liens avec les </w:t>
      </w:r>
      <w:proofErr w:type="spellStart"/>
      <w:r>
        <w:rPr>
          <w:rFonts w:ascii="Google Sans" w:eastAsia="Google Sans" w:hAnsi="Google Sans" w:cs="Google Sans"/>
        </w:rPr>
        <w:t>autres</w:t>
      </w:r>
      <w:proofErr w:type="spellEnd"/>
      <w:r>
        <w:rPr>
          <w:rFonts w:ascii="Google Sans" w:eastAsia="Google Sans" w:hAnsi="Google Sans" w:cs="Google Sans"/>
        </w:rPr>
        <w:t xml:space="preserve"> MHS - p. ex., MHS </w:t>
      </w:r>
      <w:proofErr w:type="spellStart"/>
      <w:r>
        <w:rPr>
          <w:rFonts w:ascii="Google Sans" w:eastAsia="Google Sans" w:hAnsi="Google Sans" w:cs="Google Sans"/>
        </w:rPr>
        <w:t>environnement</w:t>
      </w:r>
      <w:proofErr w:type="spellEnd"/>
      <w:r>
        <w:rPr>
          <w:rFonts w:ascii="Google Sans" w:eastAsia="Google Sans" w:hAnsi="Google Sans" w:cs="Google Sans"/>
        </w:rPr>
        <w:t>);</w:t>
      </w:r>
    </w:p>
    <w:p w14:paraId="3F98616C" w14:textId="77777777" w:rsidR="0076401B" w:rsidRDefault="00000000">
      <w:pPr>
        <w:numPr>
          <w:ilvl w:val="0"/>
          <w:numId w:val="7"/>
        </w:numPr>
        <w:spacing w:after="0"/>
        <w:rPr>
          <w:rFonts w:ascii="Google Sans" w:eastAsia="Google Sans" w:hAnsi="Google Sans" w:cs="Google Sans"/>
        </w:rPr>
      </w:pPr>
      <w:proofErr w:type="spellStart"/>
      <w:r>
        <w:rPr>
          <w:rFonts w:ascii="Google Sans" w:eastAsia="Google Sans" w:hAnsi="Google Sans" w:cs="Google Sans"/>
        </w:rPr>
        <w:t>Découvrir</w:t>
      </w:r>
      <w:proofErr w:type="spellEnd"/>
      <w:r>
        <w:rPr>
          <w:rFonts w:ascii="Google Sans" w:eastAsia="Google Sans" w:hAnsi="Google Sans" w:cs="Google Sans"/>
        </w:rPr>
        <w:t xml:space="preserve"> les </w:t>
      </w:r>
      <w:proofErr w:type="spellStart"/>
      <w:r>
        <w:rPr>
          <w:rFonts w:ascii="Google Sans" w:eastAsia="Google Sans" w:hAnsi="Google Sans" w:cs="Google Sans"/>
        </w:rPr>
        <w:t>compétences</w:t>
      </w:r>
      <w:proofErr w:type="spellEnd"/>
      <w:r>
        <w:rPr>
          <w:rFonts w:ascii="Google Sans" w:eastAsia="Google Sans" w:hAnsi="Google Sans" w:cs="Google Sans"/>
        </w:rPr>
        <w:t xml:space="preserve"> et les </w:t>
      </w:r>
      <w:proofErr w:type="spellStart"/>
      <w:r>
        <w:rPr>
          <w:rFonts w:ascii="Google Sans" w:eastAsia="Google Sans" w:hAnsi="Google Sans" w:cs="Google Sans"/>
        </w:rPr>
        <w:t>carrières</w:t>
      </w:r>
      <w:proofErr w:type="spellEnd"/>
      <w:r>
        <w:rPr>
          <w:rFonts w:ascii="Google Sans" w:eastAsia="Google Sans" w:hAnsi="Google Sans" w:cs="Google Sans"/>
        </w:rPr>
        <w:t xml:space="preserve"> à </w:t>
      </w:r>
      <w:proofErr w:type="spellStart"/>
      <w:r>
        <w:rPr>
          <w:rFonts w:ascii="Google Sans" w:eastAsia="Google Sans" w:hAnsi="Google Sans" w:cs="Google Sans"/>
        </w:rPr>
        <w:t>l’aide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navigateur</w:t>
      </w:r>
      <w:proofErr w:type="spellEnd"/>
      <w:r>
        <w:rPr>
          <w:rFonts w:ascii="Google Sans" w:eastAsia="Google Sans" w:hAnsi="Google Sans" w:cs="Google Sans"/>
        </w:rPr>
        <w:t xml:space="preserve"> ROIV;</w:t>
      </w:r>
    </w:p>
    <w:p w14:paraId="53DE3943" w14:textId="77777777" w:rsidR="0076401B" w:rsidRDefault="00000000">
      <w:pPr>
        <w:numPr>
          <w:ilvl w:val="0"/>
          <w:numId w:val="7"/>
        </w:numPr>
        <w:spacing w:after="0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Proposer des </w:t>
      </w:r>
      <w:proofErr w:type="spellStart"/>
      <w:r>
        <w:rPr>
          <w:rFonts w:ascii="Google Sans" w:eastAsia="Google Sans" w:hAnsi="Google Sans" w:cs="Google Sans"/>
        </w:rPr>
        <w:t>idées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innovantes</w:t>
      </w:r>
      <w:proofErr w:type="spellEnd"/>
      <w:r>
        <w:rPr>
          <w:rFonts w:ascii="Google Sans" w:eastAsia="Google Sans" w:hAnsi="Google Sans" w:cs="Google Sans"/>
        </w:rPr>
        <w:t xml:space="preserve"> et des solutions </w:t>
      </w:r>
      <w:proofErr w:type="spellStart"/>
      <w:r>
        <w:rPr>
          <w:rFonts w:ascii="Google Sans" w:eastAsia="Google Sans" w:hAnsi="Google Sans" w:cs="Google Sans"/>
        </w:rPr>
        <w:t>plausibles</w:t>
      </w:r>
      <w:proofErr w:type="spellEnd"/>
      <w:r>
        <w:rPr>
          <w:rFonts w:ascii="Google Sans" w:eastAsia="Google Sans" w:hAnsi="Google Sans" w:cs="Google Sans"/>
        </w:rPr>
        <w:t xml:space="preserve"> au </w:t>
      </w:r>
      <w:proofErr w:type="spellStart"/>
      <w:r>
        <w:rPr>
          <w:rFonts w:ascii="Google Sans" w:eastAsia="Google Sans" w:hAnsi="Google Sans" w:cs="Google Sans"/>
        </w:rPr>
        <w:t>partenaire</w:t>
      </w:r>
      <w:proofErr w:type="spellEnd"/>
      <w:r>
        <w:rPr>
          <w:rFonts w:ascii="Google Sans" w:eastAsia="Google Sans" w:hAnsi="Google Sans" w:cs="Google Sans"/>
        </w:rPr>
        <w:t xml:space="preserve"> du </w:t>
      </w:r>
      <w:proofErr w:type="spellStart"/>
      <w:r>
        <w:rPr>
          <w:rFonts w:ascii="Google Sans" w:eastAsia="Google Sans" w:hAnsi="Google Sans" w:cs="Google Sans"/>
        </w:rPr>
        <w:t>secteur</w:t>
      </w:r>
      <w:proofErr w:type="spellEnd"/>
      <w:r>
        <w:rPr>
          <w:rFonts w:ascii="Google Sans" w:eastAsia="Google Sans" w:hAnsi="Google Sans" w:cs="Google Sans"/>
        </w:rPr>
        <w:t>.</w:t>
      </w:r>
    </w:p>
    <w:p w14:paraId="0F478EB1" w14:textId="77777777" w:rsidR="0076401B" w:rsidRDefault="00000000">
      <w:pPr>
        <w:pStyle w:val="Heading1"/>
        <w:spacing w:after="0"/>
        <w:rPr>
          <w:rFonts w:ascii="Google Sans" w:eastAsia="Google Sans" w:hAnsi="Google Sans" w:cs="Google Sans"/>
        </w:rPr>
      </w:pPr>
      <w:bookmarkStart w:id="14" w:name="_3as4poj" w:colFirst="0" w:colLast="0"/>
      <w:bookmarkEnd w:id="14"/>
      <w:proofErr w:type="spellStart"/>
      <w:r>
        <w:rPr>
          <w:rFonts w:ascii="Google Sans" w:eastAsia="Google Sans" w:hAnsi="Google Sans" w:cs="Google Sans"/>
        </w:rPr>
        <w:t>Différenciation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pédagogique</w:t>
      </w:r>
      <w:proofErr w:type="spellEnd"/>
    </w:p>
    <w:p w14:paraId="4739DD7D" w14:textId="77777777" w:rsidR="0076401B" w:rsidRDefault="0076401B">
      <w:pPr>
        <w:widowControl w:val="0"/>
        <w:spacing w:after="0"/>
        <w:jc w:val="left"/>
        <w:rPr>
          <w:rFonts w:ascii="Google Sans" w:eastAsia="Google Sans" w:hAnsi="Google Sans" w:cs="Google Sans"/>
        </w:rPr>
      </w:pPr>
    </w:p>
    <w:p w14:paraId="11F2DF4D" w14:textId="77777777" w:rsidR="0076401B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Les </w:t>
      </w:r>
      <w:proofErr w:type="spellStart"/>
      <w:r>
        <w:rPr>
          <w:rFonts w:ascii="Google Sans" w:eastAsia="Google Sans" w:hAnsi="Google Sans" w:cs="Google Sans"/>
        </w:rPr>
        <w:t>enseignants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peuvent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aussi</w:t>
      </w:r>
      <w:proofErr w:type="spellEnd"/>
      <w:r>
        <w:rPr>
          <w:rFonts w:ascii="Google Sans" w:eastAsia="Google Sans" w:hAnsi="Google Sans" w:cs="Google Sans"/>
        </w:rPr>
        <w:t xml:space="preserve"> se </w:t>
      </w:r>
      <w:proofErr w:type="spellStart"/>
      <w:r>
        <w:rPr>
          <w:rFonts w:ascii="Google Sans" w:eastAsia="Google Sans" w:hAnsi="Google Sans" w:cs="Google Sans"/>
        </w:rPr>
        <w:t>référer</w:t>
      </w:r>
      <w:proofErr w:type="spellEnd"/>
      <w:r>
        <w:rPr>
          <w:rFonts w:ascii="Google Sans" w:eastAsia="Google Sans" w:hAnsi="Google Sans" w:cs="Google Sans"/>
        </w:rPr>
        <w:t xml:space="preserve"> au </w:t>
      </w:r>
      <w:hyperlink r:id="rId20">
        <w:r>
          <w:rPr>
            <w:rFonts w:ascii="Google Sans" w:eastAsia="Google Sans" w:hAnsi="Google Sans" w:cs="Google Sans"/>
            <w:color w:val="1155CC"/>
            <w:u w:val="single"/>
          </w:rPr>
          <w:t xml:space="preserve">guide de </w:t>
        </w:r>
        <w:proofErr w:type="spellStart"/>
        <w:r>
          <w:rPr>
            <w:rFonts w:ascii="Google Sans" w:eastAsia="Google Sans" w:hAnsi="Google Sans" w:cs="Google Sans"/>
            <w:color w:val="1155CC"/>
            <w:u w:val="single"/>
          </w:rPr>
          <w:t>différenciation</w:t>
        </w:r>
        <w:proofErr w:type="spellEnd"/>
      </w:hyperlink>
      <w:r>
        <w:rPr>
          <w:rFonts w:ascii="Google Sans" w:eastAsia="Google Sans" w:hAnsi="Google Sans" w:cs="Google Sans"/>
        </w:rPr>
        <w:t xml:space="preserve"> pour </w:t>
      </w:r>
      <w:proofErr w:type="spellStart"/>
      <w:r>
        <w:rPr>
          <w:rFonts w:ascii="Google Sans" w:eastAsia="Google Sans" w:hAnsi="Google Sans" w:cs="Google Sans"/>
        </w:rPr>
        <w:t>tenir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compte</w:t>
      </w:r>
      <w:proofErr w:type="spellEnd"/>
      <w:r>
        <w:rPr>
          <w:rFonts w:ascii="Google Sans" w:eastAsia="Google Sans" w:hAnsi="Google Sans" w:cs="Google Sans"/>
        </w:rPr>
        <w:t xml:space="preserve"> des </w:t>
      </w:r>
      <w:proofErr w:type="spellStart"/>
      <w:r>
        <w:rPr>
          <w:rFonts w:ascii="Google Sans" w:eastAsia="Google Sans" w:hAnsi="Google Sans" w:cs="Google Sans"/>
        </w:rPr>
        <w:t>habiletés</w:t>
      </w:r>
      <w:proofErr w:type="spellEnd"/>
      <w:r>
        <w:rPr>
          <w:rFonts w:ascii="Google Sans" w:eastAsia="Google Sans" w:hAnsi="Google Sans" w:cs="Google Sans"/>
        </w:rPr>
        <w:t xml:space="preserve">, des intelligences multiples, des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doués</w:t>
      </w:r>
      <w:proofErr w:type="spellEnd"/>
      <w:r>
        <w:rPr>
          <w:rFonts w:ascii="Google Sans" w:eastAsia="Google Sans" w:hAnsi="Google Sans" w:cs="Google Sans"/>
        </w:rPr>
        <w:t xml:space="preserve"> et des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ALF/PANA. Les </w:t>
      </w:r>
      <w:proofErr w:type="spellStart"/>
      <w:r>
        <w:rPr>
          <w:rFonts w:ascii="Google Sans" w:eastAsia="Google Sans" w:hAnsi="Google Sans" w:cs="Google Sans"/>
        </w:rPr>
        <w:t>activités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ce</w:t>
      </w:r>
      <w:proofErr w:type="spellEnd"/>
      <w:r>
        <w:rPr>
          <w:rFonts w:ascii="Google Sans" w:eastAsia="Google Sans" w:hAnsi="Google Sans" w:cs="Google Sans"/>
        </w:rPr>
        <w:t xml:space="preserve"> document </w:t>
      </w:r>
      <w:proofErr w:type="spellStart"/>
      <w:r>
        <w:rPr>
          <w:rFonts w:ascii="Google Sans" w:eastAsia="Google Sans" w:hAnsi="Google Sans" w:cs="Google Sans"/>
        </w:rPr>
        <w:t>comportent</w:t>
      </w:r>
      <w:proofErr w:type="spellEnd"/>
      <w:r>
        <w:rPr>
          <w:rFonts w:ascii="Google Sans" w:eastAsia="Google Sans" w:hAnsi="Google Sans" w:cs="Google Sans"/>
        </w:rPr>
        <w:t xml:space="preserve"> des directives </w:t>
      </w:r>
      <w:proofErr w:type="spellStart"/>
      <w:r>
        <w:rPr>
          <w:rFonts w:ascii="Google Sans" w:eastAsia="Google Sans" w:hAnsi="Google Sans" w:cs="Google Sans"/>
        </w:rPr>
        <w:t>visuelles</w:t>
      </w:r>
      <w:proofErr w:type="spellEnd"/>
      <w:r>
        <w:rPr>
          <w:rFonts w:ascii="Google Sans" w:eastAsia="Google Sans" w:hAnsi="Google Sans" w:cs="Google Sans"/>
        </w:rPr>
        <w:t xml:space="preserve">, </w:t>
      </w:r>
      <w:proofErr w:type="spellStart"/>
      <w:r>
        <w:rPr>
          <w:rFonts w:ascii="Google Sans" w:eastAsia="Google Sans" w:hAnsi="Google Sans" w:cs="Google Sans"/>
        </w:rPr>
        <w:t>écrites</w:t>
      </w:r>
      <w:proofErr w:type="spellEnd"/>
      <w:r>
        <w:rPr>
          <w:rFonts w:ascii="Google Sans" w:eastAsia="Google Sans" w:hAnsi="Google Sans" w:cs="Google Sans"/>
        </w:rPr>
        <w:t xml:space="preserve"> et </w:t>
      </w:r>
      <w:proofErr w:type="spellStart"/>
      <w:r>
        <w:rPr>
          <w:rFonts w:ascii="Google Sans" w:eastAsia="Google Sans" w:hAnsi="Google Sans" w:cs="Google Sans"/>
        </w:rPr>
        <w:t>vidéos</w:t>
      </w:r>
      <w:proofErr w:type="spellEnd"/>
      <w:r>
        <w:rPr>
          <w:rFonts w:ascii="Google Sans" w:eastAsia="Google Sans" w:hAnsi="Google Sans" w:cs="Google Sans"/>
        </w:rPr>
        <w:t xml:space="preserve">.  </w:t>
      </w:r>
      <w:proofErr w:type="spellStart"/>
      <w:r>
        <w:rPr>
          <w:rFonts w:ascii="Google Sans" w:eastAsia="Google Sans" w:hAnsi="Google Sans" w:cs="Google Sans"/>
        </w:rPr>
        <w:t>Quelques-unes</w:t>
      </w:r>
      <w:proofErr w:type="spellEnd"/>
      <w:r>
        <w:rPr>
          <w:rFonts w:ascii="Google Sans" w:eastAsia="Google Sans" w:hAnsi="Google Sans" w:cs="Google Sans"/>
        </w:rPr>
        <w:t xml:space="preserve"> des </w:t>
      </w:r>
      <w:proofErr w:type="spellStart"/>
      <w:r>
        <w:rPr>
          <w:rFonts w:ascii="Google Sans" w:eastAsia="Google Sans" w:hAnsi="Google Sans" w:cs="Google Sans"/>
        </w:rPr>
        <w:t>vidéos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Youtube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ont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également</w:t>
      </w:r>
      <w:proofErr w:type="spellEnd"/>
      <w:r>
        <w:rPr>
          <w:rFonts w:ascii="Google Sans" w:eastAsia="Google Sans" w:hAnsi="Google Sans" w:cs="Google Sans"/>
        </w:rPr>
        <w:t xml:space="preserve"> la </w:t>
      </w:r>
      <w:proofErr w:type="spellStart"/>
      <w:r>
        <w:rPr>
          <w:rFonts w:ascii="Google Sans" w:eastAsia="Google Sans" w:hAnsi="Google Sans" w:cs="Google Sans"/>
        </w:rPr>
        <w:t>vidéodescription</w:t>
      </w:r>
      <w:proofErr w:type="spellEnd"/>
      <w:r>
        <w:rPr>
          <w:rFonts w:ascii="Google Sans" w:eastAsia="Google Sans" w:hAnsi="Google Sans" w:cs="Google Sans"/>
        </w:rPr>
        <w:t>.</w:t>
      </w:r>
    </w:p>
    <w:p w14:paraId="2D6D4D1D" w14:textId="77777777" w:rsidR="0076401B" w:rsidRDefault="0076401B">
      <w:pPr>
        <w:widowControl w:val="0"/>
        <w:spacing w:after="0"/>
        <w:jc w:val="left"/>
        <w:rPr>
          <w:rFonts w:ascii="Google Sans" w:eastAsia="Google Sans" w:hAnsi="Google Sans" w:cs="Google Sans"/>
        </w:rPr>
      </w:pPr>
    </w:p>
    <w:p w14:paraId="55341798" w14:textId="77777777" w:rsidR="0076401B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r>
        <w:rPr>
          <w:rFonts w:ascii="Google Sans" w:eastAsia="Google Sans" w:hAnsi="Google Sans" w:cs="Google Sans"/>
        </w:rPr>
        <w:t xml:space="preserve">Les </w:t>
      </w:r>
      <w:proofErr w:type="spellStart"/>
      <w:r>
        <w:rPr>
          <w:rFonts w:ascii="Google Sans" w:eastAsia="Google Sans" w:hAnsi="Google Sans" w:cs="Google Sans"/>
        </w:rPr>
        <w:t>élèves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peuvent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compléter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certaines</w:t>
      </w:r>
      <w:proofErr w:type="spellEnd"/>
      <w:r>
        <w:rPr>
          <w:rFonts w:ascii="Google Sans" w:eastAsia="Google Sans" w:hAnsi="Google Sans" w:cs="Google Sans"/>
        </w:rPr>
        <w:t xml:space="preserve"> </w:t>
      </w:r>
      <w:proofErr w:type="spellStart"/>
      <w:r>
        <w:rPr>
          <w:rFonts w:ascii="Google Sans" w:eastAsia="Google Sans" w:hAnsi="Google Sans" w:cs="Google Sans"/>
        </w:rPr>
        <w:t>activités</w:t>
      </w:r>
      <w:proofErr w:type="spellEnd"/>
      <w:r>
        <w:rPr>
          <w:rFonts w:ascii="Google Sans" w:eastAsia="Google Sans" w:hAnsi="Google Sans" w:cs="Google Sans"/>
        </w:rPr>
        <w:t xml:space="preserve"> à </w:t>
      </w:r>
      <w:proofErr w:type="spellStart"/>
      <w:r>
        <w:rPr>
          <w:rFonts w:ascii="Google Sans" w:eastAsia="Google Sans" w:hAnsi="Google Sans" w:cs="Google Sans"/>
        </w:rPr>
        <w:t>l’aide</w:t>
      </w:r>
      <w:proofErr w:type="spellEnd"/>
      <w:r>
        <w:rPr>
          <w:rFonts w:ascii="Google Sans" w:eastAsia="Google Sans" w:hAnsi="Google Sans" w:cs="Google Sans"/>
        </w:rPr>
        <w:t xml:space="preserve"> de </w:t>
      </w:r>
      <w:proofErr w:type="spellStart"/>
      <w:r>
        <w:rPr>
          <w:rFonts w:ascii="Google Sans" w:eastAsia="Google Sans" w:hAnsi="Google Sans" w:cs="Google Sans"/>
        </w:rPr>
        <w:t>l’extension</w:t>
      </w:r>
      <w:proofErr w:type="spellEnd"/>
      <w:r>
        <w:rPr>
          <w:rFonts w:ascii="Google Sans" w:eastAsia="Google Sans" w:hAnsi="Google Sans" w:cs="Google Sans"/>
        </w:rPr>
        <w:t xml:space="preserve"> </w:t>
      </w:r>
      <w:hyperlink r:id="rId21">
        <w:r>
          <w:rPr>
            <w:rFonts w:ascii="Google Sans" w:eastAsia="Google Sans" w:hAnsi="Google Sans" w:cs="Google Sans"/>
            <w:color w:val="1155CC"/>
            <w:u w:val="single"/>
          </w:rPr>
          <w:t>Google Read &amp; Write.</w:t>
        </w:r>
      </w:hyperlink>
      <w:r>
        <w:rPr>
          <w:rFonts w:ascii="Google Sans" w:eastAsia="Google Sans" w:hAnsi="Google Sans" w:cs="Google Sans"/>
        </w:rPr>
        <w:t xml:space="preserve"> (Centre </w:t>
      </w:r>
      <w:proofErr w:type="spellStart"/>
      <w:r>
        <w:rPr>
          <w:rFonts w:ascii="Google Sans" w:eastAsia="Google Sans" w:hAnsi="Google Sans" w:cs="Google Sans"/>
        </w:rPr>
        <w:t>d’aide</w:t>
      </w:r>
      <w:proofErr w:type="spellEnd"/>
      <w:r>
        <w:rPr>
          <w:rFonts w:ascii="Google Sans" w:eastAsia="Google Sans" w:hAnsi="Google Sans" w:cs="Google Sans"/>
        </w:rPr>
        <w:t xml:space="preserve"> pour le </w:t>
      </w:r>
      <w:hyperlink r:id="rId22">
        <w:r>
          <w:rPr>
            <w:rFonts w:ascii="Google Sans" w:eastAsia="Google Sans" w:hAnsi="Google Sans" w:cs="Google Sans"/>
            <w:color w:val="1155CC"/>
            <w:u w:val="single"/>
          </w:rPr>
          <w:t>Read &amp; Write</w:t>
        </w:r>
      </w:hyperlink>
      <w:r>
        <w:rPr>
          <w:rFonts w:ascii="Google Sans" w:eastAsia="Google Sans" w:hAnsi="Google Sans" w:cs="Google Sans"/>
        </w:rPr>
        <w:t>)</w:t>
      </w:r>
    </w:p>
    <w:p w14:paraId="4A79F5B0" w14:textId="77777777" w:rsidR="0076401B" w:rsidRDefault="0076401B">
      <w:pPr>
        <w:widowControl w:val="0"/>
        <w:spacing w:after="0"/>
        <w:jc w:val="left"/>
        <w:rPr>
          <w:rFonts w:ascii="Google Sans" w:eastAsia="Google Sans" w:hAnsi="Google Sans" w:cs="Google Sans"/>
        </w:rPr>
      </w:pPr>
    </w:p>
    <w:p w14:paraId="43D3481D" w14:textId="77777777" w:rsidR="0076401B" w:rsidRDefault="00000000">
      <w:pPr>
        <w:widowControl w:val="0"/>
        <w:spacing w:after="0"/>
        <w:jc w:val="left"/>
        <w:rPr>
          <w:rFonts w:ascii="Google Sans" w:eastAsia="Google Sans" w:hAnsi="Google Sans" w:cs="Google Sans"/>
        </w:rPr>
      </w:pPr>
      <w:proofErr w:type="gramStart"/>
      <w:r>
        <w:rPr>
          <w:rFonts w:ascii="Google Sans" w:eastAsia="Google Sans" w:hAnsi="Google Sans" w:cs="Google Sans"/>
        </w:rPr>
        <w:t>Note :</w:t>
      </w:r>
      <w:proofErr w:type="gramEnd"/>
    </w:p>
    <w:p w14:paraId="1B825EF3" w14:textId="77777777" w:rsidR="0076401B" w:rsidRDefault="00000000">
      <w:pPr>
        <w:widowControl w:val="0"/>
        <w:spacing w:after="0"/>
        <w:jc w:val="left"/>
        <w:rPr>
          <w:rFonts w:ascii="Google Sans" w:eastAsia="Google Sans" w:hAnsi="Google Sans" w:cs="Google Sans"/>
          <w:i/>
        </w:rPr>
      </w:pPr>
      <w:r>
        <w:rPr>
          <w:rFonts w:ascii="Google Sans" w:eastAsia="Google Sans" w:hAnsi="Google Sans" w:cs="Google Sans"/>
          <w:i/>
        </w:rPr>
        <w:t xml:space="preserve">Dans le but </w:t>
      </w:r>
      <w:proofErr w:type="spellStart"/>
      <w:r>
        <w:rPr>
          <w:rFonts w:ascii="Google Sans" w:eastAsia="Google Sans" w:hAnsi="Google Sans" w:cs="Google Sans"/>
          <w:i/>
        </w:rPr>
        <w:t>d’uniformiser</w:t>
      </w:r>
      <w:proofErr w:type="spellEnd"/>
      <w:r>
        <w:rPr>
          <w:rFonts w:ascii="Google Sans" w:eastAsia="Google Sans" w:hAnsi="Google Sans" w:cs="Google Sans"/>
          <w:i/>
        </w:rPr>
        <w:t xml:space="preserve"> les pratiques, </w:t>
      </w:r>
      <w:proofErr w:type="spellStart"/>
      <w:r>
        <w:rPr>
          <w:rFonts w:ascii="Google Sans" w:eastAsia="Google Sans" w:hAnsi="Google Sans" w:cs="Google Sans"/>
          <w:i/>
        </w:rPr>
        <w:t>certaines</w:t>
      </w:r>
      <w:proofErr w:type="spellEnd"/>
      <w:r>
        <w:rPr>
          <w:rFonts w:ascii="Google Sans" w:eastAsia="Google Sans" w:hAnsi="Google Sans" w:cs="Google Sans"/>
          <w:i/>
        </w:rPr>
        <w:t xml:space="preserve"> planches </w:t>
      </w:r>
      <w:proofErr w:type="spellStart"/>
      <w:r>
        <w:rPr>
          <w:rFonts w:ascii="Google Sans" w:eastAsia="Google Sans" w:hAnsi="Google Sans" w:cs="Google Sans"/>
          <w:i/>
        </w:rPr>
        <w:t>sont</w:t>
      </w:r>
      <w:proofErr w:type="spellEnd"/>
      <w:r>
        <w:rPr>
          <w:rFonts w:ascii="Google Sans" w:eastAsia="Google Sans" w:hAnsi="Google Sans" w:cs="Google Sans"/>
          <w:i/>
        </w:rPr>
        <w:t xml:space="preserve"> </w:t>
      </w:r>
      <w:proofErr w:type="spellStart"/>
      <w:r>
        <w:rPr>
          <w:rFonts w:ascii="Google Sans" w:eastAsia="Google Sans" w:hAnsi="Google Sans" w:cs="Google Sans"/>
          <w:i/>
        </w:rPr>
        <w:t>similaires</w:t>
      </w:r>
      <w:proofErr w:type="spellEnd"/>
      <w:r>
        <w:rPr>
          <w:rFonts w:ascii="Google Sans" w:eastAsia="Google Sans" w:hAnsi="Google Sans" w:cs="Google Sans"/>
          <w:i/>
        </w:rPr>
        <w:t xml:space="preserve"> à </w:t>
      </w:r>
      <w:proofErr w:type="spellStart"/>
      <w:r>
        <w:rPr>
          <w:rFonts w:ascii="Google Sans" w:eastAsia="Google Sans" w:hAnsi="Google Sans" w:cs="Google Sans"/>
          <w:i/>
        </w:rPr>
        <w:t>celles</w:t>
      </w:r>
      <w:proofErr w:type="spellEnd"/>
      <w:r>
        <w:rPr>
          <w:rFonts w:ascii="Google Sans" w:eastAsia="Google Sans" w:hAnsi="Google Sans" w:cs="Google Sans"/>
          <w:i/>
        </w:rPr>
        <w:t xml:space="preserve"> </w:t>
      </w:r>
      <w:proofErr w:type="spellStart"/>
      <w:r>
        <w:rPr>
          <w:rFonts w:ascii="Google Sans" w:eastAsia="Google Sans" w:hAnsi="Google Sans" w:cs="Google Sans"/>
          <w:i/>
        </w:rPr>
        <w:t>élaborées</w:t>
      </w:r>
      <w:proofErr w:type="spellEnd"/>
      <w:r>
        <w:rPr>
          <w:rFonts w:ascii="Google Sans" w:eastAsia="Google Sans" w:hAnsi="Google Sans" w:cs="Google Sans"/>
          <w:i/>
        </w:rPr>
        <w:t xml:space="preserve"> par le COET pour </w:t>
      </w:r>
      <w:proofErr w:type="spellStart"/>
      <w:r>
        <w:rPr>
          <w:rFonts w:ascii="Google Sans" w:eastAsia="Google Sans" w:hAnsi="Google Sans" w:cs="Google Sans"/>
          <w:i/>
        </w:rPr>
        <w:t>l’activité</w:t>
      </w:r>
      <w:proofErr w:type="spellEnd"/>
      <w:r>
        <w:rPr>
          <w:rFonts w:ascii="Google Sans" w:eastAsia="Google Sans" w:hAnsi="Google Sans" w:cs="Google Sans"/>
          <w:i/>
        </w:rPr>
        <w:t xml:space="preserve"> EPS - ICE tenue le 27 </w:t>
      </w:r>
      <w:proofErr w:type="spellStart"/>
      <w:r>
        <w:rPr>
          <w:rFonts w:ascii="Google Sans" w:eastAsia="Google Sans" w:hAnsi="Google Sans" w:cs="Google Sans"/>
          <w:i/>
        </w:rPr>
        <w:t>avril</w:t>
      </w:r>
      <w:proofErr w:type="spellEnd"/>
      <w:r>
        <w:rPr>
          <w:rFonts w:ascii="Google Sans" w:eastAsia="Google Sans" w:hAnsi="Google Sans" w:cs="Google Sans"/>
          <w:i/>
        </w:rPr>
        <w:t xml:space="preserve"> 2023.  </w:t>
      </w:r>
    </w:p>
    <w:p w14:paraId="73813EA8" w14:textId="77777777" w:rsidR="0076401B" w:rsidRDefault="0076401B">
      <w:pPr>
        <w:widowControl w:val="0"/>
        <w:spacing w:after="0"/>
        <w:jc w:val="left"/>
        <w:rPr>
          <w:rFonts w:ascii="Google Sans" w:eastAsia="Google Sans" w:hAnsi="Google Sans" w:cs="Google Sans"/>
        </w:rPr>
      </w:pPr>
    </w:p>
    <w:p w14:paraId="404D9D94" w14:textId="77777777" w:rsidR="0076401B" w:rsidRDefault="0076401B">
      <w:pPr>
        <w:widowControl w:val="0"/>
        <w:spacing w:after="0"/>
        <w:jc w:val="left"/>
        <w:rPr>
          <w:rFonts w:ascii="Google Sans" w:eastAsia="Google Sans" w:hAnsi="Google Sans" w:cs="Google Sans"/>
        </w:rPr>
      </w:pPr>
    </w:p>
    <w:sectPr w:rsidR="0076401B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DC70" w14:textId="77777777" w:rsidR="009A2563" w:rsidRDefault="009A2563">
      <w:pPr>
        <w:spacing w:after="0"/>
      </w:pPr>
      <w:r>
        <w:separator/>
      </w:r>
    </w:p>
  </w:endnote>
  <w:endnote w:type="continuationSeparator" w:id="0">
    <w:p w14:paraId="10039D8C" w14:textId="77777777" w:rsidR="009A2563" w:rsidRDefault="009A25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795F" w14:textId="77777777" w:rsidR="007640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b/>
        <w:color w:val="000000"/>
      </w:rPr>
    </w:pP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3E7EC5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05DE17F1" w14:textId="77777777" w:rsidR="0076401B" w:rsidRDefault="0076401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E35C" w14:textId="77777777" w:rsidR="009A2563" w:rsidRDefault="009A2563">
      <w:pPr>
        <w:spacing w:after="0"/>
      </w:pPr>
      <w:r>
        <w:separator/>
      </w:r>
    </w:p>
  </w:footnote>
  <w:footnote w:type="continuationSeparator" w:id="0">
    <w:p w14:paraId="0E961C21" w14:textId="77777777" w:rsidR="009A2563" w:rsidRDefault="009A25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5836" w14:textId="77777777" w:rsidR="0076401B" w:rsidRDefault="007640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Calibri" w:eastAsia="Calibri" w:hAnsi="Calibri" w:cs="Calibri"/>
        <w:color w:val="1932FF"/>
        <w:sz w:val="38"/>
        <w:szCs w:val="3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0359"/>
    <w:multiLevelType w:val="multilevel"/>
    <w:tmpl w:val="1EDE7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A06D37"/>
    <w:multiLevelType w:val="multilevel"/>
    <w:tmpl w:val="49B63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115F15"/>
    <w:multiLevelType w:val="multilevel"/>
    <w:tmpl w:val="CA329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9738C7"/>
    <w:multiLevelType w:val="multilevel"/>
    <w:tmpl w:val="F0929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1A1607"/>
    <w:multiLevelType w:val="multilevel"/>
    <w:tmpl w:val="92D2F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47576C"/>
    <w:multiLevelType w:val="multilevel"/>
    <w:tmpl w:val="13807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2274321"/>
    <w:multiLevelType w:val="multilevel"/>
    <w:tmpl w:val="00062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D273955"/>
    <w:multiLevelType w:val="multilevel"/>
    <w:tmpl w:val="65A04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8EC555E"/>
    <w:multiLevelType w:val="multilevel"/>
    <w:tmpl w:val="66A663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CC17FD"/>
    <w:multiLevelType w:val="multilevel"/>
    <w:tmpl w:val="FE548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620293">
    <w:abstractNumId w:val="9"/>
  </w:num>
  <w:num w:numId="2" w16cid:durableId="608052309">
    <w:abstractNumId w:val="2"/>
  </w:num>
  <w:num w:numId="3" w16cid:durableId="292374492">
    <w:abstractNumId w:val="5"/>
  </w:num>
  <w:num w:numId="4" w16cid:durableId="145905460">
    <w:abstractNumId w:val="3"/>
  </w:num>
  <w:num w:numId="5" w16cid:durableId="1476222723">
    <w:abstractNumId w:val="4"/>
  </w:num>
  <w:num w:numId="6" w16cid:durableId="584144973">
    <w:abstractNumId w:val="6"/>
  </w:num>
  <w:num w:numId="7" w16cid:durableId="726956394">
    <w:abstractNumId w:val="7"/>
  </w:num>
  <w:num w:numId="8" w16cid:durableId="1571236068">
    <w:abstractNumId w:val="0"/>
  </w:num>
  <w:num w:numId="9" w16cid:durableId="428083525">
    <w:abstractNumId w:val="8"/>
  </w:num>
  <w:num w:numId="10" w16cid:durableId="11865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1B"/>
    <w:rsid w:val="003E7EC5"/>
    <w:rsid w:val="0076401B"/>
    <w:rsid w:val="009A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A1F2B"/>
  <w15:docId w15:val="{B344B61C-0EB6-4BFF-AAC1-E4FFD294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CA" w:eastAsia="en-CA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360"/>
      <w:jc w:val="left"/>
      <w:outlineLvl w:val="0"/>
    </w:pPr>
    <w:rPr>
      <w:rFonts w:ascii="Calibri" w:eastAsia="Calibri" w:hAnsi="Calibri" w:cs="Calibri"/>
      <w:color w:val="1932F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0"/>
      <w:jc w:val="left"/>
      <w:outlineLvl w:val="1"/>
    </w:pPr>
    <w:rPr>
      <w:rFonts w:ascii="Calibri" w:eastAsia="Calibri" w:hAnsi="Calibri" w:cs="Calibri"/>
      <w:color w:val="1932F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0"/>
      <w:jc w:val="left"/>
      <w:outlineLvl w:val="2"/>
    </w:pPr>
    <w:rPr>
      <w:rFonts w:ascii="Calibri" w:eastAsia="Calibri" w:hAnsi="Calibri" w:cs="Calibri"/>
      <w:color w:val="1932F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vinhub.ca/fr/information-generale/" TargetMode="External"/><Relationship Id="rId18" Type="http://schemas.openxmlformats.org/officeDocument/2006/relationships/hyperlink" Target="http://www.ucda.c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hrome.google.com/webstore/detail/readwrite-for-google-chro/inoeonmfapjbbkmdafoankkfajkcphgd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octe.ca/fr" TargetMode="External"/><Relationship Id="rId17" Type="http://schemas.openxmlformats.org/officeDocument/2006/relationships/hyperlink" Target="http://www.omvic.c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vinhub.ca/fr" TargetMode="External"/><Relationship Id="rId20" Type="http://schemas.openxmlformats.org/officeDocument/2006/relationships/hyperlink" Target="https://www.edugains.ca/resourcesDI/Brochures/FrenchResources/FrenchDIBrochur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tario.ca/fr/page/majeure-haute-specialisation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eDkpVwrhYfo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cs.google.com/presentation/d/1VM4KhSKYOtNJX7uPb89oE4BLdtd40dPdTLVVk-7FDXM/edit?usp=drive_link" TargetMode="External"/><Relationship Id="rId19" Type="http://schemas.openxmlformats.org/officeDocument/2006/relationships/hyperlink" Target="https://www.georgiancollege.ca/academics/academic-areas/automotive-busin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ybjEt0GbLpQ-vsBgP-_ipX_k9WpZ_47Nbnx0aLhvqTc/edit?usp=drive_link" TargetMode="External"/><Relationship Id="rId14" Type="http://schemas.openxmlformats.org/officeDocument/2006/relationships/hyperlink" Target="https://docs.google.com/presentation/d/1_w4ye7IHOJmZSVxq88bVnjEbr-cbq5fayetn4FA5-wI/edit?usp=sharing" TargetMode="External"/><Relationship Id="rId22" Type="http://schemas.openxmlformats.org/officeDocument/2006/relationships/hyperlink" Target="https://support.texthelp.com/help/readwrite-7fdf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1388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2023-09-28T21:25:00Z</dcterms:created>
  <dcterms:modified xsi:type="dcterms:W3CDTF">2023-09-28T21:25:00Z</dcterms:modified>
</cp:coreProperties>
</file>