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95E17" w14:textId="77777777" w:rsidR="008403D7" w:rsidRDefault="00000000">
      <w:pPr>
        <w:rPr>
          <w:rFonts w:ascii="Google Sans" w:eastAsia="Google Sans" w:hAnsi="Google Sans" w:cs="Google Sans"/>
          <w:shd w:val="clear" w:color="auto" w:fill="EAD1DC"/>
        </w:rPr>
      </w:pPr>
      <w:r>
        <w:rPr>
          <w:rFonts w:ascii="Google Sans" w:eastAsia="Google Sans" w:hAnsi="Google Sans" w:cs="Google Sans"/>
          <w:shd w:val="clear" w:color="auto" w:fill="EAD1DC"/>
        </w:rPr>
        <w:t xml:space="preserve"> </w:t>
      </w:r>
      <w:r>
        <w:rPr>
          <w:noProof/>
        </w:rPr>
        <w:drawing>
          <wp:anchor distT="114300" distB="114300" distL="114300" distR="114300" simplePos="0" relativeHeight="251658240" behindDoc="1" locked="0" layoutInCell="1" hidden="0" allowOverlap="1" wp14:anchorId="51FC5D28" wp14:editId="598EB30D">
            <wp:simplePos x="0" y="0"/>
            <wp:positionH relativeFrom="column">
              <wp:posOffset>19051</wp:posOffset>
            </wp:positionH>
            <wp:positionV relativeFrom="paragraph">
              <wp:posOffset>114300</wp:posOffset>
            </wp:positionV>
            <wp:extent cx="7052400" cy="970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alphaModFix amt="95000"/>
                    </a:blip>
                    <a:srcRect/>
                    <a:stretch>
                      <a:fillRect/>
                    </a:stretch>
                  </pic:blipFill>
                  <pic:spPr>
                    <a:xfrm>
                      <a:off x="0" y="0"/>
                      <a:ext cx="7052400" cy="9702800"/>
                    </a:xfrm>
                    <a:prstGeom prst="rect">
                      <a:avLst/>
                    </a:prstGeom>
                    <a:ln/>
                  </pic:spPr>
                </pic:pic>
              </a:graphicData>
            </a:graphic>
          </wp:anchor>
        </w:drawing>
      </w:r>
    </w:p>
    <w:p w14:paraId="0E2BA12E" w14:textId="77777777" w:rsidR="008403D7" w:rsidRDefault="008403D7">
      <w:pPr>
        <w:rPr>
          <w:rFonts w:ascii="Google Sans" w:eastAsia="Google Sans" w:hAnsi="Google Sans" w:cs="Google Sans"/>
          <w:shd w:val="clear" w:color="auto" w:fill="EAD1DC"/>
        </w:rPr>
      </w:pPr>
    </w:p>
    <w:p w14:paraId="3AD308E6" w14:textId="77777777" w:rsidR="008403D7" w:rsidRDefault="008403D7">
      <w:pPr>
        <w:rPr>
          <w:rFonts w:ascii="Google Sans" w:eastAsia="Google Sans" w:hAnsi="Google Sans" w:cs="Google Sans"/>
          <w:shd w:val="clear" w:color="auto" w:fill="EAD1DC"/>
        </w:rPr>
      </w:pPr>
    </w:p>
    <w:p w14:paraId="4D093951" w14:textId="77777777" w:rsidR="008403D7" w:rsidRDefault="008403D7">
      <w:pPr>
        <w:rPr>
          <w:rFonts w:ascii="Google Sans" w:eastAsia="Google Sans" w:hAnsi="Google Sans" w:cs="Google Sans"/>
          <w:shd w:val="clear" w:color="auto" w:fill="EAD1DC"/>
        </w:rPr>
      </w:pPr>
    </w:p>
    <w:p w14:paraId="75E8C97D" w14:textId="77777777" w:rsidR="008403D7" w:rsidRDefault="008403D7">
      <w:pPr>
        <w:rPr>
          <w:rFonts w:ascii="Google Sans" w:eastAsia="Google Sans" w:hAnsi="Google Sans" w:cs="Google Sans"/>
          <w:shd w:val="clear" w:color="auto" w:fill="EAD1DC"/>
        </w:rPr>
      </w:pPr>
    </w:p>
    <w:p w14:paraId="7E86C448" w14:textId="77777777" w:rsidR="008403D7" w:rsidRDefault="008403D7">
      <w:pPr>
        <w:rPr>
          <w:rFonts w:ascii="Google Sans" w:eastAsia="Google Sans" w:hAnsi="Google Sans" w:cs="Google Sans"/>
          <w:shd w:val="clear" w:color="auto" w:fill="EAD1DC"/>
        </w:rPr>
      </w:pPr>
    </w:p>
    <w:p w14:paraId="1324F260" w14:textId="77777777" w:rsidR="008403D7" w:rsidRDefault="008403D7">
      <w:pPr>
        <w:rPr>
          <w:rFonts w:ascii="Google Sans" w:eastAsia="Google Sans" w:hAnsi="Google Sans" w:cs="Google Sans"/>
          <w:shd w:val="clear" w:color="auto" w:fill="EAD1DC"/>
        </w:rPr>
      </w:pPr>
    </w:p>
    <w:p w14:paraId="0B72F5DD" w14:textId="77777777" w:rsidR="008403D7" w:rsidRDefault="008403D7">
      <w:pPr>
        <w:rPr>
          <w:rFonts w:ascii="Google Sans" w:eastAsia="Google Sans" w:hAnsi="Google Sans" w:cs="Google Sans"/>
          <w:shd w:val="clear" w:color="auto" w:fill="EAD1DC"/>
        </w:rPr>
      </w:pPr>
    </w:p>
    <w:p w14:paraId="544EE079" w14:textId="77777777" w:rsidR="008403D7" w:rsidRDefault="00000000">
      <w:pPr>
        <w:jc w:val="right"/>
        <w:rPr>
          <w:rFonts w:ascii="Google Sans" w:eastAsia="Google Sans" w:hAnsi="Google Sans" w:cs="Google Sans"/>
          <w:b/>
          <w:sz w:val="28"/>
          <w:szCs w:val="28"/>
        </w:rPr>
      </w:pPr>
      <w:r>
        <w:rPr>
          <w:rFonts w:ascii="Google Sans" w:eastAsia="Google Sans" w:hAnsi="Google Sans" w:cs="Google Sans"/>
          <w:b/>
          <w:sz w:val="28"/>
          <w:szCs w:val="28"/>
        </w:rPr>
        <w:t xml:space="preserve">           </w:t>
      </w:r>
    </w:p>
    <w:p w14:paraId="71065CD8" w14:textId="77777777" w:rsidR="008403D7" w:rsidRDefault="008403D7">
      <w:pPr>
        <w:ind w:left="1440"/>
        <w:jc w:val="left"/>
        <w:rPr>
          <w:rFonts w:ascii="Google Sans" w:eastAsia="Google Sans" w:hAnsi="Google Sans" w:cs="Google Sans"/>
          <w:b/>
        </w:rPr>
      </w:pPr>
    </w:p>
    <w:p w14:paraId="1C24B0F9" w14:textId="77777777" w:rsidR="008403D7" w:rsidRDefault="00000000">
      <w:pPr>
        <w:ind w:left="1440"/>
        <w:jc w:val="left"/>
        <w:rPr>
          <w:rFonts w:ascii="Google Sans" w:eastAsia="Google Sans" w:hAnsi="Google Sans" w:cs="Google Sans"/>
          <w:b/>
        </w:rPr>
        <w:sectPr w:rsidR="008403D7">
          <w:pgSz w:w="12240" w:h="15840"/>
          <w:pgMar w:top="566" w:right="566" w:bottom="566" w:left="566" w:header="720" w:footer="720" w:gutter="0"/>
          <w:pgNumType w:start="1"/>
          <w:cols w:space="720"/>
        </w:sectPr>
      </w:pPr>
      <w:r>
        <w:rPr>
          <w:rFonts w:ascii="Google Sans" w:eastAsia="Google Sans" w:hAnsi="Google Sans" w:cs="Google Sans"/>
          <w:b/>
        </w:rPr>
        <w:t xml:space="preserve">Formation - service à la clientèle      </w:t>
      </w:r>
    </w:p>
    <w:p w14:paraId="46A60684" w14:textId="77777777" w:rsidR="008403D7" w:rsidRDefault="00000000">
      <w:pPr>
        <w:rPr>
          <w:rFonts w:ascii="Google Sans" w:eastAsia="Google Sans" w:hAnsi="Google Sans" w:cs="Google Sans"/>
          <w:color w:val="1932FF"/>
          <w:sz w:val="38"/>
          <w:szCs w:val="38"/>
        </w:rPr>
      </w:pPr>
      <w:r>
        <w:rPr>
          <w:rFonts w:ascii="Google Sans" w:eastAsia="Google Sans" w:hAnsi="Google Sans" w:cs="Google Sans"/>
          <w:color w:val="1932FF"/>
          <w:sz w:val="38"/>
          <w:szCs w:val="38"/>
        </w:rPr>
        <w:lastRenderedPageBreak/>
        <w:t>Table des matières</w:t>
      </w:r>
      <w:r>
        <w:rPr>
          <w:noProof/>
        </w:rPr>
        <mc:AlternateContent>
          <mc:Choice Requires="wpg">
            <w:drawing>
              <wp:anchor distT="0" distB="0" distL="114300" distR="114300" simplePos="0" relativeHeight="251659264" behindDoc="0" locked="0" layoutInCell="1" hidden="0" allowOverlap="1" wp14:anchorId="5277ECA9" wp14:editId="5DBF01A9">
                <wp:simplePos x="0" y="0"/>
                <wp:positionH relativeFrom="column">
                  <wp:posOffset>-76199</wp:posOffset>
                </wp:positionH>
                <wp:positionV relativeFrom="paragraph">
                  <wp:posOffset>292100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1932F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292100</wp:posOffset>
                </wp:positionV>
                <wp:extent cx="5943600" cy="1270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43600" cy="12700"/>
                        </a:xfrm>
                        <a:prstGeom prst="rect"/>
                        <a:ln/>
                      </pic:spPr>
                    </pic:pic>
                  </a:graphicData>
                </a:graphic>
              </wp:anchor>
            </w:drawing>
          </mc:Fallback>
        </mc:AlternateContent>
      </w:r>
    </w:p>
    <w:sdt>
      <w:sdtPr>
        <w:id w:val="-724286317"/>
        <w:docPartObj>
          <w:docPartGallery w:val="Table of Contents"/>
          <w:docPartUnique/>
        </w:docPartObj>
      </w:sdtPr>
      <w:sdtContent>
        <w:p w14:paraId="6A54C96C" w14:textId="77777777" w:rsidR="008403D7" w:rsidRDefault="00000000">
          <w:pPr>
            <w:widowControl w:val="0"/>
            <w:tabs>
              <w:tab w:val="right" w:leader="dot" w:pos="12000"/>
            </w:tabs>
            <w:spacing w:before="60" w:after="0"/>
            <w:jc w:val="left"/>
            <w:rPr>
              <w:b/>
              <w:color w:val="000000"/>
              <w:sz w:val="22"/>
              <w:szCs w:val="22"/>
            </w:rPr>
          </w:pPr>
          <w:r>
            <w:fldChar w:fldCharType="begin"/>
          </w:r>
          <w:r>
            <w:instrText xml:space="preserve"> TOC \h \u \z \t "Heading 1,1,Heading 2,2,"</w:instrText>
          </w:r>
          <w:r>
            <w:fldChar w:fldCharType="separate"/>
          </w:r>
          <w:hyperlink w:anchor="_1fob9te">
            <w:r>
              <w:rPr>
                <w:rFonts w:ascii="Google Sans" w:eastAsia="Google Sans" w:hAnsi="Google Sans" w:cs="Google Sans"/>
                <w:color w:val="000000"/>
                <w:sz w:val="22"/>
                <w:szCs w:val="22"/>
              </w:rPr>
              <w:t>Aperçu du projet</w:t>
            </w:r>
            <w:r>
              <w:rPr>
                <w:rFonts w:ascii="Google Sans" w:eastAsia="Google Sans" w:hAnsi="Google Sans" w:cs="Google Sans"/>
                <w:color w:val="000000"/>
                <w:sz w:val="22"/>
                <w:szCs w:val="22"/>
              </w:rPr>
              <w:tab/>
              <w:t>1</w:t>
            </w:r>
          </w:hyperlink>
        </w:p>
        <w:p w14:paraId="51C01B69" w14:textId="77777777" w:rsidR="008403D7" w:rsidRDefault="00000000">
          <w:pPr>
            <w:widowControl w:val="0"/>
            <w:tabs>
              <w:tab w:val="right" w:leader="dot" w:pos="12000"/>
            </w:tabs>
            <w:spacing w:before="60" w:after="0"/>
            <w:jc w:val="left"/>
            <w:rPr>
              <w:b/>
              <w:color w:val="000000"/>
              <w:sz w:val="22"/>
              <w:szCs w:val="22"/>
            </w:rPr>
          </w:pPr>
          <w:hyperlink w:anchor="_17dp8vu">
            <w:r>
              <w:rPr>
                <w:rFonts w:ascii="Google Sans" w:eastAsia="Google Sans" w:hAnsi="Google Sans" w:cs="Google Sans"/>
                <w:color w:val="000000"/>
                <w:sz w:val="22"/>
                <w:szCs w:val="22"/>
              </w:rPr>
              <w:t>Notes de planification</w:t>
            </w:r>
            <w:r>
              <w:rPr>
                <w:rFonts w:ascii="Google Sans" w:eastAsia="Google Sans" w:hAnsi="Google Sans" w:cs="Google Sans"/>
                <w:color w:val="000000"/>
                <w:sz w:val="22"/>
                <w:szCs w:val="22"/>
              </w:rPr>
              <w:tab/>
              <w:t>1</w:t>
            </w:r>
          </w:hyperlink>
        </w:p>
        <w:p w14:paraId="51E8698E" w14:textId="77777777" w:rsidR="008403D7" w:rsidRDefault="00000000">
          <w:pPr>
            <w:widowControl w:val="0"/>
            <w:tabs>
              <w:tab w:val="right" w:leader="dot" w:pos="12000"/>
            </w:tabs>
            <w:spacing w:before="60" w:after="0"/>
            <w:jc w:val="left"/>
            <w:rPr>
              <w:b/>
              <w:color w:val="000000"/>
              <w:sz w:val="22"/>
              <w:szCs w:val="22"/>
            </w:rPr>
          </w:pPr>
          <w:hyperlink w:anchor="_2bn6wsx">
            <w:r>
              <w:rPr>
                <w:rFonts w:ascii="Google Sans" w:eastAsia="Google Sans" w:hAnsi="Google Sans" w:cs="Google Sans"/>
                <w:color w:val="000000"/>
                <w:sz w:val="22"/>
                <w:szCs w:val="22"/>
              </w:rPr>
              <w:t>Préoccupations et attentes liées à la santé et la sécurité</w:t>
            </w:r>
            <w:r>
              <w:rPr>
                <w:rFonts w:ascii="Google Sans" w:eastAsia="Google Sans" w:hAnsi="Google Sans" w:cs="Google Sans"/>
                <w:color w:val="000000"/>
                <w:sz w:val="22"/>
                <w:szCs w:val="22"/>
              </w:rPr>
              <w:tab/>
              <w:t>3</w:t>
            </w:r>
          </w:hyperlink>
        </w:p>
        <w:p w14:paraId="5C264154" w14:textId="77777777" w:rsidR="008403D7" w:rsidRDefault="00000000">
          <w:pPr>
            <w:widowControl w:val="0"/>
            <w:tabs>
              <w:tab w:val="right" w:leader="dot" w:pos="12000"/>
            </w:tabs>
            <w:spacing w:before="60" w:after="0"/>
            <w:jc w:val="left"/>
            <w:rPr>
              <w:b/>
              <w:color w:val="000000"/>
              <w:sz w:val="22"/>
              <w:szCs w:val="22"/>
            </w:rPr>
          </w:pPr>
          <w:hyperlink w:anchor="_3as4poj">
            <w:r>
              <w:rPr>
                <w:rFonts w:ascii="Google Sans" w:eastAsia="Google Sans" w:hAnsi="Google Sans" w:cs="Google Sans"/>
                <w:color w:val="000000"/>
                <w:sz w:val="22"/>
                <w:szCs w:val="22"/>
              </w:rPr>
              <w:t>Différenciation pédagogique</w:t>
            </w:r>
            <w:r>
              <w:rPr>
                <w:rFonts w:ascii="Google Sans" w:eastAsia="Google Sans" w:hAnsi="Google Sans" w:cs="Google Sans"/>
                <w:color w:val="000000"/>
                <w:sz w:val="22"/>
                <w:szCs w:val="22"/>
              </w:rPr>
              <w:tab/>
              <w:t>3</w:t>
            </w:r>
          </w:hyperlink>
        </w:p>
        <w:p w14:paraId="42A51E10" w14:textId="77777777" w:rsidR="008403D7" w:rsidRDefault="00000000">
          <w:pPr>
            <w:widowControl w:val="0"/>
            <w:tabs>
              <w:tab w:val="right" w:leader="dot" w:pos="12000"/>
            </w:tabs>
            <w:spacing w:before="60" w:after="0"/>
            <w:jc w:val="left"/>
            <w:rPr>
              <w:color w:val="000000"/>
              <w:sz w:val="22"/>
              <w:szCs w:val="22"/>
            </w:rPr>
          </w:pPr>
          <w:hyperlink w:anchor="_gta2rsr9igkl">
            <w:r>
              <w:rPr>
                <w:color w:val="000000"/>
                <w:sz w:val="22"/>
                <w:szCs w:val="22"/>
              </w:rPr>
              <w:t>Autres ressources et bibliographie</w:t>
            </w:r>
            <w:r>
              <w:rPr>
                <w:color w:val="000000"/>
                <w:sz w:val="22"/>
                <w:szCs w:val="22"/>
              </w:rPr>
              <w:tab/>
              <w:t>4</w:t>
            </w:r>
          </w:hyperlink>
          <w:r>
            <w:fldChar w:fldCharType="end"/>
          </w:r>
        </w:p>
      </w:sdtContent>
    </w:sdt>
    <w:p w14:paraId="537F30E4" w14:textId="77777777" w:rsidR="008403D7" w:rsidRDefault="00000000">
      <w:pPr>
        <w:pStyle w:val="Heading1"/>
        <w:rPr>
          <w:rFonts w:ascii="Google Sans" w:eastAsia="Google Sans" w:hAnsi="Google Sans" w:cs="Google Sans"/>
        </w:rPr>
      </w:pPr>
      <w:bookmarkStart w:id="0" w:name="_1fob9te" w:colFirst="0" w:colLast="0"/>
      <w:bookmarkEnd w:id="0"/>
      <w:r>
        <w:rPr>
          <w:rFonts w:ascii="Google Sans" w:eastAsia="Google Sans" w:hAnsi="Google Sans" w:cs="Google Sans"/>
        </w:rPr>
        <w:t xml:space="preserve">Aperçu du projet </w:t>
      </w:r>
    </w:p>
    <w:p w14:paraId="518375F1" w14:textId="77777777" w:rsidR="008403D7" w:rsidRDefault="00000000">
      <w:pPr>
        <w:rPr>
          <w:rFonts w:ascii="Google Sans" w:eastAsia="Google Sans" w:hAnsi="Google Sans" w:cs="Google Sans"/>
          <w:i/>
        </w:rPr>
      </w:pPr>
      <w:r>
        <w:rPr>
          <w:rFonts w:ascii="Google Sans" w:eastAsia="Google Sans" w:hAnsi="Google Sans" w:cs="Google Sans"/>
        </w:rPr>
        <w:t xml:space="preserve">«Pour acquérir des connaissances et développer des savoir-faire qui relèvent du domaine professionnel et qui sont reconnus dans le secteur de la Majeure haute spécialisation, l'élève doit obtenir un certain nombre de certifications ou de formations obligatoires et facultatives» </w:t>
      </w:r>
      <w:r>
        <w:rPr>
          <w:rFonts w:ascii="Google Sans" w:eastAsia="Google Sans" w:hAnsi="Google Sans" w:cs="Google Sans"/>
          <w:i/>
        </w:rPr>
        <w:t>(</w:t>
      </w:r>
      <w:hyperlink r:id="rId9">
        <w:r>
          <w:rPr>
            <w:rFonts w:ascii="Google Sans" w:eastAsia="Google Sans" w:hAnsi="Google Sans" w:cs="Google Sans"/>
            <w:i/>
            <w:u w:val="single"/>
          </w:rPr>
          <w:t>ontario.ca/MHS</w:t>
        </w:r>
      </w:hyperlink>
      <w:r>
        <w:rPr>
          <w:rFonts w:ascii="Google Sans" w:eastAsia="Google Sans" w:hAnsi="Google Sans" w:cs="Google Sans"/>
          <w:i/>
        </w:rPr>
        <w:t>)</w:t>
      </w:r>
      <w:r>
        <w:rPr>
          <w:rFonts w:ascii="Google Sans" w:eastAsia="Google Sans" w:hAnsi="Google Sans" w:cs="Google Sans"/>
        </w:rPr>
        <w:t xml:space="preserve"> Cette ressource contient tout le matériel  requis pour offrir la «formation service à la clientèle», formation obligatoire pour la MHS Affaires, et optionnelle pour toutes les autres MHS.</w:t>
      </w:r>
    </w:p>
    <w:p w14:paraId="3B507398" w14:textId="77777777" w:rsidR="008403D7" w:rsidRDefault="00000000">
      <w:r>
        <w:t>Cette ressource a été créée dans le cadre du projet «Vers l’avenir : L’avancement de l’innovation dans le secteur de l'automobile et de la mobilité», un projet du Conseil d’éducation en technologie (</w:t>
      </w:r>
      <w:hyperlink r:id="rId10">
        <w:r>
          <w:rPr>
            <w:u w:val="single"/>
          </w:rPr>
          <w:t>COET</w:t>
        </w:r>
      </w:hyperlink>
      <w:r>
        <w:t>) en partenariat avec le Réseau ontarien d’innovation pour les véhicules (</w:t>
      </w:r>
      <w:hyperlink r:id="rId11">
        <w:r>
          <w:rPr>
            <w:u w:val="single"/>
          </w:rPr>
          <w:t>ROIV</w:t>
        </w:r>
      </w:hyperlink>
      <w:r>
        <w:t>). Pour cette raison, elle utilise les avancées technologiques dans le secteur de l’automobile et de la mobilité pour évaluer l’importance du service à la clientèle</w:t>
      </w:r>
    </w:p>
    <w:p w14:paraId="186F6E48" w14:textId="77777777" w:rsidR="008403D7" w:rsidRDefault="00000000">
      <w:pPr>
        <w:rPr>
          <w:i/>
        </w:rPr>
      </w:pPr>
      <w:r>
        <w:rPr>
          <w:rFonts w:ascii="Google Sans" w:eastAsia="Google Sans" w:hAnsi="Google Sans" w:cs="Google Sans"/>
          <w:i/>
        </w:rPr>
        <w:t>Cette ressource est une traduction et une adaptation de la ressource COET «Customer Service».</w:t>
      </w:r>
    </w:p>
    <w:p w14:paraId="05E66E64" w14:textId="77777777" w:rsidR="008403D7" w:rsidRDefault="00000000">
      <w:pPr>
        <w:pStyle w:val="Heading1"/>
      </w:pPr>
      <w:bookmarkStart w:id="1" w:name="_17dp8vu" w:colFirst="0" w:colLast="0"/>
      <w:bookmarkEnd w:id="1"/>
      <w:r>
        <w:rPr>
          <w:rFonts w:ascii="Google Sans" w:eastAsia="Google Sans" w:hAnsi="Google Sans" w:cs="Google Sans"/>
        </w:rPr>
        <w:t>Notes de planification</w:t>
      </w:r>
    </w:p>
    <w:p w14:paraId="7425A893" w14:textId="77777777" w:rsidR="008403D7" w:rsidRDefault="00000000">
      <w:pPr>
        <w:numPr>
          <w:ilvl w:val="0"/>
          <w:numId w:val="2"/>
        </w:numPr>
        <w:spacing w:after="0"/>
        <w:rPr>
          <w:rFonts w:ascii="Google Sans" w:eastAsia="Google Sans" w:hAnsi="Google Sans" w:cs="Google Sans"/>
        </w:rPr>
      </w:pPr>
      <w:r>
        <w:rPr>
          <w:rFonts w:ascii="Google Sans" w:eastAsia="Google Sans" w:hAnsi="Google Sans" w:cs="Google Sans"/>
        </w:rPr>
        <w:t>Il est recommandé de consulter les notes du présentateur (s’il y a lieu);</w:t>
      </w:r>
    </w:p>
    <w:p w14:paraId="63C0FCB9" w14:textId="77777777" w:rsidR="008403D7" w:rsidRDefault="00000000">
      <w:pPr>
        <w:numPr>
          <w:ilvl w:val="0"/>
          <w:numId w:val="2"/>
        </w:numPr>
        <w:spacing w:after="0"/>
        <w:rPr>
          <w:rFonts w:ascii="Google Sans" w:eastAsia="Google Sans" w:hAnsi="Google Sans" w:cs="Google Sans"/>
        </w:rPr>
      </w:pPr>
      <w:r>
        <w:rPr>
          <w:rFonts w:ascii="Google Sans" w:eastAsia="Google Sans" w:hAnsi="Google Sans" w:cs="Google Sans"/>
        </w:rPr>
        <w:t>Vous pouvez modifier ou supprimer des informations de la présentation pour mieux répondre aux besoins des élèves;</w:t>
      </w:r>
    </w:p>
    <w:p w14:paraId="7DAC1FA4" w14:textId="77777777" w:rsidR="008403D7" w:rsidRDefault="00000000">
      <w:pPr>
        <w:numPr>
          <w:ilvl w:val="0"/>
          <w:numId w:val="2"/>
        </w:numPr>
        <w:spacing w:after="0"/>
        <w:rPr>
          <w:rFonts w:ascii="Google Sans" w:eastAsia="Google Sans" w:hAnsi="Google Sans" w:cs="Google Sans"/>
        </w:rPr>
      </w:pPr>
      <w:r>
        <w:rPr>
          <w:rFonts w:ascii="Google Sans" w:eastAsia="Google Sans" w:hAnsi="Google Sans" w:cs="Google Sans"/>
        </w:rPr>
        <w:t xml:space="preserve">Vous pouvez ajouter des exemples spécifiques au secteur d’une MHS; </w:t>
      </w:r>
    </w:p>
    <w:p w14:paraId="4F46DFFF" w14:textId="77777777" w:rsidR="008403D7" w:rsidRDefault="00000000">
      <w:pPr>
        <w:numPr>
          <w:ilvl w:val="0"/>
          <w:numId w:val="2"/>
        </w:numPr>
        <w:spacing w:after="0"/>
        <w:rPr>
          <w:rFonts w:ascii="Google Sans" w:eastAsia="Google Sans" w:hAnsi="Google Sans" w:cs="Google Sans"/>
        </w:rPr>
      </w:pPr>
      <w:r>
        <w:rPr>
          <w:rFonts w:ascii="Google Sans" w:eastAsia="Google Sans" w:hAnsi="Google Sans" w:cs="Google Sans"/>
        </w:rPr>
        <w:t xml:space="preserve">Il serait avantageux pour les élèves de travailler en groupe de 3 ou 4 pour faire de meilleurs remue-méninges; </w:t>
      </w:r>
    </w:p>
    <w:p w14:paraId="6D0C1892" w14:textId="77777777" w:rsidR="008403D7" w:rsidRDefault="00000000">
      <w:pPr>
        <w:numPr>
          <w:ilvl w:val="0"/>
          <w:numId w:val="2"/>
        </w:numPr>
        <w:spacing w:after="0"/>
        <w:rPr>
          <w:rFonts w:ascii="Google Sans" w:eastAsia="Google Sans" w:hAnsi="Google Sans" w:cs="Google Sans"/>
        </w:rPr>
      </w:pPr>
      <w:r>
        <w:rPr>
          <w:rFonts w:ascii="Google Sans" w:eastAsia="Google Sans" w:hAnsi="Google Sans" w:cs="Google Sans"/>
        </w:rPr>
        <w:t>Il y a des réflexions à faire dans chacun des modules. Si le formateur/la formatrice offre la formation sur plusieurs jours, il/elle devra ramasser le cahier de notes de l’élève à la fin de chaque période de travail pour l’évaluer;</w:t>
      </w:r>
    </w:p>
    <w:p w14:paraId="04177834" w14:textId="77777777" w:rsidR="008403D7" w:rsidRDefault="00000000">
      <w:pPr>
        <w:numPr>
          <w:ilvl w:val="0"/>
          <w:numId w:val="2"/>
        </w:numPr>
        <w:rPr>
          <w:rFonts w:ascii="Google Sans" w:eastAsia="Google Sans" w:hAnsi="Google Sans" w:cs="Google Sans"/>
        </w:rPr>
      </w:pPr>
      <w:r>
        <w:rPr>
          <w:rFonts w:ascii="Google Sans" w:eastAsia="Google Sans" w:hAnsi="Google Sans" w:cs="Google Sans"/>
        </w:rPr>
        <w:t xml:space="preserve">Le formateur/la formatrice devrait vérifier les liens de la formation avant de la présenter aux élèves. </w:t>
      </w:r>
    </w:p>
    <w:p w14:paraId="136B0A62" w14:textId="77777777" w:rsidR="008403D7" w:rsidRDefault="008403D7">
      <w:pPr>
        <w:rPr>
          <w:color w:val="1932FF"/>
          <w:sz w:val="28"/>
          <w:szCs w:val="28"/>
        </w:rPr>
      </w:pPr>
    </w:p>
    <w:p w14:paraId="0C79FA84" w14:textId="77777777" w:rsidR="008403D7" w:rsidRDefault="00000000">
      <w:pPr>
        <w:rPr>
          <w:rFonts w:ascii="Google Sans" w:eastAsia="Google Sans" w:hAnsi="Google Sans" w:cs="Google Sans"/>
        </w:rPr>
      </w:pPr>
      <w:r>
        <w:rPr>
          <w:color w:val="1932FF"/>
          <w:sz w:val="28"/>
          <w:szCs w:val="28"/>
        </w:rPr>
        <w:lastRenderedPageBreak/>
        <w:t>Fichiers</w:t>
      </w:r>
    </w:p>
    <w:p w14:paraId="3E8C542C"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 xml:space="preserve">Présentation : </w:t>
      </w:r>
      <w:hyperlink r:id="rId12">
        <w:r>
          <w:rPr>
            <w:color w:val="0000EE"/>
            <w:u w:val="single"/>
          </w:rPr>
          <w:t>Formation - service à la clientèle</w:t>
        </w:r>
      </w:hyperlink>
    </w:p>
    <w:p w14:paraId="2885FAFF"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 xml:space="preserve">Cahier de notes : </w:t>
      </w:r>
      <w:hyperlink r:id="rId13">
        <w:r>
          <w:rPr>
            <w:color w:val="0000EE"/>
            <w:u w:val="single"/>
          </w:rPr>
          <w:t>Cahier de notes - service à la clientèle</w:t>
        </w:r>
      </w:hyperlink>
    </w:p>
    <w:p w14:paraId="36FAC867"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 xml:space="preserve">Certificat d’attestation : </w:t>
      </w:r>
      <w:hyperlink r:id="rId14">
        <w:r>
          <w:rPr>
            <w:color w:val="0000EE"/>
            <w:u w:val="single"/>
          </w:rPr>
          <w:t>Certificat - service à la clientèle</w:t>
        </w:r>
      </w:hyperlink>
    </w:p>
    <w:p w14:paraId="4DE6E0FF" w14:textId="77777777" w:rsidR="008403D7" w:rsidRDefault="008403D7">
      <w:pPr>
        <w:widowControl w:val="0"/>
        <w:spacing w:after="0"/>
        <w:jc w:val="left"/>
        <w:rPr>
          <w:rFonts w:ascii="Google Sans" w:eastAsia="Google Sans" w:hAnsi="Google Sans" w:cs="Google Sans"/>
        </w:rPr>
      </w:pPr>
    </w:p>
    <w:p w14:paraId="2D527EB7" w14:textId="77777777" w:rsidR="008403D7" w:rsidRDefault="00000000">
      <w:pPr>
        <w:rPr>
          <w:rFonts w:ascii="Google Sans" w:eastAsia="Google Sans" w:hAnsi="Google Sans" w:cs="Google Sans"/>
        </w:rPr>
      </w:pPr>
      <w:r>
        <w:rPr>
          <w:color w:val="1932FF"/>
          <w:sz w:val="28"/>
          <w:szCs w:val="28"/>
        </w:rPr>
        <w:t>Outils/équipements</w:t>
      </w:r>
    </w:p>
    <w:p w14:paraId="50D3F16B" w14:textId="77777777" w:rsidR="008403D7" w:rsidRDefault="00000000">
      <w:pPr>
        <w:numPr>
          <w:ilvl w:val="0"/>
          <w:numId w:val="3"/>
        </w:numPr>
        <w:pBdr>
          <w:top w:val="nil"/>
          <w:left w:val="nil"/>
          <w:bottom w:val="nil"/>
          <w:right w:val="nil"/>
          <w:between w:val="nil"/>
        </w:pBdr>
        <w:spacing w:after="0"/>
        <w:rPr>
          <w:rFonts w:ascii="Google Sans" w:eastAsia="Google Sans" w:hAnsi="Google Sans" w:cs="Google Sans"/>
          <w:b/>
          <w:color w:val="000000"/>
        </w:rPr>
      </w:pPr>
      <w:r>
        <w:rPr>
          <w:rFonts w:ascii="Google Sans" w:eastAsia="Google Sans" w:hAnsi="Google Sans" w:cs="Google Sans"/>
        </w:rPr>
        <w:t>portable/ordinateur, chromebook ou tablette</w:t>
      </w:r>
    </w:p>
    <w:p w14:paraId="6DE185E3" w14:textId="77777777" w:rsidR="008403D7" w:rsidRDefault="00000000">
      <w:pPr>
        <w:numPr>
          <w:ilvl w:val="0"/>
          <w:numId w:val="3"/>
        </w:numPr>
        <w:pBdr>
          <w:top w:val="nil"/>
          <w:left w:val="nil"/>
          <w:bottom w:val="nil"/>
          <w:right w:val="nil"/>
          <w:between w:val="nil"/>
        </w:pBdr>
        <w:spacing w:after="0"/>
        <w:rPr>
          <w:rFonts w:ascii="Google Sans" w:eastAsia="Google Sans" w:hAnsi="Google Sans" w:cs="Google Sans"/>
          <w:b/>
          <w:color w:val="000000"/>
        </w:rPr>
      </w:pPr>
      <w:r>
        <w:rPr>
          <w:rFonts w:ascii="Google Sans" w:eastAsia="Google Sans" w:hAnsi="Google Sans" w:cs="Google Sans"/>
        </w:rPr>
        <w:t>projecteur ou tableau intelligent</w:t>
      </w:r>
    </w:p>
    <w:p w14:paraId="7FDA4481" w14:textId="77777777" w:rsidR="008403D7" w:rsidRDefault="008403D7">
      <w:pPr>
        <w:rPr>
          <w:color w:val="1932FF"/>
          <w:sz w:val="28"/>
          <w:szCs w:val="28"/>
        </w:rPr>
      </w:pPr>
    </w:p>
    <w:p w14:paraId="7383108E" w14:textId="77777777" w:rsidR="008403D7" w:rsidRDefault="00000000">
      <w:pPr>
        <w:rPr>
          <w:rFonts w:ascii="Google Sans" w:eastAsia="Google Sans" w:hAnsi="Google Sans" w:cs="Google Sans"/>
        </w:rPr>
      </w:pPr>
      <w:r>
        <w:rPr>
          <w:color w:val="1932FF"/>
          <w:sz w:val="28"/>
          <w:szCs w:val="28"/>
        </w:rPr>
        <w:t>Logiciel</w:t>
      </w:r>
    </w:p>
    <w:p w14:paraId="061F15FE" w14:textId="77777777" w:rsidR="008403D7" w:rsidRDefault="00000000">
      <w:pPr>
        <w:numPr>
          <w:ilvl w:val="0"/>
          <w:numId w:val="4"/>
        </w:numPr>
        <w:pBdr>
          <w:top w:val="nil"/>
          <w:left w:val="nil"/>
          <w:bottom w:val="nil"/>
          <w:right w:val="nil"/>
          <w:between w:val="nil"/>
        </w:pBdr>
        <w:spacing w:after="0"/>
        <w:rPr>
          <w:rFonts w:ascii="Google Sans" w:eastAsia="Google Sans" w:hAnsi="Google Sans" w:cs="Google Sans"/>
        </w:rPr>
      </w:pPr>
      <w:r>
        <w:rPr>
          <w:rFonts w:ascii="Google Sans" w:eastAsia="Google Sans" w:hAnsi="Google Sans" w:cs="Google Sans"/>
        </w:rPr>
        <w:t>portfolio (version papier ou électronique, tel myBlueprint)</w:t>
      </w:r>
    </w:p>
    <w:p w14:paraId="719B753B" w14:textId="77777777" w:rsidR="008403D7" w:rsidRDefault="008403D7">
      <w:pPr>
        <w:rPr>
          <w:color w:val="1932FF"/>
          <w:sz w:val="28"/>
          <w:szCs w:val="28"/>
        </w:rPr>
      </w:pPr>
    </w:p>
    <w:p w14:paraId="73ED4EF8" w14:textId="77777777" w:rsidR="008403D7" w:rsidRDefault="00000000">
      <w:pPr>
        <w:rPr>
          <w:color w:val="1932FF"/>
          <w:sz w:val="28"/>
          <w:szCs w:val="28"/>
        </w:rPr>
      </w:pPr>
      <w:r>
        <w:rPr>
          <w:color w:val="1932FF"/>
          <w:sz w:val="28"/>
          <w:szCs w:val="28"/>
        </w:rPr>
        <w:t>Matériel</w:t>
      </w:r>
    </w:p>
    <w:p w14:paraId="71FB67B8" w14:textId="77777777" w:rsidR="008403D7" w:rsidRDefault="00000000">
      <w:pPr>
        <w:numPr>
          <w:ilvl w:val="0"/>
          <w:numId w:val="3"/>
        </w:numPr>
        <w:pBdr>
          <w:top w:val="nil"/>
          <w:left w:val="nil"/>
          <w:bottom w:val="nil"/>
          <w:right w:val="nil"/>
          <w:between w:val="nil"/>
        </w:pBdr>
        <w:rPr>
          <w:rFonts w:ascii="Google Sans" w:eastAsia="Google Sans" w:hAnsi="Google Sans" w:cs="Google Sans"/>
        </w:rPr>
      </w:pPr>
      <w:r>
        <w:rPr>
          <w:rFonts w:ascii="Google Sans" w:eastAsia="Google Sans" w:hAnsi="Google Sans" w:cs="Google Sans"/>
        </w:rPr>
        <w:t>papier pour imprimer les cahiers de notes (s’ils ne sont pas publiés dans un logiciel de gestion d’apprentissage)</w:t>
      </w:r>
    </w:p>
    <w:p w14:paraId="54C6DFC6" w14:textId="77777777" w:rsidR="008403D7" w:rsidRDefault="00000000">
      <w:pPr>
        <w:rPr>
          <w:rFonts w:ascii="Google Sans" w:eastAsia="Google Sans" w:hAnsi="Google Sans" w:cs="Google Sans"/>
        </w:rPr>
      </w:pPr>
      <w:r>
        <w:rPr>
          <w:color w:val="1932FF"/>
          <w:sz w:val="28"/>
          <w:szCs w:val="28"/>
        </w:rPr>
        <w:t>Vidéos</w:t>
      </w:r>
    </w:p>
    <w:p w14:paraId="6C83985A" w14:textId="77777777" w:rsidR="008403D7" w:rsidRDefault="00000000">
      <w:pPr>
        <w:rPr>
          <w:rFonts w:ascii="Google Sans" w:eastAsia="Google Sans" w:hAnsi="Google Sans" w:cs="Google Sans"/>
        </w:rPr>
      </w:pPr>
      <w:r>
        <w:rPr>
          <w:rFonts w:ascii="Google Sans" w:eastAsia="Google Sans" w:hAnsi="Google Sans" w:cs="Google Sans"/>
        </w:rPr>
        <w:t>Pour les vidéos en anglais, veuillez vous assurer de mettre les sous-titres en français.</w:t>
      </w:r>
    </w:p>
    <w:p w14:paraId="0F78A457" w14:textId="77777777" w:rsidR="008403D7" w:rsidRDefault="00000000">
      <w:pPr>
        <w:rPr>
          <w:rFonts w:ascii="Google Sans" w:eastAsia="Google Sans" w:hAnsi="Google Sans" w:cs="Google Sans"/>
        </w:rPr>
      </w:pPr>
      <w:r>
        <w:rPr>
          <w:rFonts w:ascii="Google Sans" w:eastAsia="Google Sans" w:hAnsi="Google Sans" w:cs="Google Sans"/>
        </w:rPr>
        <w:t>Démarche :</w:t>
      </w:r>
    </w:p>
    <w:p w14:paraId="224569F6" w14:textId="77777777" w:rsidR="008403D7" w:rsidRDefault="00000000">
      <w:pPr>
        <w:numPr>
          <w:ilvl w:val="1"/>
          <w:numId w:val="4"/>
        </w:numPr>
        <w:spacing w:after="0"/>
      </w:pPr>
      <w:r>
        <w:t>paramètres;</w:t>
      </w:r>
    </w:p>
    <w:p w14:paraId="5BFEB95D" w14:textId="77777777" w:rsidR="008403D7" w:rsidRDefault="00000000">
      <w:pPr>
        <w:numPr>
          <w:ilvl w:val="1"/>
          <w:numId w:val="4"/>
        </w:numPr>
        <w:spacing w:after="0"/>
      </w:pPr>
      <w:r>
        <w:t>sous-titre;</w:t>
      </w:r>
    </w:p>
    <w:p w14:paraId="561A0B10" w14:textId="77777777" w:rsidR="008403D7" w:rsidRDefault="00000000">
      <w:pPr>
        <w:numPr>
          <w:ilvl w:val="1"/>
          <w:numId w:val="4"/>
        </w:numPr>
        <w:spacing w:after="0"/>
      </w:pPr>
      <w:r>
        <w:t>choisir anglais;</w:t>
      </w:r>
    </w:p>
    <w:p w14:paraId="40273C54" w14:textId="77777777" w:rsidR="008403D7" w:rsidRDefault="00000000">
      <w:pPr>
        <w:numPr>
          <w:ilvl w:val="1"/>
          <w:numId w:val="4"/>
        </w:numPr>
        <w:spacing w:after="0"/>
      </w:pPr>
      <w:r>
        <w:t>clique sur sous-titre une deuxième fois;</w:t>
      </w:r>
    </w:p>
    <w:p w14:paraId="3C424259" w14:textId="77777777" w:rsidR="008403D7" w:rsidRDefault="00000000">
      <w:pPr>
        <w:numPr>
          <w:ilvl w:val="1"/>
          <w:numId w:val="4"/>
        </w:numPr>
        <w:spacing w:after="0"/>
      </w:pPr>
      <w:r>
        <w:t>choisir l’option de traduire automatiquement;</w:t>
      </w:r>
    </w:p>
    <w:p w14:paraId="54F83662" w14:textId="77777777" w:rsidR="008403D7" w:rsidRDefault="00000000">
      <w:pPr>
        <w:numPr>
          <w:ilvl w:val="1"/>
          <w:numId w:val="4"/>
        </w:numPr>
      </w:pPr>
      <w:r>
        <w:t>choisir le français.</w:t>
      </w:r>
    </w:p>
    <w:tbl>
      <w:tblPr>
        <w:tblStyle w:val="a"/>
        <w:tblW w:w="10395"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05"/>
        <w:gridCol w:w="1950"/>
        <w:gridCol w:w="2640"/>
      </w:tblGrid>
      <w:tr w:rsidR="008403D7" w14:paraId="0BCF91C5" w14:textId="77777777">
        <w:tc>
          <w:tcPr>
            <w:tcW w:w="5805" w:type="dxa"/>
            <w:shd w:val="clear" w:color="auto" w:fill="auto"/>
            <w:tcMar>
              <w:top w:w="100" w:type="dxa"/>
              <w:left w:w="100" w:type="dxa"/>
              <w:bottom w:w="100" w:type="dxa"/>
              <w:right w:w="100" w:type="dxa"/>
            </w:tcMar>
          </w:tcPr>
          <w:p w14:paraId="514B3693"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Vidéos</w:t>
            </w:r>
          </w:p>
        </w:tc>
        <w:tc>
          <w:tcPr>
            <w:tcW w:w="1950" w:type="dxa"/>
            <w:shd w:val="clear" w:color="auto" w:fill="auto"/>
            <w:tcMar>
              <w:top w:w="100" w:type="dxa"/>
              <w:left w:w="100" w:type="dxa"/>
              <w:bottom w:w="100" w:type="dxa"/>
              <w:right w:w="100" w:type="dxa"/>
            </w:tcMar>
          </w:tcPr>
          <w:p w14:paraId="4D799199"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Planche</w:t>
            </w:r>
          </w:p>
        </w:tc>
        <w:tc>
          <w:tcPr>
            <w:tcW w:w="2640" w:type="dxa"/>
            <w:shd w:val="clear" w:color="auto" w:fill="auto"/>
            <w:tcMar>
              <w:top w:w="100" w:type="dxa"/>
              <w:left w:w="100" w:type="dxa"/>
              <w:bottom w:w="100" w:type="dxa"/>
              <w:right w:w="100" w:type="dxa"/>
            </w:tcMar>
          </w:tcPr>
          <w:p w14:paraId="4BD37F83" w14:textId="77777777" w:rsidR="008403D7" w:rsidRDefault="00000000">
            <w:pPr>
              <w:widowControl w:val="0"/>
              <w:pBdr>
                <w:top w:val="nil"/>
                <w:left w:val="nil"/>
                <w:bottom w:val="nil"/>
                <w:right w:val="nil"/>
                <w:between w:val="nil"/>
              </w:pBdr>
              <w:spacing w:after="0"/>
              <w:jc w:val="left"/>
            </w:pPr>
            <w:r>
              <w:t>Langue</w:t>
            </w:r>
          </w:p>
        </w:tc>
      </w:tr>
      <w:tr w:rsidR="008403D7" w14:paraId="4224BB38" w14:textId="77777777">
        <w:tc>
          <w:tcPr>
            <w:tcW w:w="5805" w:type="dxa"/>
            <w:shd w:val="clear" w:color="auto" w:fill="auto"/>
            <w:tcMar>
              <w:top w:w="100" w:type="dxa"/>
              <w:left w:w="100" w:type="dxa"/>
              <w:bottom w:w="100" w:type="dxa"/>
              <w:right w:w="100" w:type="dxa"/>
            </w:tcMar>
          </w:tcPr>
          <w:p w14:paraId="3517E97D" w14:textId="77777777" w:rsidR="008403D7" w:rsidRDefault="00000000">
            <w:pPr>
              <w:widowControl w:val="0"/>
              <w:spacing w:after="0"/>
              <w:jc w:val="left"/>
            </w:pPr>
            <w:hyperlink r:id="rId15">
              <w:r>
                <w:rPr>
                  <w:color w:val="0000EE"/>
                  <w:u w:val="single"/>
                </w:rPr>
                <w:t>Customer Service Compilation</w:t>
              </w:r>
            </w:hyperlink>
          </w:p>
        </w:tc>
        <w:tc>
          <w:tcPr>
            <w:tcW w:w="1950" w:type="dxa"/>
            <w:shd w:val="clear" w:color="auto" w:fill="auto"/>
            <w:tcMar>
              <w:top w:w="100" w:type="dxa"/>
              <w:left w:w="100" w:type="dxa"/>
              <w:bottom w:w="100" w:type="dxa"/>
              <w:right w:w="100" w:type="dxa"/>
            </w:tcMar>
          </w:tcPr>
          <w:p w14:paraId="71653FB7"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3</w:t>
            </w:r>
          </w:p>
        </w:tc>
        <w:tc>
          <w:tcPr>
            <w:tcW w:w="2640" w:type="dxa"/>
            <w:shd w:val="clear" w:color="auto" w:fill="auto"/>
            <w:tcMar>
              <w:top w:w="100" w:type="dxa"/>
              <w:left w:w="100" w:type="dxa"/>
              <w:bottom w:w="100" w:type="dxa"/>
              <w:right w:w="100" w:type="dxa"/>
            </w:tcMar>
          </w:tcPr>
          <w:p w14:paraId="544A517B" w14:textId="77777777" w:rsidR="008403D7" w:rsidRDefault="00000000">
            <w:pPr>
              <w:widowControl w:val="0"/>
              <w:pBdr>
                <w:top w:val="nil"/>
                <w:left w:val="nil"/>
                <w:bottom w:val="nil"/>
                <w:right w:val="nil"/>
                <w:between w:val="nil"/>
              </w:pBdr>
              <w:spacing w:after="0"/>
              <w:jc w:val="left"/>
            </w:pPr>
            <w:r>
              <w:t>anglais</w:t>
            </w:r>
          </w:p>
        </w:tc>
      </w:tr>
      <w:tr w:rsidR="008403D7" w14:paraId="60D55B23" w14:textId="77777777">
        <w:tc>
          <w:tcPr>
            <w:tcW w:w="5805" w:type="dxa"/>
            <w:shd w:val="clear" w:color="auto" w:fill="auto"/>
            <w:tcMar>
              <w:top w:w="100" w:type="dxa"/>
              <w:left w:w="100" w:type="dxa"/>
              <w:bottom w:w="100" w:type="dxa"/>
              <w:right w:w="100" w:type="dxa"/>
            </w:tcMar>
          </w:tcPr>
          <w:p w14:paraId="162F1D87" w14:textId="77777777" w:rsidR="008403D7" w:rsidRDefault="00000000">
            <w:pPr>
              <w:widowControl w:val="0"/>
              <w:spacing w:after="0"/>
              <w:jc w:val="left"/>
              <w:rPr>
                <w:rFonts w:ascii="Google Sans" w:eastAsia="Google Sans" w:hAnsi="Google Sans" w:cs="Google Sans"/>
              </w:rPr>
            </w:pPr>
            <w:hyperlink r:id="rId16">
              <w:r>
                <w:rPr>
                  <w:color w:val="0000EE"/>
                  <w:u w:val="single"/>
                </w:rPr>
                <w:t>La Belle et la Bête - C'est la fête I Disney</w:t>
              </w:r>
            </w:hyperlink>
          </w:p>
        </w:tc>
        <w:tc>
          <w:tcPr>
            <w:tcW w:w="1950" w:type="dxa"/>
            <w:shd w:val="clear" w:color="auto" w:fill="auto"/>
            <w:tcMar>
              <w:top w:w="100" w:type="dxa"/>
              <w:left w:w="100" w:type="dxa"/>
              <w:bottom w:w="100" w:type="dxa"/>
              <w:right w:w="100" w:type="dxa"/>
            </w:tcMar>
          </w:tcPr>
          <w:p w14:paraId="288C70C7"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18</w:t>
            </w:r>
          </w:p>
        </w:tc>
        <w:tc>
          <w:tcPr>
            <w:tcW w:w="2640" w:type="dxa"/>
            <w:shd w:val="clear" w:color="auto" w:fill="auto"/>
            <w:tcMar>
              <w:top w:w="100" w:type="dxa"/>
              <w:left w:w="100" w:type="dxa"/>
              <w:bottom w:w="100" w:type="dxa"/>
              <w:right w:w="100" w:type="dxa"/>
            </w:tcMar>
          </w:tcPr>
          <w:p w14:paraId="2ECF46A1" w14:textId="77777777" w:rsidR="008403D7" w:rsidRDefault="00000000">
            <w:pPr>
              <w:widowControl w:val="0"/>
              <w:spacing w:after="0"/>
              <w:jc w:val="left"/>
            </w:pPr>
            <w:r>
              <w:rPr>
                <w:rFonts w:ascii="Google Sans" w:eastAsia="Google Sans" w:hAnsi="Google Sans" w:cs="Google Sans"/>
              </w:rPr>
              <w:t>français</w:t>
            </w:r>
          </w:p>
        </w:tc>
      </w:tr>
      <w:tr w:rsidR="008403D7" w14:paraId="11771635" w14:textId="77777777">
        <w:tc>
          <w:tcPr>
            <w:tcW w:w="5805" w:type="dxa"/>
            <w:shd w:val="clear" w:color="auto" w:fill="auto"/>
            <w:tcMar>
              <w:top w:w="100" w:type="dxa"/>
              <w:left w:w="100" w:type="dxa"/>
              <w:bottom w:w="100" w:type="dxa"/>
              <w:right w:w="100" w:type="dxa"/>
            </w:tcMar>
          </w:tcPr>
          <w:p w14:paraId="741646F2" w14:textId="77777777" w:rsidR="008403D7" w:rsidRDefault="00000000">
            <w:pPr>
              <w:widowControl w:val="0"/>
              <w:spacing w:after="0"/>
              <w:jc w:val="left"/>
              <w:rPr>
                <w:rFonts w:ascii="Google Sans" w:eastAsia="Google Sans" w:hAnsi="Google Sans" w:cs="Google Sans"/>
              </w:rPr>
            </w:pPr>
            <w:hyperlink r:id="rId17">
              <w:r>
                <w:rPr>
                  <w:rFonts w:ascii="Google Sans" w:eastAsia="Google Sans" w:hAnsi="Google Sans" w:cs="Google Sans"/>
                  <w:color w:val="1155CC"/>
                  <w:u w:val="single"/>
                </w:rPr>
                <w:t>Disney Parks Add ‘Inclusion Key’ to Cast Member Training</w:t>
              </w:r>
            </w:hyperlink>
            <w:r>
              <w:rPr>
                <w:rFonts w:ascii="Google Sans" w:eastAsia="Google Sans" w:hAnsi="Google Sans" w:cs="Google Sans"/>
              </w:rPr>
              <w:t xml:space="preserve"> </w:t>
            </w:r>
          </w:p>
        </w:tc>
        <w:tc>
          <w:tcPr>
            <w:tcW w:w="1950" w:type="dxa"/>
            <w:shd w:val="clear" w:color="auto" w:fill="auto"/>
            <w:tcMar>
              <w:top w:w="100" w:type="dxa"/>
              <w:left w:w="100" w:type="dxa"/>
              <w:bottom w:w="100" w:type="dxa"/>
              <w:right w:w="100" w:type="dxa"/>
            </w:tcMar>
          </w:tcPr>
          <w:p w14:paraId="15ACAE13"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21</w:t>
            </w:r>
          </w:p>
        </w:tc>
        <w:tc>
          <w:tcPr>
            <w:tcW w:w="2640" w:type="dxa"/>
            <w:shd w:val="clear" w:color="auto" w:fill="auto"/>
            <w:tcMar>
              <w:top w:w="100" w:type="dxa"/>
              <w:left w:w="100" w:type="dxa"/>
              <w:bottom w:w="100" w:type="dxa"/>
              <w:right w:w="100" w:type="dxa"/>
            </w:tcMar>
          </w:tcPr>
          <w:p w14:paraId="1C9EC1A2" w14:textId="77777777" w:rsidR="008403D7" w:rsidRDefault="00000000">
            <w:pPr>
              <w:widowControl w:val="0"/>
              <w:spacing w:after="0"/>
              <w:jc w:val="left"/>
            </w:pPr>
            <w:r>
              <w:rPr>
                <w:rFonts w:ascii="Google Sans" w:eastAsia="Google Sans" w:hAnsi="Google Sans" w:cs="Google Sans"/>
              </w:rPr>
              <w:t>vidéo en anglais mais avec sous-titres</w:t>
            </w:r>
          </w:p>
        </w:tc>
      </w:tr>
      <w:tr w:rsidR="008403D7" w14:paraId="5E0487BD" w14:textId="77777777">
        <w:tc>
          <w:tcPr>
            <w:tcW w:w="5805" w:type="dxa"/>
            <w:shd w:val="clear" w:color="auto" w:fill="auto"/>
            <w:tcMar>
              <w:top w:w="100" w:type="dxa"/>
              <w:left w:w="100" w:type="dxa"/>
              <w:bottom w:w="100" w:type="dxa"/>
              <w:right w:w="100" w:type="dxa"/>
            </w:tcMar>
          </w:tcPr>
          <w:p w14:paraId="209BA521" w14:textId="77777777" w:rsidR="008403D7" w:rsidRDefault="00000000">
            <w:pPr>
              <w:widowControl w:val="0"/>
              <w:spacing w:after="0"/>
              <w:jc w:val="left"/>
              <w:rPr>
                <w:rFonts w:ascii="Google Sans" w:eastAsia="Google Sans" w:hAnsi="Google Sans" w:cs="Google Sans"/>
              </w:rPr>
            </w:pPr>
            <w:hyperlink r:id="rId18">
              <w:r>
                <w:rPr>
                  <w:color w:val="0000EE"/>
                  <w:u w:val="single"/>
                </w:rPr>
                <w:t>Les stratégies de succès de Disney</w:t>
              </w:r>
            </w:hyperlink>
          </w:p>
        </w:tc>
        <w:tc>
          <w:tcPr>
            <w:tcW w:w="1950" w:type="dxa"/>
            <w:shd w:val="clear" w:color="auto" w:fill="auto"/>
            <w:tcMar>
              <w:top w:w="100" w:type="dxa"/>
              <w:left w:w="100" w:type="dxa"/>
              <w:bottom w:w="100" w:type="dxa"/>
              <w:right w:w="100" w:type="dxa"/>
            </w:tcMar>
          </w:tcPr>
          <w:p w14:paraId="0E1AAD78"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26</w:t>
            </w:r>
          </w:p>
        </w:tc>
        <w:tc>
          <w:tcPr>
            <w:tcW w:w="2640" w:type="dxa"/>
            <w:shd w:val="clear" w:color="auto" w:fill="auto"/>
            <w:tcMar>
              <w:top w:w="100" w:type="dxa"/>
              <w:left w:w="100" w:type="dxa"/>
              <w:bottom w:w="100" w:type="dxa"/>
              <w:right w:w="100" w:type="dxa"/>
            </w:tcMar>
          </w:tcPr>
          <w:p w14:paraId="307D9D33"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français</w:t>
            </w:r>
          </w:p>
        </w:tc>
      </w:tr>
      <w:tr w:rsidR="008403D7" w14:paraId="4067991A" w14:textId="77777777">
        <w:tc>
          <w:tcPr>
            <w:tcW w:w="5805" w:type="dxa"/>
            <w:shd w:val="clear" w:color="auto" w:fill="auto"/>
            <w:tcMar>
              <w:top w:w="100" w:type="dxa"/>
              <w:left w:w="100" w:type="dxa"/>
              <w:bottom w:w="100" w:type="dxa"/>
              <w:right w:w="100" w:type="dxa"/>
            </w:tcMar>
          </w:tcPr>
          <w:p w14:paraId="6ED8522C" w14:textId="77777777" w:rsidR="008403D7" w:rsidRDefault="00000000">
            <w:pPr>
              <w:widowControl w:val="0"/>
              <w:spacing w:after="0"/>
              <w:jc w:val="left"/>
              <w:rPr>
                <w:rFonts w:ascii="Google Sans" w:eastAsia="Google Sans" w:hAnsi="Google Sans" w:cs="Google Sans"/>
              </w:rPr>
            </w:pPr>
            <w:hyperlink r:id="rId19">
              <w:r>
                <w:rPr>
                  <w:color w:val="0000EE"/>
                  <w:u w:val="single"/>
                </w:rPr>
                <w:t>Coca-Cola Happiness Machine at the World of Coca-Cola in Atlanta</w:t>
              </w:r>
            </w:hyperlink>
          </w:p>
        </w:tc>
        <w:tc>
          <w:tcPr>
            <w:tcW w:w="1950" w:type="dxa"/>
            <w:shd w:val="clear" w:color="auto" w:fill="auto"/>
            <w:tcMar>
              <w:top w:w="100" w:type="dxa"/>
              <w:left w:w="100" w:type="dxa"/>
              <w:bottom w:w="100" w:type="dxa"/>
              <w:right w:w="100" w:type="dxa"/>
            </w:tcMar>
          </w:tcPr>
          <w:p w14:paraId="7BD54D21"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41</w:t>
            </w:r>
          </w:p>
        </w:tc>
        <w:tc>
          <w:tcPr>
            <w:tcW w:w="2640" w:type="dxa"/>
            <w:shd w:val="clear" w:color="auto" w:fill="auto"/>
            <w:tcMar>
              <w:top w:w="100" w:type="dxa"/>
              <w:left w:w="100" w:type="dxa"/>
              <w:bottom w:w="100" w:type="dxa"/>
              <w:right w:w="100" w:type="dxa"/>
            </w:tcMar>
          </w:tcPr>
          <w:p w14:paraId="40FCE19A"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anglais</w:t>
            </w:r>
          </w:p>
        </w:tc>
      </w:tr>
      <w:tr w:rsidR="008403D7" w14:paraId="640710B6" w14:textId="77777777">
        <w:tc>
          <w:tcPr>
            <w:tcW w:w="5805" w:type="dxa"/>
            <w:shd w:val="clear" w:color="auto" w:fill="auto"/>
            <w:tcMar>
              <w:top w:w="100" w:type="dxa"/>
              <w:left w:w="100" w:type="dxa"/>
              <w:bottom w:w="100" w:type="dxa"/>
              <w:right w:w="100" w:type="dxa"/>
            </w:tcMar>
          </w:tcPr>
          <w:p w14:paraId="61695136" w14:textId="77777777" w:rsidR="008403D7" w:rsidRDefault="00000000">
            <w:pPr>
              <w:widowControl w:val="0"/>
              <w:spacing w:after="0"/>
              <w:jc w:val="left"/>
              <w:rPr>
                <w:rFonts w:ascii="Google Sans" w:eastAsia="Google Sans" w:hAnsi="Google Sans" w:cs="Google Sans"/>
              </w:rPr>
            </w:pPr>
            <w:hyperlink r:id="rId20">
              <w:r>
                <w:rPr>
                  <w:color w:val="0000EE"/>
                  <w:u w:val="single"/>
                </w:rPr>
                <w:t>Coca-Cola Happiness Truck Poland</w:t>
              </w:r>
            </w:hyperlink>
          </w:p>
        </w:tc>
        <w:tc>
          <w:tcPr>
            <w:tcW w:w="1950" w:type="dxa"/>
            <w:shd w:val="clear" w:color="auto" w:fill="auto"/>
            <w:tcMar>
              <w:top w:w="100" w:type="dxa"/>
              <w:left w:w="100" w:type="dxa"/>
              <w:bottom w:w="100" w:type="dxa"/>
              <w:right w:w="100" w:type="dxa"/>
            </w:tcMar>
          </w:tcPr>
          <w:p w14:paraId="205D6B7F"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42</w:t>
            </w:r>
          </w:p>
        </w:tc>
        <w:tc>
          <w:tcPr>
            <w:tcW w:w="2640" w:type="dxa"/>
            <w:shd w:val="clear" w:color="auto" w:fill="auto"/>
            <w:tcMar>
              <w:top w:w="100" w:type="dxa"/>
              <w:left w:w="100" w:type="dxa"/>
              <w:bottom w:w="100" w:type="dxa"/>
              <w:right w:w="100" w:type="dxa"/>
            </w:tcMar>
          </w:tcPr>
          <w:p w14:paraId="3AF1A9AC"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anglais</w:t>
            </w:r>
          </w:p>
        </w:tc>
      </w:tr>
      <w:tr w:rsidR="008403D7" w14:paraId="2896CC6B" w14:textId="77777777">
        <w:tc>
          <w:tcPr>
            <w:tcW w:w="5805" w:type="dxa"/>
            <w:shd w:val="clear" w:color="auto" w:fill="auto"/>
            <w:tcMar>
              <w:top w:w="100" w:type="dxa"/>
              <w:left w:w="100" w:type="dxa"/>
              <w:bottom w:w="100" w:type="dxa"/>
              <w:right w:w="100" w:type="dxa"/>
            </w:tcMar>
          </w:tcPr>
          <w:p w14:paraId="7E18FF2A" w14:textId="77777777" w:rsidR="008403D7" w:rsidRDefault="00000000">
            <w:pPr>
              <w:widowControl w:val="0"/>
              <w:spacing w:after="0"/>
              <w:jc w:val="left"/>
              <w:rPr>
                <w:rFonts w:ascii="Google Sans" w:eastAsia="Google Sans" w:hAnsi="Google Sans" w:cs="Google Sans"/>
              </w:rPr>
            </w:pPr>
            <w:hyperlink r:id="rId21">
              <w:r>
                <w:rPr>
                  <w:color w:val="0000EE"/>
                  <w:u w:val="single"/>
                </w:rPr>
                <w:t>Quand une banque dit merci #TDVousDitMerci</w:t>
              </w:r>
            </w:hyperlink>
          </w:p>
        </w:tc>
        <w:tc>
          <w:tcPr>
            <w:tcW w:w="1950" w:type="dxa"/>
            <w:shd w:val="clear" w:color="auto" w:fill="auto"/>
            <w:tcMar>
              <w:top w:w="100" w:type="dxa"/>
              <w:left w:w="100" w:type="dxa"/>
              <w:bottom w:w="100" w:type="dxa"/>
              <w:right w:w="100" w:type="dxa"/>
            </w:tcMar>
          </w:tcPr>
          <w:p w14:paraId="2001E16D"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43</w:t>
            </w:r>
          </w:p>
        </w:tc>
        <w:tc>
          <w:tcPr>
            <w:tcW w:w="2640" w:type="dxa"/>
            <w:shd w:val="clear" w:color="auto" w:fill="auto"/>
            <w:tcMar>
              <w:top w:w="100" w:type="dxa"/>
              <w:left w:w="100" w:type="dxa"/>
              <w:bottom w:w="100" w:type="dxa"/>
              <w:right w:w="100" w:type="dxa"/>
            </w:tcMar>
          </w:tcPr>
          <w:p w14:paraId="0331CD1F"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français</w:t>
            </w:r>
          </w:p>
        </w:tc>
      </w:tr>
      <w:tr w:rsidR="008403D7" w14:paraId="27CDD63C" w14:textId="77777777">
        <w:tc>
          <w:tcPr>
            <w:tcW w:w="5805" w:type="dxa"/>
            <w:shd w:val="clear" w:color="auto" w:fill="auto"/>
            <w:tcMar>
              <w:top w:w="100" w:type="dxa"/>
              <w:left w:w="100" w:type="dxa"/>
              <w:bottom w:w="100" w:type="dxa"/>
              <w:right w:w="100" w:type="dxa"/>
            </w:tcMar>
          </w:tcPr>
          <w:p w14:paraId="3C2CFA84" w14:textId="77777777" w:rsidR="008403D7" w:rsidRDefault="00000000">
            <w:pPr>
              <w:widowControl w:val="0"/>
              <w:spacing w:after="0"/>
              <w:jc w:val="left"/>
              <w:rPr>
                <w:rFonts w:ascii="Google Sans" w:eastAsia="Google Sans" w:hAnsi="Google Sans" w:cs="Google Sans"/>
              </w:rPr>
            </w:pPr>
            <w:hyperlink r:id="rId22">
              <w:r>
                <w:rPr>
                  <w:color w:val="0000EE"/>
                  <w:u w:val="single"/>
                </w:rPr>
                <w:t>Miracle de Noël WestJet | les 12 000 minimiracles</w:t>
              </w:r>
            </w:hyperlink>
          </w:p>
        </w:tc>
        <w:tc>
          <w:tcPr>
            <w:tcW w:w="1950" w:type="dxa"/>
            <w:shd w:val="clear" w:color="auto" w:fill="auto"/>
            <w:tcMar>
              <w:top w:w="100" w:type="dxa"/>
              <w:left w:w="100" w:type="dxa"/>
              <w:bottom w:w="100" w:type="dxa"/>
              <w:right w:w="100" w:type="dxa"/>
            </w:tcMar>
          </w:tcPr>
          <w:p w14:paraId="24937C09"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44</w:t>
            </w:r>
          </w:p>
        </w:tc>
        <w:tc>
          <w:tcPr>
            <w:tcW w:w="2640" w:type="dxa"/>
            <w:shd w:val="clear" w:color="auto" w:fill="auto"/>
            <w:tcMar>
              <w:top w:w="100" w:type="dxa"/>
              <w:left w:w="100" w:type="dxa"/>
              <w:bottom w:w="100" w:type="dxa"/>
              <w:right w:w="100" w:type="dxa"/>
            </w:tcMar>
          </w:tcPr>
          <w:p w14:paraId="490A3631"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français</w:t>
            </w:r>
          </w:p>
        </w:tc>
      </w:tr>
      <w:tr w:rsidR="008403D7" w14:paraId="5BAFD80F" w14:textId="77777777">
        <w:tc>
          <w:tcPr>
            <w:tcW w:w="5805" w:type="dxa"/>
            <w:shd w:val="clear" w:color="auto" w:fill="auto"/>
            <w:tcMar>
              <w:top w:w="100" w:type="dxa"/>
              <w:left w:w="100" w:type="dxa"/>
              <w:bottom w:w="100" w:type="dxa"/>
              <w:right w:w="100" w:type="dxa"/>
            </w:tcMar>
          </w:tcPr>
          <w:p w14:paraId="1EA08CDF" w14:textId="77777777" w:rsidR="008403D7" w:rsidRDefault="00000000">
            <w:pPr>
              <w:widowControl w:val="0"/>
              <w:spacing w:after="0"/>
              <w:jc w:val="left"/>
              <w:rPr>
                <w:rFonts w:ascii="Google Sans" w:eastAsia="Google Sans" w:hAnsi="Google Sans" w:cs="Google Sans"/>
              </w:rPr>
            </w:pPr>
            <w:hyperlink r:id="rId23">
              <w:r>
                <w:rPr>
                  <w:color w:val="0000EE"/>
                  <w:u w:val="single"/>
                </w:rPr>
                <w:t>Miracle de Noël WestJet : cadeaux en temps réel</w:t>
              </w:r>
            </w:hyperlink>
          </w:p>
        </w:tc>
        <w:tc>
          <w:tcPr>
            <w:tcW w:w="1950" w:type="dxa"/>
            <w:shd w:val="clear" w:color="auto" w:fill="auto"/>
            <w:tcMar>
              <w:top w:w="100" w:type="dxa"/>
              <w:left w:w="100" w:type="dxa"/>
              <w:bottom w:w="100" w:type="dxa"/>
              <w:right w:w="100" w:type="dxa"/>
            </w:tcMar>
          </w:tcPr>
          <w:p w14:paraId="10490F05"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45</w:t>
            </w:r>
          </w:p>
        </w:tc>
        <w:tc>
          <w:tcPr>
            <w:tcW w:w="2640" w:type="dxa"/>
            <w:shd w:val="clear" w:color="auto" w:fill="auto"/>
            <w:tcMar>
              <w:top w:w="100" w:type="dxa"/>
              <w:left w:w="100" w:type="dxa"/>
              <w:bottom w:w="100" w:type="dxa"/>
              <w:right w:w="100" w:type="dxa"/>
            </w:tcMar>
          </w:tcPr>
          <w:p w14:paraId="5DD1FBA5"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français</w:t>
            </w:r>
          </w:p>
        </w:tc>
      </w:tr>
      <w:tr w:rsidR="008403D7" w14:paraId="099FB8C7" w14:textId="77777777">
        <w:tc>
          <w:tcPr>
            <w:tcW w:w="5805" w:type="dxa"/>
            <w:shd w:val="clear" w:color="auto" w:fill="auto"/>
            <w:tcMar>
              <w:top w:w="100" w:type="dxa"/>
              <w:left w:w="100" w:type="dxa"/>
              <w:bottom w:w="100" w:type="dxa"/>
              <w:right w:w="100" w:type="dxa"/>
            </w:tcMar>
          </w:tcPr>
          <w:p w14:paraId="04009F9B" w14:textId="77777777" w:rsidR="008403D7" w:rsidRDefault="00000000">
            <w:pPr>
              <w:widowControl w:val="0"/>
              <w:spacing w:after="0"/>
              <w:jc w:val="left"/>
              <w:rPr>
                <w:rFonts w:ascii="Google Sans" w:eastAsia="Google Sans" w:hAnsi="Google Sans" w:cs="Google Sans"/>
              </w:rPr>
            </w:pPr>
            <w:hyperlink r:id="rId24">
              <w:r>
                <w:rPr>
                  <w:color w:val="0000EE"/>
                  <w:u w:val="single"/>
                </w:rPr>
                <w:t>CORPORATE VIDEO- Poor Customer Service Scenario "What not to do"</w:t>
              </w:r>
            </w:hyperlink>
          </w:p>
        </w:tc>
        <w:tc>
          <w:tcPr>
            <w:tcW w:w="1950" w:type="dxa"/>
            <w:shd w:val="clear" w:color="auto" w:fill="auto"/>
            <w:tcMar>
              <w:top w:w="100" w:type="dxa"/>
              <w:left w:w="100" w:type="dxa"/>
              <w:bottom w:w="100" w:type="dxa"/>
              <w:right w:w="100" w:type="dxa"/>
            </w:tcMar>
          </w:tcPr>
          <w:p w14:paraId="26F79CDB"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50</w:t>
            </w:r>
          </w:p>
        </w:tc>
        <w:tc>
          <w:tcPr>
            <w:tcW w:w="2640" w:type="dxa"/>
            <w:shd w:val="clear" w:color="auto" w:fill="auto"/>
            <w:tcMar>
              <w:top w:w="100" w:type="dxa"/>
              <w:left w:w="100" w:type="dxa"/>
              <w:bottom w:w="100" w:type="dxa"/>
              <w:right w:w="100" w:type="dxa"/>
            </w:tcMar>
          </w:tcPr>
          <w:p w14:paraId="04494319"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anglais</w:t>
            </w:r>
          </w:p>
        </w:tc>
      </w:tr>
      <w:tr w:rsidR="008403D7" w14:paraId="5A83F2CA" w14:textId="77777777">
        <w:tc>
          <w:tcPr>
            <w:tcW w:w="5805" w:type="dxa"/>
            <w:shd w:val="clear" w:color="auto" w:fill="auto"/>
            <w:tcMar>
              <w:top w:w="100" w:type="dxa"/>
              <w:left w:w="100" w:type="dxa"/>
              <w:bottom w:w="100" w:type="dxa"/>
              <w:right w:w="100" w:type="dxa"/>
            </w:tcMar>
          </w:tcPr>
          <w:p w14:paraId="4F806197" w14:textId="77777777" w:rsidR="008403D7" w:rsidRDefault="00000000">
            <w:pPr>
              <w:widowControl w:val="0"/>
              <w:spacing w:after="0"/>
              <w:jc w:val="left"/>
              <w:rPr>
                <w:rFonts w:ascii="Google Sans" w:eastAsia="Google Sans" w:hAnsi="Google Sans" w:cs="Google Sans"/>
              </w:rPr>
            </w:pPr>
            <w:hyperlink r:id="rId25">
              <w:r>
                <w:rPr>
                  <w:color w:val="0000EE"/>
                  <w:u w:val="single"/>
                </w:rPr>
                <w:t>Poor vs Great Customer Service</w:t>
              </w:r>
            </w:hyperlink>
          </w:p>
        </w:tc>
        <w:tc>
          <w:tcPr>
            <w:tcW w:w="1950" w:type="dxa"/>
            <w:shd w:val="clear" w:color="auto" w:fill="auto"/>
            <w:tcMar>
              <w:top w:w="100" w:type="dxa"/>
              <w:left w:w="100" w:type="dxa"/>
              <w:bottom w:w="100" w:type="dxa"/>
              <w:right w:w="100" w:type="dxa"/>
            </w:tcMar>
          </w:tcPr>
          <w:p w14:paraId="0B2CB9A5"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51</w:t>
            </w:r>
          </w:p>
        </w:tc>
        <w:tc>
          <w:tcPr>
            <w:tcW w:w="2640" w:type="dxa"/>
            <w:shd w:val="clear" w:color="auto" w:fill="auto"/>
            <w:tcMar>
              <w:top w:w="100" w:type="dxa"/>
              <w:left w:w="100" w:type="dxa"/>
              <w:bottom w:w="100" w:type="dxa"/>
              <w:right w:w="100" w:type="dxa"/>
            </w:tcMar>
          </w:tcPr>
          <w:p w14:paraId="4DDAB5F9"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anglais</w:t>
            </w:r>
          </w:p>
        </w:tc>
      </w:tr>
      <w:tr w:rsidR="008403D7" w14:paraId="60071CA5" w14:textId="77777777">
        <w:tc>
          <w:tcPr>
            <w:tcW w:w="5805" w:type="dxa"/>
            <w:shd w:val="clear" w:color="auto" w:fill="auto"/>
            <w:tcMar>
              <w:top w:w="100" w:type="dxa"/>
              <w:left w:w="100" w:type="dxa"/>
              <w:bottom w:w="100" w:type="dxa"/>
              <w:right w:w="100" w:type="dxa"/>
            </w:tcMar>
          </w:tcPr>
          <w:p w14:paraId="1306075A" w14:textId="77777777" w:rsidR="008403D7" w:rsidRDefault="00000000">
            <w:pPr>
              <w:widowControl w:val="0"/>
              <w:spacing w:after="0"/>
              <w:jc w:val="left"/>
              <w:rPr>
                <w:rFonts w:ascii="Google Sans" w:eastAsia="Google Sans" w:hAnsi="Google Sans" w:cs="Google Sans"/>
              </w:rPr>
            </w:pPr>
            <w:hyperlink r:id="rId26">
              <w:r>
                <w:rPr>
                  <w:color w:val="0000EE"/>
                  <w:u w:val="single"/>
                </w:rPr>
                <w:t>Service &amp; Operational Excellence (Rowan Atkinson as Rufus, Gift Wrapping Scene, Love Actually)</w:t>
              </w:r>
            </w:hyperlink>
          </w:p>
        </w:tc>
        <w:tc>
          <w:tcPr>
            <w:tcW w:w="1950" w:type="dxa"/>
            <w:shd w:val="clear" w:color="auto" w:fill="auto"/>
            <w:tcMar>
              <w:top w:w="100" w:type="dxa"/>
              <w:left w:w="100" w:type="dxa"/>
              <w:bottom w:w="100" w:type="dxa"/>
              <w:right w:w="100" w:type="dxa"/>
            </w:tcMar>
          </w:tcPr>
          <w:p w14:paraId="6954C49C"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52</w:t>
            </w:r>
          </w:p>
        </w:tc>
        <w:tc>
          <w:tcPr>
            <w:tcW w:w="2640" w:type="dxa"/>
            <w:shd w:val="clear" w:color="auto" w:fill="auto"/>
            <w:tcMar>
              <w:top w:w="100" w:type="dxa"/>
              <w:left w:w="100" w:type="dxa"/>
              <w:bottom w:w="100" w:type="dxa"/>
              <w:right w:w="100" w:type="dxa"/>
            </w:tcMar>
          </w:tcPr>
          <w:p w14:paraId="7407885C"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anglais</w:t>
            </w:r>
          </w:p>
        </w:tc>
      </w:tr>
      <w:tr w:rsidR="008403D7" w14:paraId="328BF335" w14:textId="77777777">
        <w:tc>
          <w:tcPr>
            <w:tcW w:w="5805" w:type="dxa"/>
            <w:shd w:val="clear" w:color="auto" w:fill="auto"/>
            <w:tcMar>
              <w:top w:w="100" w:type="dxa"/>
              <w:left w:w="100" w:type="dxa"/>
              <w:bottom w:w="100" w:type="dxa"/>
              <w:right w:w="100" w:type="dxa"/>
            </w:tcMar>
          </w:tcPr>
          <w:p w14:paraId="0BE2BD16" w14:textId="77777777" w:rsidR="008403D7" w:rsidRDefault="00000000">
            <w:pPr>
              <w:widowControl w:val="0"/>
              <w:spacing w:after="0"/>
              <w:jc w:val="left"/>
              <w:rPr>
                <w:rFonts w:ascii="Google Sans" w:eastAsia="Google Sans" w:hAnsi="Google Sans" w:cs="Google Sans"/>
              </w:rPr>
            </w:pPr>
            <w:hyperlink r:id="rId27">
              <w:r>
                <w:rPr>
                  <w:rFonts w:ascii="Google Sans" w:eastAsia="Google Sans" w:hAnsi="Google Sans" w:cs="Google Sans"/>
                  <w:color w:val="1155CC"/>
                  <w:u w:val="single"/>
                </w:rPr>
                <w:t>La formule Magique pour répondre à un client mécontent</w:t>
              </w:r>
            </w:hyperlink>
          </w:p>
        </w:tc>
        <w:tc>
          <w:tcPr>
            <w:tcW w:w="1950" w:type="dxa"/>
            <w:shd w:val="clear" w:color="auto" w:fill="auto"/>
            <w:tcMar>
              <w:top w:w="100" w:type="dxa"/>
              <w:left w:w="100" w:type="dxa"/>
              <w:bottom w:w="100" w:type="dxa"/>
              <w:right w:w="100" w:type="dxa"/>
            </w:tcMar>
          </w:tcPr>
          <w:p w14:paraId="147CB1FD"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57</w:t>
            </w:r>
          </w:p>
        </w:tc>
        <w:tc>
          <w:tcPr>
            <w:tcW w:w="2640" w:type="dxa"/>
            <w:shd w:val="clear" w:color="auto" w:fill="auto"/>
            <w:tcMar>
              <w:top w:w="100" w:type="dxa"/>
              <w:left w:w="100" w:type="dxa"/>
              <w:bottom w:w="100" w:type="dxa"/>
              <w:right w:w="100" w:type="dxa"/>
            </w:tcMar>
          </w:tcPr>
          <w:p w14:paraId="0EC4E4D8"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français</w:t>
            </w:r>
          </w:p>
        </w:tc>
      </w:tr>
    </w:tbl>
    <w:p w14:paraId="3DFE0FB2" w14:textId="77777777" w:rsidR="008403D7" w:rsidRDefault="008403D7">
      <w:pPr>
        <w:widowControl w:val="0"/>
        <w:spacing w:after="0"/>
        <w:jc w:val="left"/>
        <w:rPr>
          <w:rFonts w:ascii="Google Sans" w:eastAsia="Google Sans" w:hAnsi="Google Sans" w:cs="Google Sans"/>
        </w:rPr>
      </w:pPr>
    </w:p>
    <w:p w14:paraId="56ACF887" w14:textId="77777777" w:rsidR="008403D7" w:rsidRDefault="008403D7">
      <w:pPr>
        <w:widowControl w:val="0"/>
        <w:spacing w:after="0"/>
        <w:jc w:val="left"/>
        <w:rPr>
          <w:rFonts w:ascii="Google Sans" w:eastAsia="Google Sans" w:hAnsi="Google Sans" w:cs="Google Sans"/>
        </w:rPr>
      </w:pPr>
    </w:p>
    <w:p w14:paraId="44C73D37" w14:textId="77777777" w:rsidR="008403D7" w:rsidRDefault="00000000">
      <w:pPr>
        <w:pStyle w:val="Heading1"/>
        <w:rPr>
          <w:rFonts w:ascii="Google Sans" w:eastAsia="Google Sans" w:hAnsi="Google Sans" w:cs="Google Sans"/>
        </w:rPr>
      </w:pPr>
      <w:bookmarkStart w:id="2" w:name="_2bn6wsx" w:colFirst="0" w:colLast="0"/>
      <w:bookmarkEnd w:id="2"/>
      <w:r>
        <w:rPr>
          <w:rFonts w:ascii="Google Sans" w:eastAsia="Google Sans" w:hAnsi="Google Sans" w:cs="Google Sans"/>
        </w:rPr>
        <w:t xml:space="preserve">Préoccupations et attentes liées à la santé et la sécurité </w:t>
      </w:r>
    </w:p>
    <w:p w14:paraId="2A844F95" w14:textId="77777777" w:rsidR="008403D7" w:rsidRDefault="00000000">
      <w:pPr>
        <w:rPr>
          <w:rFonts w:ascii="Google Sans" w:eastAsia="Google Sans" w:hAnsi="Google Sans" w:cs="Google Sans"/>
        </w:rPr>
      </w:pPr>
      <w:r>
        <w:rPr>
          <w:rFonts w:ascii="Google Sans" w:eastAsia="Google Sans" w:hAnsi="Google Sans" w:cs="Google Sans"/>
        </w:rPr>
        <w:t>Il n’y a pas de préoccupations en matière de santé et de sécurité à l’intérieur de cette ressource. Faites le rappel auprès de vos élèves de ne pas partager d’informations personnelles lorsqu’ils utilisent des outils technologiques pendant les activités.</w:t>
      </w:r>
    </w:p>
    <w:p w14:paraId="30EDD07C" w14:textId="77777777" w:rsidR="008403D7" w:rsidRDefault="00000000">
      <w:pPr>
        <w:pStyle w:val="Heading1"/>
        <w:rPr>
          <w:rFonts w:ascii="Google Sans" w:eastAsia="Google Sans" w:hAnsi="Google Sans" w:cs="Google Sans"/>
        </w:rPr>
      </w:pPr>
      <w:bookmarkStart w:id="3" w:name="_3as4poj" w:colFirst="0" w:colLast="0"/>
      <w:bookmarkEnd w:id="3"/>
      <w:r>
        <w:rPr>
          <w:rFonts w:ascii="Google Sans" w:eastAsia="Google Sans" w:hAnsi="Google Sans" w:cs="Google Sans"/>
        </w:rPr>
        <w:t>Différenciation pédagogique</w:t>
      </w:r>
    </w:p>
    <w:p w14:paraId="2E63F838"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 xml:space="preserve">Les enseignants peuvent aussi se référer au </w:t>
      </w:r>
      <w:hyperlink r:id="rId28">
        <w:r>
          <w:rPr>
            <w:rFonts w:ascii="Google Sans" w:eastAsia="Google Sans" w:hAnsi="Google Sans" w:cs="Google Sans"/>
            <w:color w:val="1155CC"/>
            <w:u w:val="single"/>
          </w:rPr>
          <w:t>guide de différenciation</w:t>
        </w:r>
      </w:hyperlink>
      <w:r>
        <w:rPr>
          <w:rFonts w:ascii="Google Sans" w:eastAsia="Google Sans" w:hAnsi="Google Sans" w:cs="Google Sans"/>
        </w:rPr>
        <w:t xml:space="preserve"> pour tenir compte des habiletés, des intelligences multiples, des élèves doués et des élèves ALF/PANA. Les activités de ce document comportent des directives visuelles, écrites et vidéos.  Quelques-unes des vidéos Youtube ont également la vidéodescription.</w:t>
      </w:r>
    </w:p>
    <w:p w14:paraId="4C3647A5" w14:textId="77777777" w:rsidR="008403D7" w:rsidRDefault="008403D7">
      <w:pPr>
        <w:widowControl w:val="0"/>
        <w:spacing w:after="0"/>
        <w:jc w:val="left"/>
        <w:rPr>
          <w:rFonts w:ascii="Google Sans" w:eastAsia="Google Sans" w:hAnsi="Google Sans" w:cs="Google Sans"/>
        </w:rPr>
      </w:pPr>
    </w:p>
    <w:p w14:paraId="596773D6"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 xml:space="preserve">Les élèves peuvent compléter certaines activités à l’aide de l’extension </w:t>
      </w:r>
      <w:hyperlink r:id="rId29">
        <w:r>
          <w:rPr>
            <w:rFonts w:ascii="Google Sans" w:eastAsia="Google Sans" w:hAnsi="Google Sans" w:cs="Google Sans"/>
            <w:color w:val="1155CC"/>
            <w:u w:val="single"/>
          </w:rPr>
          <w:t>Google Read &amp; Write.</w:t>
        </w:r>
      </w:hyperlink>
    </w:p>
    <w:p w14:paraId="70D3ABFC" w14:textId="77777777" w:rsidR="008403D7" w:rsidRDefault="008403D7">
      <w:pPr>
        <w:widowControl w:val="0"/>
        <w:spacing w:after="0"/>
        <w:jc w:val="left"/>
        <w:rPr>
          <w:rFonts w:ascii="Google Sans" w:eastAsia="Google Sans" w:hAnsi="Google Sans" w:cs="Google Sans"/>
        </w:rPr>
      </w:pPr>
    </w:p>
    <w:p w14:paraId="0379DB2F"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 xml:space="preserve">Centre d’aide pour le </w:t>
      </w:r>
      <w:hyperlink r:id="rId30">
        <w:r>
          <w:rPr>
            <w:rFonts w:ascii="Google Sans" w:eastAsia="Google Sans" w:hAnsi="Google Sans" w:cs="Google Sans"/>
            <w:color w:val="1155CC"/>
            <w:u w:val="single"/>
          </w:rPr>
          <w:t>Read &amp; Write</w:t>
        </w:r>
      </w:hyperlink>
    </w:p>
    <w:p w14:paraId="74DA5EA1" w14:textId="77777777" w:rsidR="008403D7" w:rsidRDefault="008403D7">
      <w:pPr>
        <w:widowControl w:val="0"/>
        <w:spacing w:after="0"/>
        <w:jc w:val="left"/>
        <w:rPr>
          <w:rFonts w:ascii="Google Sans" w:eastAsia="Google Sans" w:hAnsi="Google Sans" w:cs="Google Sans"/>
        </w:rPr>
      </w:pPr>
    </w:p>
    <w:p w14:paraId="786D4E68" w14:textId="77777777" w:rsidR="008403D7" w:rsidRDefault="008403D7">
      <w:pPr>
        <w:widowControl w:val="0"/>
        <w:spacing w:after="0"/>
        <w:jc w:val="left"/>
        <w:rPr>
          <w:rFonts w:ascii="Google Sans" w:eastAsia="Google Sans" w:hAnsi="Google Sans" w:cs="Google Sans"/>
        </w:rPr>
      </w:pPr>
    </w:p>
    <w:p w14:paraId="1465D8CE" w14:textId="77777777" w:rsidR="008403D7" w:rsidRDefault="00000000">
      <w:pPr>
        <w:pStyle w:val="Heading1"/>
        <w:rPr>
          <w:rFonts w:ascii="Google Sans" w:eastAsia="Google Sans" w:hAnsi="Google Sans" w:cs="Google Sans"/>
        </w:rPr>
      </w:pPr>
      <w:bookmarkStart w:id="4" w:name="_gta2rsr9igkl" w:colFirst="0" w:colLast="0"/>
      <w:bookmarkEnd w:id="4"/>
      <w:r>
        <w:rPr>
          <w:rFonts w:ascii="Google Sans" w:eastAsia="Google Sans" w:hAnsi="Google Sans" w:cs="Google Sans"/>
        </w:rPr>
        <w:t>Autres ressources et bibliographie</w:t>
      </w:r>
    </w:p>
    <w:p w14:paraId="223B1567"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color w:val="1932FF"/>
          <w:sz w:val="28"/>
          <w:szCs w:val="28"/>
        </w:rPr>
        <w:t>Livres</w:t>
      </w:r>
    </w:p>
    <w:p w14:paraId="4FB0DD98" w14:textId="77777777" w:rsidR="008403D7" w:rsidRDefault="008403D7">
      <w:pPr>
        <w:widowControl w:val="0"/>
        <w:spacing w:after="0"/>
        <w:jc w:val="left"/>
        <w:rPr>
          <w:rFonts w:ascii="Google Sans" w:eastAsia="Google Sans" w:hAnsi="Google Sans" w:cs="Google Sans"/>
        </w:rPr>
      </w:pPr>
    </w:p>
    <w:p w14:paraId="4F31ED81"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 xml:space="preserve">Carlaw, P., &amp; Deming, V. K. (1999). </w:t>
      </w:r>
      <w:r>
        <w:rPr>
          <w:rFonts w:ascii="Google Sans" w:eastAsia="Google Sans" w:hAnsi="Google Sans" w:cs="Google Sans"/>
          <w:i/>
        </w:rPr>
        <w:t>The Big Book of Customer Service Training Games: Quick, Fun Activities for Training Customer Service Reps, Salespeople, and Anyone Else Who Deals with Customers</w:t>
      </w:r>
      <w:r>
        <w:rPr>
          <w:rFonts w:ascii="Google Sans" w:eastAsia="Google Sans" w:hAnsi="Google Sans" w:cs="Google Sans"/>
        </w:rPr>
        <w:t>. McGraw-Hill.</w:t>
      </w:r>
    </w:p>
    <w:p w14:paraId="49714D2C"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 xml:space="preserve"> </w:t>
      </w:r>
    </w:p>
    <w:p w14:paraId="1AAA6CA0"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 xml:space="preserve">Evenson, R. (2011). </w:t>
      </w:r>
      <w:r>
        <w:rPr>
          <w:rFonts w:ascii="Google Sans" w:eastAsia="Google Sans" w:hAnsi="Google Sans" w:cs="Google Sans"/>
          <w:i/>
        </w:rPr>
        <w:t>Customer Service Training 101: Quick and Easy Techniques That Get Great Results</w:t>
      </w:r>
      <w:r>
        <w:rPr>
          <w:rFonts w:ascii="Google Sans" w:eastAsia="Google Sans" w:hAnsi="Google Sans" w:cs="Google Sans"/>
        </w:rPr>
        <w:t>. American Management Association. Second Edition.</w:t>
      </w:r>
    </w:p>
    <w:p w14:paraId="1715EF39" w14:textId="77777777" w:rsidR="008403D7" w:rsidRDefault="008403D7">
      <w:pPr>
        <w:widowControl w:val="0"/>
        <w:spacing w:after="0"/>
        <w:jc w:val="left"/>
        <w:rPr>
          <w:rFonts w:ascii="Google Sans" w:eastAsia="Google Sans" w:hAnsi="Google Sans" w:cs="Google Sans"/>
        </w:rPr>
      </w:pPr>
    </w:p>
    <w:p w14:paraId="3F8720EB"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rPr>
        <w:t xml:space="preserve">Kinni, T. B. (2011). </w:t>
      </w:r>
      <w:r>
        <w:rPr>
          <w:rFonts w:ascii="Google Sans" w:eastAsia="Google Sans" w:hAnsi="Google Sans" w:cs="Google Sans"/>
          <w:i/>
        </w:rPr>
        <w:t>Be Our guest: Perfecting the Art of Customer Service</w:t>
      </w:r>
      <w:r>
        <w:rPr>
          <w:rFonts w:ascii="Google Sans" w:eastAsia="Google Sans" w:hAnsi="Google Sans" w:cs="Google Sans"/>
        </w:rPr>
        <w:t xml:space="preserve">. Disney Editions. </w:t>
      </w:r>
    </w:p>
    <w:p w14:paraId="3E06AE97" w14:textId="77777777" w:rsidR="008403D7" w:rsidRDefault="008403D7">
      <w:pPr>
        <w:widowControl w:val="0"/>
        <w:spacing w:after="0"/>
        <w:jc w:val="left"/>
        <w:rPr>
          <w:rFonts w:ascii="Google Sans" w:eastAsia="Google Sans" w:hAnsi="Google Sans" w:cs="Google Sans"/>
          <w:sz w:val="28"/>
          <w:szCs w:val="28"/>
        </w:rPr>
      </w:pPr>
    </w:p>
    <w:p w14:paraId="21649AD1" w14:textId="77777777" w:rsidR="008403D7" w:rsidRDefault="00000000">
      <w:pPr>
        <w:widowControl w:val="0"/>
        <w:spacing w:after="0"/>
        <w:jc w:val="left"/>
        <w:rPr>
          <w:rFonts w:ascii="Google Sans" w:eastAsia="Google Sans" w:hAnsi="Google Sans" w:cs="Google Sans"/>
          <w:color w:val="1932FF"/>
          <w:sz w:val="28"/>
          <w:szCs w:val="28"/>
        </w:rPr>
      </w:pPr>
      <w:r>
        <w:rPr>
          <w:rFonts w:ascii="Google Sans" w:eastAsia="Google Sans" w:hAnsi="Google Sans" w:cs="Google Sans"/>
          <w:color w:val="1932FF"/>
          <w:sz w:val="28"/>
          <w:szCs w:val="28"/>
        </w:rPr>
        <w:t>Ressources en ligne</w:t>
      </w:r>
    </w:p>
    <w:p w14:paraId="2B94141A" w14:textId="77777777" w:rsidR="008403D7" w:rsidRDefault="008403D7">
      <w:pPr>
        <w:widowControl w:val="0"/>
        <w:spacing w:after="0"/>
        <w:jc w:val="left"/>
        <w:rPr>
          <w:rFonts w:ascii="Google Sans" w:eastAsia="Google Sans" w:hAnsi="Google Sans" w:cs="Google Sans"/>
          <w:color w:val="1932FF"/>
          <w:sz w:val="28"/>
          <w:szCs w:val="28"/>
        </w:rPr>
      </w:pPr>
    </w:p>
    <w:p w14:paraId="6AD3EA8E" w14:textId="77777777" w:rsidR="008403D7" w:rsidRDefault="00000000">
      <w:pPr>
        <w:widowControl w:val="0"/>
        <w:numPr>
          <w:ilvl w:val="0"/>
          <w:numId w:val="6"/>
        </w:numPr>
        <w:spacing w:after="0"/>
        <w:jc w:val="left"/>
        <w:rPr>
          <w:rFonts w:ascii="Google Sans" w:eastAsia="Google Sans" w:hAnsi="Google Sans" w:cs="Google Sans"/>
        </w:rPr>
      </w:pPr>
      <w:hyperlink r:id="rId31" w:anchor=":~:text=Le%20terme%20Service%20Clients%20d%C3%A9signe,de%20produits%20ou%20de%20services.&amp;text=Un%20excellent%20service%20client%20est,la%20marque%20et%20la%20reconnaissance">
        <w:r>
          <w:rPr>
            <w:rFonts w:ascii="Google Sans" w:eastAsia="Google Sans" w:hAnsi="Google Sans" w:cs="Google Sans"/>
            <w:color w:val="1155CC"/>
            <w:u w:val="single"/>
          </w:rPr>
          <w:t>Oracle Canada : What is Customer Service</w:t>
        </w:r>
      </w:hyperlink>
    </w:p>
    <w:p w14:paraId="5EDA43DE" w14:textId="77777777" w:rsidR="008403D7" w:rsidRDefault="00000000">
      <w:pPr>
        <w:widowControl w:val="0"/>
        <w:numPr>
          <w:ilvl w:val="0"/>
          <w:numId w:val="6"/>
        </w:numPr>
        <w:spacing w:after="0"/>
        <w:jc w:val="left"/>
        <w:rPr>
          <w:rFonts w:ascii="Google Sans" w:eastAsia="Google Sans" w:hAnsi="Google Sans" w:cs="Google Sans"/>
        </w:rPr>
      </w:pPr>
      <w:hyperlink r:id="rId32">
        <w:r>
          <w:rPr>
            <w:rFonts w:ascii="Google Sans" w:eastAsia="Google Sans" w:hAnsi="Google Sans" w:cs="Google Sans"/>
            <w:color w:val="1155CC"/>
            <w:u w:val="single"/>
          </w:rPr>
          <w:t>5 Reasons Customer Service is Important to the Growth of Small Companies : blog</w:t>
        </w:r>
      </w:hyperlink>
    </w:p>
    <w:p w14:paraId="766A8645" w14:textId="77777777" w:rsidR="008403D7" w:rsidRDefault="00000000">
      <w:pPr>
        <w:widowControl w:val="0"/>
        <w:numPr>
          <w:ilvl w:val="0"/>
          <w:numId w:val="6"/>
        </w:numPr>
        <w:spacing w:after="0"/>
        <w:jc w:val="left"/>
        <w:rPr>
          <w:rFonts w:ascii="Google Sans" w:eastAsia="Google Sans" w:hAnsi="Google Sans" w:cs="Google Sans"/>
        </w:rPr>
      </w:pPr>
      <w:hyperlink r:id="rId33">
        <w:r>
          <w:rPr>
            <w:rFonts w:ascii="Google Sans" w:eastAsia="Google Sans" w:hAnsi="Google Sans" w:cs="Google Sans"/>
            <w:color w:val="1155CC"/>
            <w:u w:val="single"/>
          </w:rPr>
          <w:t>The Importance of Customer Service in Small Business Relationships</w:t>
        </w:r>
      </w:hyperlink>
    </w:p>
    <w:p w14:paraId="6FADF11C" w14:textId="77777777" w:rsidR="008403D7" w:rsidRDefault="00000000">
      <w:pPr>
        <w:widowControl w:val="0"/>
        <w:numPr>
          <w:ilvl w:val="0"/>
          <w:numId w:val="6"/>
        </w:numPr>
        <w:spacing w:after="0"/>
        <w:jc w:val="left"/>
        <w:rPr>
          <w:rFonts w:ascii="Google Sans" w:eastAsia="Google Sans" w:hAnsi="Google Sans" w:cs="Google Sans"/>
        </w:rPr>
      </w:pPr>
      <w:hyperlink r:id="rId34">
        <w:r>
          <w:rPr>
            <w:rFonts w:ascii="Google Sans" w:eastAsia="Google Sans" w:hAnsi="Google Sans" w:cs="Google Sans"/>
            <w:color w:val="1155CC"/>
            <w:u w:val="single"/>
          </w:rPr>
          <w:t>5 Tips for Better Customer Support</w:t>
        </w:r>
      </w:hyperlink>
    </w:p>
    <w:p w14:paraId="7F07BCAC" w14:textId="77777777" w:rsidR="008403D7" w:rsidRDefault="00000000">
      <w:pPr>
        <w:widowControl w:val="0"/>
        <w:numPr>
          <w:ilvl w:val="0"/>
          <w:numId w:val="6"/>
        </w:numPr>
        <w:spacing w:after="0"/>
        <w:jc w:val="left"/>
        <w:rPr>
          <w:rFonts w:ascii="Google Sans" w:eastAsia="Google Sans" w:hAnsi="Google Sans" w:cs="Google Sans"/>
        </w:rPr>
      </w:pPr>
      <w:hyperlink r:id="rId35">
        <w:r>
          <w:rPr>
            <w:rFonts w:ascii="Google Sans" w:eastAsia="Google Sans" w:hAnsi="Google Sans" w:cs="Google Sans"/>
            <w:color w:val="1155CC"/>
            <w:u w:val="single"/>
          </w:rPr>
          <w:t>Why Customer Service is Important : blog</w:t>
        </w:r>
      </w:hyperlink>
    </w:p>
    <w:p w14:paraId="66DE1C47" w14:textId="77777777" w:rsidR="008403D7" w:rsidRDefault="00000000">
      <w:pPr>
        <w:widowControl w:val="0"/>
        <w:numPr>
          <w:ilvl w:val="0"/>
          <w:numId w:val="6"/>
        </w:numPr>
        <w:spacing w:after="0"/>
        <w:jc w:val="left"/>
        <w:rPr>
          <w:rFonts w:ascii="Google Sans" w:eastAsia="Google Sans" w:hAnsi="Google Sans" w:cs="Google Sans"/>
        </w:rPr>
      </w:pPr>
      <w:hyperlink r:id="rId36">
        <w:r>
          <w:rPr>
            <w:rFonts w:ascii="Google Sans" w:eastAsia="Google Sans" w:hAnsi="Google Sans" w:cs="Google Sans"/>
            <w:color w:val="1155CC"/>
            <w:u w:val="single"/>
          </w:rPr>
          <w:t>Why Good Customer Service is Important</w:t>
        </w:r>
      </w:hyperlink>
    </w:p>
    <w:p w14:paraId="71EFAB21" w14:textId="77777777" w:rsidR="008403D7" w:rsidRDefault="00000000">
      <w:pPr>
        <w:widowControl w:val="0"/>
        <w:numPr>
          <w:ilvl w:val="0"/>
          <w:numId w:val="6"/>
        </w:numPr>
        <w:spacing w:after="0"/>
        <w:jc w:val="left"/>
        <w:rPr>
          <w:rFonts w:ascii="Google Sans" w:eastAsia="Google Sans" w:hAnsi="Google Sans" w:cs="Google Sans"/>
        </w:rPr>
      </w:pPr>
      <w:hyperlink r:id="rId37">
        <w:r>
          <w:rPr>
            <w:rFonts w:ascii="Google Sans" w:eastAsia="Google Sans" w:hAnsi="Google Sans" w:cs="Google Sans"/>
            <w:color w:val="1155CC"/>
            <w:u w:val="single"/>
          </w:rPr>
          <w:t>9 Reasons Why Good Customer Service is Important</w:t>
        </w:r>
      </w:hyperlink>
    </w:p>
    <w:p w14:paraId="1284FAF1" w14:textId="77777777" w:rsidR="008403D7" w:rsidRDefault="00000000">
      <w:pPr>
        <w:widowControl w:val="0"/>
        <w:numPr>
          <w:ilvl w:val="0"/>
          <w:numId w:val="6"/>
        </w:numPr>
        <w:spacing w:after="0"/>
        <w:jc w:val="left"/>
        <w:rPr>
          <w:rFonts w:ascii="Google Sans" w:eastAsia="Google Sans" w:hAnsi="Google Sans" w:cs="Google Sans"/>
        </w:rPr>
      </w:pPr>
      <w:hyperlink r:id="rId38">
        <w:r>
          <w:rPr>
            <w:rFonts w:ascii="Google Sans" w:eastAsia="Google Sans" w:hAnsi="Google Sans" w:cs="Google Sans"/>
            <w:color w:val="1155CC"/>
            <w:u w:val="single"/>
          </w:rPr>
          <w:t>Why is Customer Service Important : Performance in People</w:t>
        </w:r>
      </w:hyperlink>
    </w:p>
    <w:p w14:paraId="129B9D09" w14:textId="77777777" w:rsidR="008403D7" w:rsidRDefault="00000000">
      <w:pPr>
        <w:widowControl w:val="0"/>
        <w:numPr>
          <w:ilvl w:val="0"/>
          <w:numId w:val="6"/>
        </w:numPr>
        <w:spacing w:after="0"/>
        <w:jc w:val="left"/>
        <w:rPr>
          <w:rFonts w:ascii="Google Sans" w:eastAsia="Google Sans" w:hAnsi="Google Sans" w:cs="Google Sans"/>
        </w:rPr>
      </w:pPr>
      <w:hyperlink r:id="rId39">
        <w:r>
          <w:rPr>
            <w:rFonts w:ascii="Google Sans" w:eastAsia="Google Sans" w:hAnsi="Google Sans" w:cs="Google Sans"/>
            <w:color w:val="1155CC"/>
            <w:u w:val="single"/>
          </w:rPr>
          <w:t>Why is Customer Service Important : Indeed</w:t>
        </w:r>
      </w:hyperlink>
    </w:p>
    <w:p w14:paraId="76E41F8F" w14:textId="77777777" w:rsidR="008403D7" w:rsidRDefault="00000000">
      <w:pPr>
        <w:widowControl w:val="0"/>
        <w:numPr>
          <w:ilvl w:val="0"/>
          <w:numId w:val="6"/>
        </w:numPr>
        <w:spacing w:after="0"/>
        <w:jc w:val="left"/>
        <w:rPr>
          <w:rFonts w:ascii="Google Sans" w:eastAsia="Google Sans" w:hAnsi="Google Sans" w:cs="Google Sans"/>
        </w:rPr>
      </w:pPr>
      <w:hyperlink r:id="rId40">
        <w:r>
          <w:rPr>
            <w:rFonts w:ascii="Google Sans" w:eastAsia="Google Sans" w:hAnsi="Google Sans" w:cs="Google Sans"/>
            <w:color w:val="1155CC"/>
            <w:u w:val="single"/>
          </w:rPr>
          <w:t>9 Companies That Nailed The Whole "Surprise and Delight" Thing</w:t>
        </w:r>
      </w:hyperlink>
      <w:r>
        <w:rPr>
          <w:rFonts w:ascii="Google Sans" w:eastAsia="Google Sans" w:hAnsi="Google Sans" w:cs="Google Sans"/>
        </w:rPr>
        <w:t xml:space="preserve"> </w:t>
      </w:r>
    </w:p>
    <w:p w14:paraId="289BA11E" w14:textId="77777777" w:rsidR="008403D7" w:rsidRDefault="00000000">
      <w:pPr>
        <w:widowControl w:val="0"/>
        <w:numPr>
          <w:ilvl w:val="0"/>
          <w:numId w:val="6"/>
        </w:numPr>
        <w:spacing w:after="0"/>
        <w:jc w:val="left"/>
        <w:rPr>
          <w:rFonts w:ascii="Google Sans" w:eastAsia="Google Sans" w:hAnsi="Google Sans" w:cs="Google Sans"/>
        </w:rPr>
      </w:pPr>
      <w:hyperlink r:id="rId41">
        <w:r>
          <w:rPr>
            <w:rFonts w:ascii="Google Sans" w:eastAsia="Google Sans" w:hAnsi="Google Sans" w:cs="Google Sans"/>
            <w:color w:val="1155CC"/>
            <w:u w:val="single"/>
          </w:rPr>
          <w:t>20 Great Customer Service Ideas to Surprise and Delight Shoppers : blog</w:t>
        </w:r>
      </w:hyperlink>
    </w:p>
    <w:p w14:paraId="7580D296" w14:textId="77777777" w:rsidR="008403D7" w:rsidRDefault="00000000">
      <w:pPr>
        <w:widowControl w:val="0"/>
        <w:numPr>
          <w:ilvl w:val="0"/>
          <w:numId w:val="6"/>
        </w:numPr>
        <w:spacing w:after="0"/>
        <w:jc w:val="left"/>
        <w:rPr>
          <w:rFonts w:ascii="Google Sans" w:eastAsia="Google Sans" w:hAnsi="Google Sans" w:cs="Google Sans"/>
        </w:rPr>
      </w:pPr>
      <w:hyperlink r:id="rId42">
        <w:r>
          <w:rPr>
            <w:rFonts w:ascii="Google Sans" w:eastAsia="Google Sans" w:hAnsi="Google Sans" w:cs="Google Sans"/>
            <w:color w:val="1155CC"/>
            <w:u w:val="single"/>
          </w:rPr>
          <w:t>Customer support: Definition, importance + 10 key strategies - Blog</w:t>
        </w:r>
      </w:hyperlink>
    </w:p>
    <w:p w14:paraId="6A1BCAC3" w14:textId="77777777" w:rsidR="008403D7" w:rsidRDefault="00000000">
      <w:pPr>
        <w:widowControl w:val="0"/>
        <w:numPr>
          <w:ilvl w:val="0"/>
          <w:numId w:val="6"/>
        </w:numPr>
        <w:spacing w:after="0"/>
        <w:jc w:val="left"/>
        <w:rPr>
          <w:rFonts w:ascii="Google Sans" w:eastAsia="Google Sans" w:hAnsi="Google Sans" w:cs="Google Sans"/>
        </w:rPr>
      </w:pPr>
      <w:hyperlink r:id="rId43">
        <w:r>
          <w:rPr>
            <w:rFonts w:ascii="Google Sans" w:eastAsia="Google Sans" w:hAnsi="Google Sans" w:cs="Google Sans"/>
            <w:color w:val="1155CC"/>
            <w:u w:val="single"/>
          </w:rPr>
          <w:t>What Is Customer Service, and What Makes It Excellent? Investopedia</w:t>
        </w:r>
      </w:hyperlink>
    </w:p>
    <w:p w14:paraId="473E87DC" w14:textId="77777777" w:rsidR="008403D7" w:rsidRDefault="00000000">
      <w:pPr>
        <w:widowControl w:val="0"/>
        <w:numPr>
          <w:ilvl w:val="0"/>
          <w:numId w:val="6"/>
        </w:numPr>
        <w:spacing w:after="0"/>
        <w:jc w:val="left"/>
        <w:rPr>
          <w:rFonts w:ascii="Google Sans" w:eastAsia="Google Sans" w:hAnsi="Google Sans" w:cs="Google Sans"/>
        </w:rPr>
      </w:pPr>
      <w:hyperlink r:id="rId44">
        <w:r>
          <w:rPr>
            <w:rFonts w:ascii="Google Sans" w:eastAsia="Google Sans" w:hAnsi="Google Sans" w:cs="Google Sans"/>
            <w:color w:val="1155CC"/>
            <w:u w:val="single"/>
          </w:rPr>
          <w:t>The Six Pillars of Customer Service</w:t>
        </w:r>
      </w:hyperlink>
    </w:p>
    <w:p w14:paraId="44EEE7C6" w14:textId="77777777" w:rsidR="008403D7" w:rsidRDefault="008403D7">
      <w:pPr>
        <w:widowControl w:val="0"/>
        <w:spacing w:after="0"/>
        <w:jc w:val="left"/>
        <w:rPr>
          <w:rFonts w:ascii="Google Sans" w:eastAsia="Google Sans" w:hAnsi="Google Sans" w:cs="Google Sans"/>
        </w:rPr>
      </w:pPr>
    </w:p>
    <w:p w14:paraId="1C3E8381" w14:textId="77777777" w:rsidR="008403D7" w:rsidRDefault="00000000">
      <w:pPr>
        <w:widowControl w:val="0"/>
        <w:spacing w:after="0"/>
        <w:jc w:val="left"/>
        <w:rPr>
          <w:rFonts w:ascii="Google Sans" w:eastAsia="Google Sans" w:hAnsi="Google Sans" w:cs="Google Sans"/>
          <w:color w:val="1932FF"/>
          <w:sz w:val="28"/>
          <w:szCs w:val="28"/>
        </w:rPr>
      </w:pPr>
      <w:r>
        <w:rPr>
          <w:rFonts w:ascii="Google Sans" w:eastAsia="Google Sans" w:hAnsi="Google Sans" w:cs="Google Sans"/>
          <w:color w:val="1932FF"/>
          <w:sz w:val="28"/>
          <w:szCs w:val="28"/>
        </w:rPr>
        <w:t>Ressources Disney</w:t>
      </w:r>
    </w:p>
    <w:p w14:paraId="2547A6E9" w14:textId="77777777" w:rsidR="008403D7" w:rsidRDefault="008403D7">
      <w:pPr>
        <w:widowControl w:val="0"/>
        <w:spacing w:after="0"/>
        <w:jc w:val="left"/>
        <w:rPr>
          <w:rFonts w:ascii="Google Sans" w:eastAsia="Google Sans" w:hAnsi="Google Sans" w:cs="Google Sans"/>
          <w:color w:val="1932FF"/>
          <w:sz w:val="28"/>
          <w:szCs w:val="28"/>
        </w:rPr>
      </w:pPr>
    </w:p>
    <w:p w14:paraId="48DAF137" w14:textId="77777777" w:rsidR="008403D7" w:rsidRDefault="00000000">
      <w:pPr>
        <w:widowControl w:val="0"/>
        <w:numPr>
          <w:ilvl w:val="0"/>
          <w:numId w:val="1"/>
        </w:numPr>
        <w:spacing w:after="0"/>
        <w:jc w:val="left"/>
        <w:rPr>
          <w:rFonts w:ascii="Google Sans" w:eastAsia="Google Sans" w:hAnsi="Google Sans" w:cs="Google Sans"/>
        </w:rPr>
      </w:pPr>
      <w:hyperlink r:id="rId45">
        <w:r>
          <w:rPr>
            <w:color w:val="0000EE"/>
            <w:u w:val="single"/>
          </w:rPr>
          <w:t>A Lesson in Customer Service from Disney World | How to Ensure Employees Give Great Customer Service</w:t>
        </w:r>
      </w:hyperlink>
    </w:p>
    <w:p w14:paraId="1264AA24" w14:textId="77777777" w:rsidR="008403D7" w:rsidRDefault="00000000">
      <w:pPr>
        <w:widowControl w:val="0"/>
        <w:numPr>
          <w:ilvl w:val="0"/>
          <w:numId w:val="1"/>
        </w:numPr>
        <w:spacing w:after="0"/>
        <w:jc w:val="left"/>
        <w:rPr>
          <w:rFonts w:ascii="Google Sans" w:eastAsia="Google Sans" w:hAnsi="Google Sans" w:cs="Google Sans"/>
        </w:rPr>
      </w:pPr>
      <w:hyperlink r:id="rId46">
        <w:r>
          <w:rPr>
            <w:rFonts w:ascii="Google Sans" w:eastAsia="Google Sans" w:hAnsi="Google Sans" w:cs="Google Sans"/>
            <w:color w:val="1155CC"/>
            <w:u w:val="single"/>
          </w:rPr>
          <w:t>Article : Forbes – Five Lessons from Disney’s Magical Customer Experience</w:t>
        </w:r>
      </w:hyperlink>
    </w:p>
    <w:p w14:paraId="3ADFF4C8" w14:textId="77777777" w:rsidR="008403D7" w:rsidRDefault="00000000">
      <w:pPr>
        <w:widowControl w:val="0"/>
        <w:numPr>
          <w:ilvl w:val="0"/>
          <w:numId w:val="5"/>
        </w:numPr>
        <w:spacing w:after="0"/>
        <w:jc w:val="left"/>
        <w:rPr>
          <w:rFonts w:ascii="Google Sans" w:eastAsia="Google Sans" w:hAnsi="Google Sans" w:cs="Google Sans"/>
        </w:rPr>
      </w:pPr>
      <w:hyperlink r:id="rId47">
        <w:r>
          <w:rPr>
            <w:rFonts w:ascii="Google Sans" w:eastAsia="Google Sans" w:hAnsi="Google Sans" w:cs="Google Sans"/>
            <w:color w:val="1155CC"/>
            <w:u w:val="single"/>
          </w:rPr>
          <w:t>Article : How Disney Beats All Others in Customer Service</w:t>
        </w:r>
      </w:hyperlink>
    </w:p>
    <w:p w14:paraId="3CBE5DFF" w14:textId="77777777" w:rsidR="008403D7" w:rsidRDefault="00000000">
      <w:pPr>
        <w:widowControl w:val="0"/>
        <w:numPr>
          <w:ilvl w:val="0"/>
          <w:numId w:val="5"/>
        </w:numPr>
        <w:spacing w:after="0"/>
        <w:jc w:val="left"/>
        <w:rPr>
          <w:rFonts w:ascii="Google Sans" w:eastAsia="Google Sans" w:hAnsi="Google Sans" w:cs="Google Sans"/>
        </w:rPr>
      </w:pPr>
      <w:hyperlink r:id="rId48">
        <w:r>
          <w:rPr>
            <w:rFonts w:ascii="Google Sans" w:eastAsia="Google Sans" w:hAnsi="Google Sans" w:cs="Google Sans"/>
            <w:color w:val="1155CC"/>
            <w:u w:val="single"/>
          </w:rPr>
          <w:t>Article : Customer Service the Disney Way</w:t>
        </w:r>
      </w:hyperlink>
    </w:p>
    <w:p w14:paraId="6E28C218" w14:textId="77777777" w:rsidR="008403D7" w:rsidRDefault="00000000">
      <w:pPr>
        <w:widowControl w:val="0"/>
        <w:numPr>
          <w:ilvl w:val="0"/>
          <w:numId w:val="5"/>
        </w:numPr>
        <w:spacing w:after="0"/>
        <w:jc w:val="left"/>
        <w:rPr>
          <w:rFonts w:ascii="Google Sans" w:eastAsia="Google Sans" w:hAnsi="Google Sans" w:cs="Google Sans"/>
        </w:rPr>
      </w:pPr>
      <w:hyperlink r:id="rId49">
        <w:r>
          <w:rPr>
            <w:rFonts w:ascii="Google Sans" w:eastAsia="Google Sans" w:hAnsi="Google Sans" w:cs="Google Sans"/>
            <w:color w:val="1155CC"/>
            <w:u w:val="single"/>
          </w:rPr>
          <w:t>Disney's Four Keys to a Great Customer Experience</w:t>
        </w:r>
      </w:hyperlink>
    </w:p>
    <w:p w14:paraId="2CAB1758" w14:textId="77777777" w:rsidR="008403D7" w:rsidRDefault="00000000">
      <w:pPr>
        <w:widowControl w:val="0"/>
        <w:numPr>
          <w:ilvl w:val="0"/>
          <w:numId w:val="5"/>
        </w:numPr>
        <w:spacing w:after="0"/>
        <w:jc w:val="left"/>
        <w:rPr>
          <w:rFonts w:ascii="Google Sans" w:eastAsia="Google Sans" w:hAnsi="Google Sans" w:cs="Google Sans"/>
        </w:rPr>
      </w:pPr>
      <w:hyperlink r:id="rId50">
        <w:r>
          <w:rPr>
            <w:rFonts w:ascii="Google Sans" w:eastAsia="Google Sans" w:hAnsi="Google Sans" w:cs="Google Sans"/>
            <w:color w:val="1155CC"/>
            <w:u w:val="single"/>
          </w:rPr>
          <w:t>How to Approach Customer Service Like Disney</w:t>
        </w:r>
      </w:hyperlink>
    </w:p>
    <w:p w14:paraId="3AAB51ED" w14:textId="77777777" w:rsidR="008403D7" w:rsidRDefault="00000000">
      <w:pPr>
        <w:widowControl w:val="0"/>
        <w:numPr>
          <w:ilvl w:val="0"/>
          <w:numId w:val="5"/>
        </w:numPr>
        <w:spacing w:after="0"/>
        <w:jc w:val="left"/>
        <w:rPr>
          <w:rFonts w:ascii="Google Sans" w:eastAsia="Google Sans" w:hAnsi="Google Sans" w:cs="Google Sans"/>
        </w:rPr>
      </w:pPr>
      <w:hyperlink r:id="rId51">
        <w:r>
          <w:rPr>
            <w:rFonts w:ascii="Google Sans" w:eastAsia="Google Sans" w:hAnsi="Google Sans" w:cs="Google Sans"/>
            <w:color w:val="1155CC"/>
            <w:u w:val="single"/>
          </w:rPr>
          <w:t>7 Guest Service Guidelines: Old School Disney at Its Best</w:t>
        </w:r>
      </w:hyperlink>
    </w:p>
    <w:p w14:paraId="5972CB76" w14:textId="77777777" w:rsidR="008403D7" w:rsidRDefault="008403D7">
      <w:pPr>
        <w:widowControl w:val="0"/>
        <w:spacing w:after="0"/>
        <w:jc w:val="left"/>
        <w:rPr>
          <w:rFonts w:ascii="Google Sans" w:eastAsia="Google Sans" w:hAnsi="Google Sans" w:cs="Google Sans"/>
        </w:rPr>
      </w:pPr>
    </w:p>
    <w:p w14:paraId="23F449F5" w14:textId="77777777" w:rsidR="008403D7" w:rsidRDefault="00000000">
      <w:pPr>
        <w:widowControl w:val="0"/>
        <w:spacing w:after="0"/>
        <w:jc w:val="left"/>
        <w:rPr>
          <w:rFonts w:ascii="Google Sans" w:eastAsia="Google Sans" w:hAnsi="Google Sans" w:cs="Google Sans"/>
        </w:rPr>
      </w:pPr>
      <w:r>
        <w:rPr>
          <w:rFonts w:ascii="Google Sans" w:eastAsia="Google Sans" w:hAnsi="Google Sans" w:cs="Google Sans"/>
          <w:color w:val="1932FF"/>
          <w:sz w:val="28"/>
          <w:szCs w:val="28"/>
        </w:rPr>
        <w:t xml:space="preserve">Vidéos </w:t>
      </w:r>
      <w:r>
        <w:rPr>
          <w:rFonts w:ascii="Google Sans" w:eastAsia="Google Sans" w:hAnsi="Google Sans" w:cs="Google Sans"/>
        </w:rPr>
        <w:t xml:space="preserve"> </w:t>
      </w:r>
    </w:p>
    <w:p w14:paraId="6DC5F88B" w14:textId="77777777" w:rsidR="008403D7" w:rsidRDefault="008403D7">
      <w:pPr>
        <w:widowControl w:val="0"/>
        <w:spacing w:after="0"/>
        <w:jc w:val="left"/>
        <w:rPr>
          <w:rFonts w:ascii="Google Sans" w:eastAsia="Google Sans" w:hAnsi="Google Sans" w:cs="Google Sans"/>
        </w:rPr>
      </w:pPr>
    </w:p>
    <w:p w14:paraId="5EDCE3B5" w14:textId="77777777" w:rsidR="008403D7" w:rsidRDefault="00000000">
      <w:pPr>
        <w:widowControl w:val="0"/>
        <w:numPr>
          <w:ilvl w:val="0"/>
          <w:numId w:val="6"/>
        </w:numPr>
        <w:spacing w:after="0"/>
        <w:jc w:val="left"/>
        <w:rPr>
          <w:rFonts w:ascii="Google Sans" w:eastAsia="Google Sans" w:hAnsi="Google Sans" w:cs="Google Sans"/>
        </w:rPr>
      </w:pPr>
      <w:hyperlink r:id="rId52">
        <w:r>
          <w:rPr>
            <w:color w:val="0000EE"/>
            <w:u w:val="single"/>
          </w:rPr>
          <w:t>Customer Service Compilation</w:t>
        </w:r>
      </w:hyperlink>
      <w:r>
        <w:rPr>
          <w:rFonts w:ascii="Google Sans" w:eastAsia="Google Sans" w:hAnsi="Google Sans" w:cs="Google Sans"/>
        </w:rPr>
        <w:t xml:space="preserve"> </w:t>
      </w:r>
    </w:p>
    <w:p w14:paraId="5B18704B" w14:textId="77777777" w:rsidR="008403D7" w:rsidRDefault="00000000">
      <w:pPr>
        <w:widowControl w:val="0"/>
        <w:numPr>
          <w:ilvl w:val="0"/>
          <w:numId w:val="6"/>
        </w:numPr>
        <w:spacing w:after="0"/>
        <w:jc w:val="left"/>
        <w:rPr>
          <w:rFonts w:ascii="Google Sans" w:eastAsia="Google Sans" w:hAnsi="Google Sans" w:cs="Google Sans"/>
        </w:rPr>
      </w:pPr>
      <w:hyperlink r:id="rId53">
        <w:r>
          <w:rPr>
            <w:color w:val="0000EE"/>
            <w:u w:val="single"/>
          </w:rPr>
          <w:t>Love Your Customers with John O'Hurley - Funny Customer Service Training Video</w:t>
        </w:r>
      </w:hyperlink>
    </w:p>
    <w:p w14:paraId="5398C968" w14:textId="77777777" w:rsidR="008403D7" w:rsidRDefault="00000000">
      <w:pPr>
        <w:widowControl w:val="0"/>
        <w:numPr>
          <w:ilvl w:val="0"/>
          <w:numId w:val="6"/>
        </w:numPr>
        <w:spacing w:after="0"/>
        <w:jc w:val="left"/>
        <w:rPr>
          <w:rFonts w:ascii="Google Sans" w:eastAsia="Google Sans" w:hAnsi="Google Sans" w:cs="Google Sans"/>
        </w:rPr>
      </w:pPr>
      <w:hyperlink r:id="rId54">
        <w:r>
          <w:rPr>
            <w:color w:val="0000EE"/>
            <w:u w:val="single"/>
          </w:rPr>
          <w:t>How to give great customer service: The L.A.S.T. method</w:t>
        </w:r>
      </w:hyperlink>
    </w:p>
    <w:p w14:paraId="277384A8" w14:textId="77777777" w:rsidR="008403D7" w:rsidRDefault="008403D7">
      <w:pPr>
        <w:widowControl w:val="0"/>
        <w:spacing w:after="0"/>
        <w:jc w:val="left"/>
        <w:rPr>
          <w:rFonts w:ascii="Google Sans" w:eastAsia="Google Sans" w:hAnsi="Google Sans" w:cs="Google Sans"/>
        </w:rPr>
      </w:pPr>
    </w:p>
    <w:p w14:paraId="15B4EDC3" w14:textId="77777777" w:rsidR="008403D7" w:rsidRDefault="008403D7">
      <w:pPr>
        <w:widowControl w:val="0"/>
        <w:spacing w:after="0"/>
        <w:jc w:val="left"/>
        <w:rPr>
          <w:rFonts w:ascii="Google Sans" w:eastAsia="Google Sans" w:hAnsi="Google Sans" w:cs="Google Sans"/>
          <w:sz w:val="22"/>
          <w:szCs w:val="22"/>
        </w:rPr>
      </w:pPr>
    </w:p>
    <w:p w14:paraId="59120550" w14:textId="77777777" w:rsidR="008403D7" w:rsidRDefault="008403D7">
      <w:pPr>
        <w:widowControl w:val="0"/>
        <w:spacing w:after="0"/>
        <w:jc w:val="left"/>
      </w:pPr>
    </w:p>
    <w:p w14:paraId="2362C61A" w14:textId="77777777" w:rsidR="008403D7" w:rsidRDefault="008403D7"/>
    <w:p w14:paraId="1F568679" w14:textId="77777777" w:rsidR="008403D7" w:rsidRDefault="008403D7">
      <w:pPr>
        <w:spacing w:after="0"/>
        <w:jc w:val="left"/>
        <w:rPr>
          <w:rFonts w:ascii="Google Sans" w:eastAsia="Google Sans" w:hAnsi="Google Sans" w:cs="Google Sans"/>
        </w:rPr>
      </w:pPr>
    </w:p>
    <w:p w14:paraId="55719E2E" w14:textId="77777777" w:rsidR="008403D7" w:rsidRDefault="008403D7">
      <w:pPr>
        <w:spacing w:after="0"/>
        <w:jc w:val="left"/>
        <w:rPr>
          <w:rFonts w:ascii="Google Sans" w:eastAsia="Google Sans" w:hAnsi="Google Sans" w:cs="Google Sans"/>
        </w:rPr>
      </w:pPr>
    </w:p>
    <w:p w14:paraId="02CE3CD5" w14:textId="77777777" w:rsidR="008403D7" w:rsidRDefault="008403D7">
      <w:pPr>
        <w:spacing w:after="0"/>
        <w:jc w:val="left"/>
        <w:rPr>
          <w:rFonts w:ascii="Google Sans" w:eastAsia="Google Sans" w:hAnsi="Google Sans" w:cs="Google Sans"/>
        </w:rPr>
      </w:pPr>
    </w:p>
    <w:p w14:paraId="3D005CFE" w14:textId="77777777" w:rsidR="008403D7" w:rsidRDefault="008403D7">
      <w:pPr>
        <w:spacing w:after="0"/>
        <w:rPr>
          <w:rFonts w:ascii="Google Sans" w:eastAsia="Google Sans" w:hAnsi="Google Sans" w:cs="Google Sans"/>
        </w:rPr>
      </w:pPr>
    </w:p>
    <w:sectPr w:rsidR="008403D7">
      <w:headerReference w:type="default" r:id="rId55"/>
      <w:footerReference w:type="default" r:id="rId5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9E11D" w14:textId="77777777" w:rsidR="00CF6095" w:rsidRDefault="00CF6095">
      <w:pPr>
        <w:spacing w:after="0"/>
      </w:pPr>
      <w:r>
        <w:separator/>
      </w:r>
    </w:p>
  </w:endnote>
  <w:endnote w:type="continuationSeparator" w:id="0">
    <w:p w14:paraId="5A98CF9F" w14:textId="77777777" w:rsidR="00CF6095" w:rsidRDefault="00CF60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C8CC" w14:textId="77777777" w:rsidR="008403D7" w:rsidRDefault="00000000">
    <w:pPr>
      <w:pBdr>
        <w:top w:val="nil"/>
        <w:left w:val="nil"/>
        <w:bottom w:val="nil"/>
        <w:right w:val="nil"/>
        <w:between w:val="nil"/>
      </w:pBdr>
      <w:tabs>
        <w:tab w:val="center" w:pos="4680"/>
        <w:tab w:val="right" w:pos="9360"/>
      </w:tabs>
      <w:spacing w:after="0"/>
      <w:jc w:val="right"/>
      <w:rPr>
        <w:b/>
        <w:color w:val="000000"/>
      </w:rPr>
    </w:pPr>
    <w:r>
      <w:rPr>
        <w:b/>
        <w:color w:val="000000"/>
      </w:rPr>
      <w:fldChar w:fldCharType="begin"/>
    </w:r>
    <w:r>
      <w:rPr>
        <w:b/>
        <w:color w:val="000000"/>
      </w:rPr>
      <w:instrText>PAGE</w:instrText>
    </w:r>
    <w:r>
      <w:rPr>
        <w:b/>
        <w:color w:val="000000"/>
      </w:rPr>
      <w:fldChar w:fldCharType="separate"/>
    </w:r>
    <w:r w:rsidR="00F4718C">
      <w:rPr>
        <w:b/>
        <w:noProof/>
        <w:color w:val="000000"/>
      </w:rPr>
      <w:t>1</w:t>
    </w:r>
    <w:r>
      <w:rPr>
        <w:b/>
        <w:color w:val="000000"/>
      </w:rPr>
      <w:fldChar w:fldCharType="end"/>
    </w:r>
  </w:p>
  <w:p w14:paraId="70D10961" w14:textId="77777777" w:rsidR="008403D7" w:rsidRDefault="008403D7">
    <w:pPr>
      <w:widowControl w:val="0"/>
      <w:pBdr>
        <w:top w:val="nil"/>
        <w:left w:val="nil"/>
        <w:bottom w:val="nil"/>
        <w:right w:val="nil"/>
        <w:between w:val="nil"/>
      </w:pBdr>
      <w:spacing w:after="0" w:line="276" w:lineRule="auto"/>
      <w:jc w:val="left"/>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A1417" w14:textId="77777777" w:rsidR="00CF6095" w:rsidRDefault="00CF6095">
      <w:pPr>
        <w:spacing w:after="0"/>
      </w:pPr>
      <w:r>
        <w:separator/>
      </w:r>
    </w:p>
  </w:footnote>
  <w:footnote w:type="continuationSeparator" w:id="0">
    <w:p w14:paraId="2D26EDDE" w14:textId="77777777" w:rsidR="00CF6095" w:rsidRDefault="00CF60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9F04" w14:textId="77777777" w:rsidR="008403D7" w:rsidRDefault="008403D7">
    <w:pPr>
      <w:pBdr>
        <w:top w:val="nil"/>
        <w:left w:val="nil"/>
        <w:bottom w:val="nil"/>
        <w:right w:val="nil"/>
        <w:between w:val="nil"/>
      </w:pBdr>
      <w:tabs>
        <w:tab w:val="center" w:pos="4680"/>
        <w:tab w:val="right" w:pos="9360"/>
      </w:tabs>
      <w:spacing w:after="0"/>
      <w:rPr>
        <w:rFonts w:ascii="Calibri" w:eastAsia="Calibri" w:hAnsi="Calibri" w:cs="Calibri"/>
        <w:color w:val="1932FF"/>
        <w:sz w:val="38"/>
        <w:szCs w:val="3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13F7"/>
    <w:multiLevelType w:val="multilevel"/>
    <w:tmpl w:val="45B47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F11E6A"/>
    <w:multiLevelType w:val="multilevel"/>
    <w:tmpl w:val="0DF826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3F2DA3"/>
    <w:multiLevelType w:val="multilevel"/>
    <w:tmpl w:val="E3A82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B87519"/>
    <w:multiLevelType w:val="multilevel"/>
    <w:tmpl w:val="23887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8D7641"/>
    <w:multiLevelType w:val="multilevel"/>
    <w:tmpl w:val="D9983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3CA53DA"/>
    <w:multiLevelType w:val="multilevel"/>
    <w:tmpl w:val="12689436"/>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num w:numId="1" w16cid:durableId="588585015">
    <w:abstractNumId w:val="0"/>
  </w:num>
  <w:num w:numId="2" w16cid:durableId="1561356863">
    <w:abstractNumId w:val="2"/>
  </w:num>
  <w:num w:numId="3" w16cid:durableId="201140217">
    <w:abstractNumId w:val="4"/>
  </w:num>
  <w:num w:numId="4" w16cid:durableId="1925871775">
    <w:abstractNumId w:val="1"/>
  </w:num>
  <w:num w:numId="5" w16cid:durableId="2072387422">
    <w:abstractNumId w:val="3"/>
  </w:num>
  <w:num w:numId="6" w16cid:durableId="110176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D7"/>
    <w:rsid w:val="008403D7"/>
    <w:rsid w:val="00CF6095"/>
    <w:rsid w:val="00F471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27F2"/>
  <w15:docId w15:val="{D11B426C-96ED-46D7-B1DB-7AE1A35F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CA" w:eastAsia="en-CA"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360"/>
      <w:jc w:val="left"/>
      <w:outlineLvl w:val="0"/>
    </w:pPr>
    <w:rPr>
      <w:rFonts w:ascii="Calibri" w:eastAsia="Calibri" w:hAnsi="Calibri" w:cs="Calibri"/>
      <w:color w:val="1932FF"/>
      <w:sz w:val="40"/>
      <w:szCs w:val="40"/>
    </w:rPr>
  </w:style>
  <w:style w:type="paragraph" w:styleId="Heading2">
    <w:name w:val="heading 2"/>
    <w:basedOn w:val="Normal"/>
    <w:next w:val="Normal"/>
    <w:uiPriority w:val="9"/>
    <w:semiHidden/>
    <w:unhideWhenUsed/>
    <w:qFormat/>
    <w:pPr>
      <w:keepNext/>
      <w:keepLines/>
      <w:spacing w:before="360" w:after="0"/>
      <w:jc w:val="left"/>
      <w:outlineLvl w:val="1"/>
    </w:pPr>
    <w:rPr>
      <w:rFonts w:ascii="Calibri" w:eastAsia="Calibri" w:hAnsi="Calibri" w:cs="Calibri"/>
      <w:color w:val="1932FF"/>
      <w:sz w:val="32"/>
      <w:szCs w:val="32"/>
    </w:rPr>
  </w:style>
  <w:style w:type="paragraph" w:styleId="Heading3">
    <w:name w:val="heading 3"/>
    <w:basedOn w:val="Normal"/>
    <w:next w:val="Normal"/>
    <w:uiPriority w:val="9"/>
    <w:semiHidden/>
    <w:unhideWhenUsed/>
    <w:qFormat/>
    <w:pPr>
      <w:keepNext/>
      <w:keepLines/>
      <w:spacing w:before="240" w:after="0"/>
      <w:jc w:val="left"/>
      <w:outlineLvl w:val="2"/>
    </w:pPr>
    <w:rPr>
      <w:rFonts w:ascii="Calibri" w:eastAsia="Calibri" w:hAnsi="Calibri" w:cs="Calibri"/>
      <w:color w:val="1932FF"/>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cs.google.com/presentation/d/1Mb0cnnqev699zFzcXbHz5ecKiumawc_nspr_DyGLE2o/edit?usp=sharing" TargetMode="External"/><Relationship Id="rId18" Type="http://schemas.openxmlformats.org/officeDocument/2006/relationships/hyperlink" Target="https://www.youtube.com/watch?v=ghhbrw4B5_g" TargetMode="External"/><Relationship Id="rId26" Type="http://schemas.openxmlformats.org/officeDocument/2006/relationships/hyperlink" Target="https://www.youtube.com/watch?v=XUBeW_NFggM" TargetMode="External"/><Relationship Id="rId39" Type="http://schemas.openxmlformats.org/officeDocument/2006/relationships/hyperlink" Target="https://www.indeed.com/career-advice/career-development/why-is-customer-service-important" TargetMode="External"/><Relationship Id="rId21" Type="http://schemas.openxmlformats.org/officeDocument/2006/relationships/hyperlink" Target="https://www.youtube.com/watch?v=1nPIeWqf9Jk" TargetMode="External"/><Relationship Id="rId34" Type="http://schemas.openxmlformats.org/officeDocument/2006/relationships/hyperlink" Target="https://www.benchmarkone.com/blog/small-business-customer-service/" TargetMode="External"/><Relationship Id="rId42" Type="http://schemas.openxmlformats.org/officeDocument/2006/relationships/hyperlink" Target="https://www.zendesk.com/blog/customer-support-vs-customer-service/" TargetMode="External"/><Relationship Id="rId47" Type="http://schemas.openxmlformats.org/officeDocument/2006/relationships/hyperlink" Target="https://www.wdwinfo.com/disneylandcalifornia/how-disney-beats-all-others-in-customer-service/" TargetMode="External"/><Relationship Id="rId50" Type="http://schemas.openxmlformats.org/officeDocument/2006/relationships/hyperlink" Target="https://blog.hubspot.com/service/disney-customer-service-model" TargetMode="External"/><Relationship Id="rId55" Type="http://schemas.openxmlformats.org/officeDocument/2006/relationships/header" Target="head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youtube.com/watch?v=Xq3W-J7CZdk" TargetMode="External"/><Relationship Id="rId29" Type="http://schemas.openxmlformats.org/officeDocument/2006/relationships/hyperlink" Target="https://chrome.google.com/webstore/detail/readwrite-for-google-chro/inoeonmfapjbbkmdafoankkfajkcphgd" TargetMode="External"/><Relationship Id="rId11" Type="http://schemas.openxmlformats.org/officeDocument/2006/relationships/hyperlink" Target="https://www.ovinhub.ca/fr/information-generale/" TargetMode="External"/><Relationship Id="rId24" Type="http://schemas.openxmlformats.org/officeDocument/2006/relationships/hyperlink" Target="https://www.youtube.com/watch?v=ImH05RjcoTQ" TargetMode="External"/><Relationship Id="rId32" Type="http://schemas.openxmlformats.org/officeDocument/2006/relationships/hyperlink" Target="https://www.abetteranswer.com/blog/5-reasons-customer-service-is-important-to-the-growth-of-small-companies" TargetMode="External"/><Relationship Id="rId37" Type="http://schemas.openxmlformats.org/officeDocument/2006/relationships/hyperlink" Target="https://www.momentcrm.com/blog/why-customer-service-important/" TargetMode="External"/><Relationship Id="rId40" Type="http://schemas.openxmlformats.org/officeDocument/2006/relationships/hyperlink" Target="https://www.inc.com/molly-reynolds/9-companies-that-nailed-the-whole-surprise-and-del.html" TargetMode="External"/><Relationship Id="rId45" Type="http://schemas.openxmlformats.org/officeDocument/2006/relationships/hyperlink" Target="https://www.youtube.com/watch?v=_QD0PvjxXY0" TargetMode="External"/><Relationship Id="rId53" Type="http://schemas.openxmlformats.org/officeDocument/2006/relationships/hyperlink" Target="https://www.youtube.com/watch?v=ojOqUjbGsgQ"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youtube.com/watch?v=qI_L7dF3OdY" TargetMode="External"/><Relationship Id="rId4" Type="http://schemas.openxmlformats.org/officeDocument/2006/relationships/webSettings" Target="webSettings.xml"/><Relationship Id="rId9" Type="http://schemas.openxmlformats.org/officeDocument/2006/relationships/hyperlink" Target="https://www.ontario.ca/fr/page/majeure-haute-specialisation" TargetMode="External"/><Relationship Id="rId14" Type="http://schemas.openxmlformats.org/officeDocument/2006/relationships/hyperlink" Target="https://docs.google.com/presentation/d/1SAVI_qu9QD4sJ3Ta4j6k1La5FQrPgFFfx1DcC1UvCj8/edit?usp=sharing" TargetMode="External"/><Relationship Id="rId22" Type="http://schemas.openxmlformats.org/officeDocument/2006/relationships/hyperlink" Target="https://www.youtube.com/watch?v=vmQE3T_vkRg" TargetMode="External"/><Relationship Id="rId27" Type="http://schemas.openxmlformats.org/officeDocument/2006/relationships/hyperlink" Target="https://www.youtube.com/watch?v=G6Pz5WSPqUI" TargetMode="External"/><Relationship Id="rId30" Type="http://schemas.openxmlformats.org/officeDocument/2006/relationships/hyperlink" Target="https://support.texthelp.com/help/readwrite-7fdf2a" TargetMode="External"/><Relationship Id="rId35" Type="http://schemas.openxmlformats.org/officeDocument/2006/relationships/hyperlink" Target="https://www.groovehq.com/blog/why-customer-service-is-important" TargetMode="External"/><Relationship Id="rId43" Type="http://schemas.openxmlformats.org/officeDocument/2006/relationships/hyperlink" Target="https://www.investopedia.com/terms/c/customer-service.asp" TargetMode="External"/><Relationship Id="rId48" Type="http://schemas.openxmlformats.org/officeDocument/2006/relationships/hyperlink" Target="https://www.forbes.com/sites/carminegallo/2011/04/14/customer-service-the-disney-way/?sh=13cffa5878f8" TargetMode="External"/><Relationship Id="rId56"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27gen.com/2014/12/15/7-guest-service-guidelines-old-school-disney-at-its-best/" TargetMode="External"/><Relationship Id="rId3" Type="http://schemas.openxmlformats.org/officeDocument/2006/relationships/settings" Target="settings.xml"/><Relationship Id="rId12" Type="http://schemas.openxmlformats.org/officeDocument/2006/relationships/hyperlink" Target="https://docs.google.com/presentation/d/1_yMKxsZwBWOuuihbAVutxqImS4NMqADnjFluHGYJ_YM/edit?usp=sharing" TargetMode="External"/><Relationship Id="rId17" Type="http://schemas.openxmlformats.org/officeDocument/2006/relationships/hyperlink" Target="https://youtu.be/-Jh0AD4fboY?si=HgZ_1YQZPwOZSLYY" TargetMode="External"/><Relationship Id="rId25" Type="http://schemas.openxmlformats.org/officeDocument/2006/relationships/hyperlink" Target="https://www.youtube.com/watch?v=Zy1h49_L8ME" TargetMode="External"/><Relationship Id="rId33" Type="http://schemas.openxmlformats.org/officeDocument/2006/relationships/hyperlink" Target="https://www.acu-data78.com/the-importance-of-customer-service-in-small-business-relationships/" TargetMode="External"/><Relationship Id="rId38" Type="http://schemas.openxmlformats.org/officeDocument/2006/relationships/hyperlink" Target="https://www.performanceinpeople.co.uk/blog/why-is-customer-service-important/" TargetMode="External"/><Relationship Id="rId46" Type="http://schemas.openxmlformats.org/officeDocument/2006/relationships/hyperlink" Target="https://www.forbes.com/sites/blakemorgan/2020/01/23/5-lessons-from-disneys-magical-customer-experience/?sh=28c381987555" TargetMode="External"/><Relationship Id="rId20" Type="http://schemas.openxmlformats.org/officeDocument/2006/relationships/hyperlink" Target="https://www.youtube.com/watch?v=KhJP5dtC81g" TargetMode="External"/><Relationship Id="rId41" Type="http://schemas.openxmlformats.org/officeDocument/2006/relationships/hyperlink" Target="https://www.oberlo.ca/blog/customer-service" TargetMode="External"/><Relationship Id="rId54" Type="http://schemas.openxmlformats.org/officeDocument/2006/relationships/hyperlink" Target="https://www.youtube.com/watch?v=dnpMqQnt8W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9oywp2qRRyc" TargetMode="External"/><Relationship Id="rId23" Type="http://schemas.openxmlformats.org/officeDocument/2006/relationships/hyperlink" Target="https://www.youtube.com/watch?v=K4jjd47dAas" TargetMode="External"/><Relationship Id="rId28" Type="http://schemas.openxmlformats.org/officeDocument/2006/relationships/hyperlink" Target="https://www.edugains.ca/resourcesDI/Brochures/FrenchResources/FrenchDIBrochure.pdf" TargetMode="External"/><Relationship Id="rId36" Type="http://schemas.openxmlformats.org/officeDocument/2006/relationships/hyperlink" Target="https://www.ameritasinsight.com/employee-benefits/industry-buzz/why-good-customer-service-is-important" TargetMode="External"/><Relationship Id="rId49" Type="http://schemas.openxmlformats.org/officeDocument/2006/relationships/hyperlink" Target="http://disneyatwork.com/disneys-four-keys-to-a-great-guest-experience/" TargetMode="External"/><Relationship Id="rId57" Type="http://schemas.openxmlformats.org/officeDocument/2006/relationships/fontTable" Target="fontTable.xml"/><Relationship Id="rId10" Type="http://schemas.openxmlformats.org/officeDocument/2006/relationships/hyperlink" Target="https://www.octe.ca/fr" TargetMode="External"/><Relationship Id="rId31" Type="http://schemas.openxmlformats.org/officeDocument/2006/relationships/hyperlink" Target="https://www.oracle.com/ca-fr/cx/service/what-is-customer-service/" TargetMode="External"/><Relationship Id="rId44" Type="http://schemas.openxmlformats.org/officeDocument/2006/relationships/hyperlink" Target="https://beldingtraining.com/customer-service-pillars/" TargetMode="External"/><Relationship Id="rId52" Type="http://schemas.openxmlformats.org/officeDocument/2006/relationships/hyperlink" Target="https://www.youtube.com/watch?v=9oywp2qRR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1575</Words>
  <Characters>8984</Characters>
  <Application>Microsoft Office Word</Application>
  <DocSecurity>0</DocSecurity>
  <Lines>74</Lines>
  <Paragraphs>21</Paragraphs>
  <ScaleCrop>false</ScaleCrop>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socialmedia</dc:creator>
  <cp:lastModifiedBy>socialmedia</cp:lastModifiedBy>
  <cp:revision>2</cp:revision>
  <dcterms:created xsi:type="dcterms:W3CDTF">2023-09-29T17:29:00Z</dcterms:created>
  <dcterms:modified xsi:type="dcterms:W3CDTF">2023-09-29T17:29:00Z</dcterms:modified>
</cp:coreProperties>
</file>